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2C61" w14:textId="23386254" w:rsidR="004F2563" w:rsidRDefault="00362C7C" w:rsidP="006A22DB">
      <w:pPr>
        <w:rPr>
          <w:rFonts w:ascii="Aptos" w:eastAsia="Aptos" w:hAnsi="Aptos" w:cs="Aptos"/>
          <w:b/>
          <w:bCs/>
          <w:sz w:val="56"/>
          <w:szCs w:val="56"/>
        </w:rPr>
      </w:pPr>
      <w:r>
        <w:rPr>
          <w:rFonts w:ascii="Trebuchet MS" w:hAnsi="Trebuchet MS" w:cstheme="minorHAnsi"/>
          <w:b/>
          <w:noProof/>
          <w:color w:val="2B579A"/>
          <w:sz w:val="56"/>
          <w:szCs w:val="56"/>
          <w:shd w:val="clear" w:color="auto" w:fill="E6E6E6"/>
        </w:rPr>
        <w:drawing>
          <wp:anchor distT="0" distB="0" distL="114300" distR="114300" simplePos="0" relativeHeight="251658241" behindDoc="1" locked="0" layoutInCell="1" allowOverlap="1" wp14:anchorId="43D6DB6D" wp14:editId="10FB1839">
            <wp:simplePos x="0" y="0"/>
            <wp:positionH relativeFrom="column">
              <wp:posOffset>1828800</wp:posOffset>
            </wp:positionH>
            <wp:positionV relativeFrom="paragraph">
              <wp:posOffset>0</wp:posOffset>
            </wp:positionV>
            <wp:extent cx="2707005" cy="1856105"/>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005" cy="1856105"/>
                    </a:xfrm>
                    <a:prstGeom prst="rect">
                      <a:avLst/>
                    </a:prstGeom>
                  </pic:spPr>
                </pic:pic>
              </a:graphicData>
            </a:graphic>
            <wp14:sizeRelH relativeFrom="page">
              <wp14:pctWidth>0</wp14:pctWidth>
            </wp14:sizeRelH>
            <wp14:sizeRelV relativeFrom="page">
              <wp14:pctHeight>0</wp14:pctHeight>
            </wp14:sizeRelV>
          </wp:anchor>
        </w:drawing>
      </w:r>
    </w:p>
    <w:p w14:paraId="7433D366" w14:textId="77777777" w:rsidR="00D93289" w:rsidRPr="00CE05F1" w:rsidRDefault="00D93289" w:rsidP="006A22DB">
      <w:pPr>
        <w:rPr>
          <w:rFonts w:ascii="Aptos" w:eastAsia="Aptos" w:hAnsi="Aptos" w:cs="Aptos"/>
          <w:b/>
          <w:bCs/>
          <w:sz w:val="56"/>
          <w:szCs w:val="56"/>
        </w:rPr>
      </w:pPr>
    </w:p>
    <w:p w14:paraId="7A13E794" w14:textId="2DBA4B74" w:rsidR="00CC2334" w:rsidRPr="00CE05F1" w:rsidRDefault="10C02967" w:rsidP="7C8DBF4D">
      <w:pPr>
        <w:jc w:val="center"/>
        <w:rPr>
          <w:rFonts w:ascii="Aptos" w:eastAsia="Aptos" w:hAnsi="Aptos" w:cs="Aptos"/>
          <w:smallCaps/>
          <w:sz w:val="44"/>
          <w:szCs w:val="44"/>
        </w:rPr>
      </w:pPr>
      <w:r w:rsidRPr="228F271B">
        <w:rPr>
          <w:rFonts w:ascii="Aptos" w:eastAsia="Aptos" w:hAnsi="Aptos" w:cs="Aptos"/>
          <w:smallCaps/>
          <w:sz w:val="44"/>
          <w:szCs w:val="44"/>
        </w:rPr>
        <w:t xml:space="preserve">Nita M. Lowery </w:t>
      </w:r>
      <w:r w:rsidR="6D2E0D63" w:rsidRPr="228F271B">
        <w:rPr>
          <w:rFonts w:ascii="Aptos" w:eastAsia="Aptos" w:hAnsi="Aptos" w:cs="Aptos"/>
          <w:smallCaps/>
          <w:sz w:val="44"/>
          <w:szCs w:val="44"/>
        </w:rPr>
        <w:t>21</w:t>
      </w:r>
      <w:r w:rsidR="6D2E0D63" w:rsidRPr="228F271B">
        <w:rPr>
          <w:rFonts w:ascii="Aptos" w:eastAsia="Aptos" w:hAnsi="Aptos" w:cs="Aptos"/>
          <w:smallCaps/>
          <w:sz w:val="44"/>
          <w:szCs w:val="44"/>
          <w:vertAlign w:val="superscript"/>
        </w:rPr>
        <w:t>st</w:t>
      </w:r>
      <w:r w:rsidR="63329F87" w:rsidRPr="228F271B">
        <w:rPr>
          <w:rFonts w:ascii="Aptos" w:eastAsia="Aptos" w:hAnsi="Aptos" w:cs="Aptos"/>
          <w:smallCaps/>
          <w:sz w:val="44"/>
          <w:szCs w:val="44"/>
        </w:rPr>
        <w:t xml:space="preserve"> Century</w:t>
      </w:r>
      <w:r w:rsidR="65F81822" w:rsidRPr="228F271B">
        <w:rPr>
          <w:rFonts w:ascii="Aptos" w:eastAsia="Aptos" w:hAnsi="Aptos" w:cs="Aptos"/>
          <w:smallCaps/>
          <w:sz w:val="44"/>
          <w:szCs w:val="44"/>
        </w:rPr>
        <w:t xml:space="preserve"> </w:t>
      </w:r>
    </w:p>
    <w:p w14:paraId="68A809FB" w14:textId="77777777" w:rsidR="004838D1" w:rsidRPr="00CE05F1" w:rsidRDefault="10C02967" w:rsidP="7C8DBF4D">
      <w:pPr>
        <w:jc w:val="center"/>
        <w:rPr>
          <w:rFonts w:ascii="Aptos" w:eastAsia="Aptos" w:hAnsi="Aptos" w:cs="Aptos"/>
          <w:smallCaps/>
          <w:sz w:val="44"/>
          <w:szCs w:val="44"/>
        </w:rPr>
      </w:pPr>
      <w:r w:rsidRPr="228F271B">
        <w:rPr>
          <w:rFonts w:ascii="Aptos" w:eastAsia="Aptos" w:hAnsi="Aptos" w:cs="Aptos"/>
          <w:smallCaps/>
          <w:sz w:val="44"/>
          <w:szCs w:val="44"/>
        </w:rPr>
        <w:t>Community Learning CENTERS (CCLC)</w:t>
      </w:r>
    </w:p>
    <w:p w14:paraId="1193CDB5" w14:textId="77777777" w:rsidR="008D6B83" w:rsidRPr="00CE05F1" w:rsidRDefault="383CE5DF" w:rsidP="7C8DBF4D">
      <w:pPr>
        <w:jc w:val="center"/>
        <w:rPr>
          <w:rFonts w:ascii="Aptos" w:eastAsia="Aptos" w:hAnsi="Aptos" w:cs="Aptos"/>
          <w:smallCaps/>
          <w:sz w:val="44"/>
          <w:szCs w:val="44"/>
        </w:rPr>
      </w:pPr>
      <w:r w:rsidRPr="228F271B">
        <w:rPr>
          <w:rFonts w:ascii="Aptos" w:eastAsia="Aptos" w:hAnsi="Aptos" w:cs="Aptos"/>
          <w:smallCaps/>
          <w:sz w:val="44"/>
          <w:szCs w:val="44"/>
        </w:rPr>
        <w:t>Grant</w:t>
      </w:r>
      <w:r w:rsidR="180F8A21" w:rsidRPr="228F271B">
        <w:rPr>
          <w:rFonts w:ascii="Aptos" w:eastAsia="Aptos" w:hAnsi="Aptos" w:cs="Aptos"/>
          <w:smallCaps/>
          <w:sz w:val="44"/>
          <w:szCs w:val="44"/>
        </w:rPr>
        <w:t xml:space="preserve"> Program</w:t>
      </w:r>
    </w:p>
    <w:p w14:paraId="6E476554" w14:textId="77777777" w:rsidR="004F2563" w:rsidRPr="00CE05F1" w:rsidRDefault="004F2563" w:rsidP="7C8DBF4D">
      <w:pPr>
        <w:jc w:val="center"/>
        <w:rPr>
          <w:rFonts w:ascii="Aptos" w:eastAsia="Aptos" w:hAnsi="Aptos" w:cs="Aptos"/>
          <w:smallCaps/>
          <w:sz w:val="44"/>
          <w:szCs w:val="44"/>
        </w:rPr>
      </w:pPr>
    </w:p>
    <w:p w14:paraId="440739C8" w14:textId="77777777" w:rsidR="005242A2" w:rsidRPr="00CE05F1" w:rsidRDefault="4ED6DA74" w:rsidP="7C8DBF4D">
      <w:pPr>
        <w:pStyle w:val="Default"/>
        <w:jc w:val="center"/>
        <w:rPr>
          <w:rFonts w:ascii="Aptos" w:eastAsia="Aptos" w:hAnsi="Aptos" w:cs="Aptos"/>
          <w:smallCaps/>
          <w:sz w:val="28"/>
          <w:szCs w:val="28"/>
        </w:rPr>
      </w:pPr>
      <w:r w:rsidRPr="228F271B">
        <w:rPr>
          <w:rFonts w:ascii="Aptos" w:eastAsia="Aptos" w:hAnsi="Aptos" w:cs="Aptos"/>
          <w:smallCaps/>
          <w:sz w:val="28"/>
          <w:szCs w:val="28"/>
        </w:rPr>
        <w:t>Title IV, Part B</w:t>
      </w:r>
      <w:r w:rsidR="4872D1EA" w:rsidRPr="228F271B">
        <w:rPr>
          <w:rFonts w:ascii="Aptos" w:eastAsia="Aptos" w:hAnsi="Aptos" w:cs="Aptos"/>
          <w:smallCaps/>
          <w:sz w:val="28"/>
          <w:szCs w:val="28"/>
        </w:rPr>
        <w:t>,</w:t>
      </w:r>
      <w:r w:rsidR="383CE5DF" w:rsidRPr="228F271B">
        <w:rPr>
          <w:rFonts w:ascii="Aptos" w:eastAsia="Aptos" w:hAnsi="Aptos" w:cs="Aptos"/>
          <w:smallCaps/>
          <w:sz w:val="28"/>
          <w:szCs w:val="28"/>
        </w:rPr>
        <w:t xml:space="preserve"> of </w:t>
      </w:r>
      <w:r w:rsidR="3EE2AF6B" w:rsidRPr="228F271B">
        <w:rPr>
          <w:rFonts w:ascii="Aptos" w:eastAsia="Aptos" w:hAnsi="Aptos" w:cs="Aptos"/>
          <w:smallCaps/>
          <w:sz w:val="28"/>
          <w:szCs w:val="28"/>
        </w:rPr>
        <w:t>t</w:t>
      </w:r>
      <w:r w:rsidR="6D2E0D63" w:rsidRPr="228F271B">
        <w:rPr>
          <w:rFonts w:ascii="Aptos" w:eastAsia="Aptos" w:hAnsi="Aptos" w:cs="Aptos"/>
          <w:smallCaps/>
          <w:sz w:val="28"/>
          <w:szCs w:val="28"/>
        </w:rPr>
        <w:t xml:space="preserve">he </w:t>
      </w:r>
      <w:r w:rsidR="72898BE3" w:rsidRPr="228F271B">
        <w:rPr>
          <w:rFonts w:ascii="Aptos" w:eastAsia="Aptos" w:hAnsi="Aptos" w:cs="Aptos"/>
          <w:i/>
          <w:iCs/>
          <w:smallCaps/>
          <w:sz w:val="28"/>
          <w:szCs w:val="28"/>
        </w:rPr>
        <w:t>Elementary and Secondary Education Act</w:t>
      </w:r>
      <w:r w:rsidR="6D2E0D63" w:rsidRPr="228F271B">
        <w:rPr>
          <w:rFonts w:ascii="Aptos" w:eastAsia="Aptos" w:hAnsi="Aptos" w:cs="Aptos"/>
          <w:i/>
          <w:iCs/>
          <w:smallCaps/>
          <w:sz w:val="28"/>
          <w:szCs w:val="28"/>
        </w:rPr>
        <w:t xml:space="preserve"> of </w:t>
      </w:r>
      <w:r w:rsidR="72898BE3" w:rsidRPr="228F271B">
        <w:rPr>
          <w:rFonts w:ascii="Aptos" w:eastAsia="Aptos" w:hAnsi="Aptos" w:cs="Aptos"/>
          <w:i/>
          <w:iCs/>
          <w:smallCaps/>
          <w:sz w:val="28"/>
          <w:szCs w:val="28"/>
        </w:rPr>
        <w:t>1965</w:t>
      </w:r>
      <w:r w:rsidR="6D2E0D63" w:rsidRPr="228F271B">
        <w:rPr>
          <w:rFonts w:ascii="Aptos" w:eastAsia="Aptos" w:hAnsi="Aptos" w:cs="Aptos"/>
          <w:smallCaps/>
          <w:sz w:val="28"/>
          <w:szCs w:val="28"/>
        </w:rPr>
        <w:t xml:space="preserve"> (</w:t>
      </w:r>
      <w:r w:rsidR="72898BE3" w:rsidRPr="228F271B">
        <w:rPr>
          <w:rFonts w:ascii="Aptos" w:eastAsia="Aptos" w:hAnsi="Aptos" w:cs="Aptos"/>
          <w:smallCaps/>
          <w:sz w:val="28"/>
          <w:szCs w:val="28"/>
        </w:rPr>
        <w:t>ESEA</w:t>
      </w:r>
      <w:r w:rsidR="6D2E0D63" w:rsidRPr="228F271B">
        <w:rPr>
          <w:rFonts w:ascii="Aptos" w:eastAsia="Aptos" w:hAnsi="Aptos" w:cs="Aptos"/>
          <w:smallCaps/>
          <w:sz w:val="28"/>
          <w:szCs w:val="28"/>
        </w:rPr>
        <w:t>)</w:t>
      </w:r>
    </w:p>
    <w:p w14:paraId="644087A5" w14:textId="597E89BC" w:rsidR="005D57CB" w:rsidRPr="00CE05F1" w:rsidRDefault="72898BE3" w:rsidP="7C8DBF4D">
      <w:pPr>
        <w:pStyle w:val="Default"/>
        <w:spacing w:line="600" w:lineRule="auto"/>
        <w:jc w:val="center"/>
        <w:rPr>
          <w:rFonts w:ascii="Aptos" w:eastAsia="Aptos" w:hAnsi="Aptos" w:cs="Aptos"/>
          <w:smallCaps/>
          <w:sz w:val="28"/>
          <w:szCs w:val="28"/>
        </w:rPr>
      </w:pPr>
      <w:r w:rsidRPr="228F271B">
        <w:rPr>
          <w:rFonts w:ascii="Aptos" w:eastAsia="Aptos" w:hAnsi="Aptos" w:cs="Aptos"/>
          <w:smallCaps/>
          <w:sz w:val="28"/>
          <w:szCs w:val="28"/>
        </w:rPr>
        <w:t xml:space="preserve"> as amended</w:t>
      </w:r>
    </w:p>
    <w:p w14:paraId="1FD5865F" w14:textId="6676D254" w:rsidR="005242A2" w:rsidRPr="00CE05F1" w:rsidRDefault="00877322" w:rsidP="228F271B">
      <w:pPr>
        <w:rPr>
          <w:rFonts w:ascii="Aptos" w:eastAsia="Aptos" w:hAnsi="Aptos" w:cs="Aptos"/>
          <w:sz w:val="32"/>
          <w:szCs w:val="32"/>
        </w:rPr>
      </w:pPr>
      <w:r>
        <w:rPr>
          <w:rFonts w:ascii="Trebuchet MS" w:hAnsi="Trebuchet MS" w:cstheme="minorHAnsi"/>
          <w:noProof/>
          <w:color w:val="2B579A"/>
          <w:sz w:val="32"/>
          <w:szCs w:val="32"/>
          <w:shd w:val="clear" w:color="auto" w:fill="E6E6E6"/>
        </w:rPr>
        <mc:AlternateContent>
          <mc:Choice Requires="wps">
            <w:drawing>
              <wp:anchor distT="0" distB="0" distL="114300" distR="114300" simplePos="0" relativeHeight="251658242" behindDoc="0" locked="0" layoutInCell="1" allowOverlap="1" wp14:anchorId="1DD172F4" wp14:editId="2406C27C">
                <wp:simplePos x="0" y="0"/>
                <wp:positionH relativeFrom="column">
                  <wp:posOffset>9525</wp:posOffset>
                </wp:positionH>
                <wp:positionV relativeFrom="paragraph">
                  <wp:posOffset>66040</wp:posOffset>
                </wp:positionV>
                <wp:extent cx="6134100" cy="0"/>
                <wp:effectExtent l="0" t="38100" r="3810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129FCA8">
              <v:line id="Straight Connector 5"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02060" strokeweight="6pt" from=".75pt,5.2pt" to="483.75pt,5.2pt" w14:anchorId="0EC48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"/>
            </w:pict>
          </mc:Fallback>
        </mc:AlternateContent>
      </w:r>
    </w:p>
    <w:p w14:paraId="5D90B97C" w14:textId="77777777" w:rsidR="005242A2" w:rsidRPr="00CE05F1" w:rsidRDefault="1997E42B" w:rsidP="7C8DBF4D">
      <w:pPr>
        <w:jc w:val="center"/>
        <w:rPr>
          <w:rFonts w:ascii="Aptos" w:eastAsia="Aptos" w:hAnsi="Aptos" w:cs="Aptos"/>
          <w:b/>
          <w:bCs/>
          <w:smallCaps/>
          <w:sz w:val="72"/>
          <w:szCs w:val="72"/>
        </w:rPr>
      </w:pPr>
      <w:r w:rsidRPr="228F271B">
        <w:rPr>
          <w:rFonts w:ascii="Aptos" w:eastAsia="Aptos" w:hAnsi="Aptos" w:cs="Aptos"/>
          <w:b/>
          <w:bCs/>
          <w:smallCaps/>
          <w:sz w:val="72"/>
          <w:szCs w:val="72"/>
        </w:rPr>
        <w:t>Administrative Handbook</w:t>
      </w:r>
    </w:p>
    <w:p w14:paraId="78B92F63" w14:textId="77777777" w:rsidR="005242A2" w:rsidRPr="00CE05F1" w:rsidRDefault="00BA0F29" w:rsidP="7C8DBF4D">
      <w:pPr>
        <w:jc w:val="center"/>
        <w:rPr>
          <w:rFonts w:ascii="Aptos" w:eastAsia="Aptos" w:hAnsi="Aptos" w:cs="Aptos"/>
          <w:sz w:val="32"/>
          <w:szCs w:val="32"/>
        </w:rPr>
      </w:pPr>
      <w:r w:rsidRPr="00CE05F1">
        <w:rPr>
          <w:rFonts w:ascii="Trebuchet MS" w:hAnsi="Trebuchet MS"/>
          <w:noProof/>
          <w:color w:val="2B579A"/>
          <w:shd w:val="clear" w:color="auto" w:fill="E6E6E6"/>
        </w:rPr>
        <w:drawing>
          <wp:inline distT="0" distB="0" distL="0" distR="0" wp14:anchorId="12F47AE4" wp14:editId="60ACEE15">
            <wp:extent cx="1609725" cy="1558951"/>
            <wp:effectExtent l="0" t="0" r="0" b="3175"/>
            <wp:docPr id="1" name="Picture 1" descr="Nita M Lowey 21st CCLC logo&#10;&#10;Description automatically generated with low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ita M Lowey 21st CCLC logo&#10;&#10;Description automatically generated with low confidence">
                      <a:extLst>
                        <a:ext uri="{C183D7F6-B498-43B3-948B-1728B52AA6E4}">
                          <adec:decorative xmlns:adec="http://schemas.microsoft.com/office/drawing/2017/decorative" val="0"/>
                        </a:ext>
                      </a:extLst>
                    </pic:cNvPr>
                    <pic:cNvPicPr/>
                  </pic:nvPicPr>
                  <pic:blipFill rotWithShape="1">
                    <a:blip r:embed="rId12"/>
                    <a:srcRect l="23878" t="19258" r="33661" b="7637"/>
                    <a:stretch/>
                  </pic:blipFill>
                  <pic:spPr bwMode="auto">
                    <a:xfrm>
                      <a:off x="0" y="0"/>
                      <a:ext cx="1625569" cy="1574295"/>
                    </a:xfrm>
                    <a:prstGeom prst="rect">
                      <a:avLst/>
                    </a:prstGeom>
                    <a:ln>
                      <a:noFill/>
                    </a:ln>
                    <a:extLst>
                      <a:ext uri="{53640926-AAD7-44D8-BBD7-CCE9431645EC}">
                        <a14:shadowObscured xmlns:a14="http://schemas.microsoft.com/office/drawing/2010/main"/>
                      </a:ext>
                    </a:extLst>
                  </pic:spPr>
                </pic:pic>
              </a:graphicData>
            </a:graphic>
          </wp:inline>
        </w:drawing>
      </w:r>
    </w:p>
    <w:p w14:paraId="735BF3F4" w14:textId="77777777" w:rsidR="00FF416E" w:rsidRPr="00CE05F1" w:rsidRDefault="00FF416E" w:rsidP="7C8DBF4D">
      <w:pPr>
        <w:jc w:val="center"/>
        <w:rPr>
          <w:rFonts w:ascii="Aptos" w:eastAsia="Aptos" w:hAnsi="Aptos" w:cs="Aptos"/>
          <w:sz w:val="32"/>
          <w:szCs w:val="32"/>
        </w:rPr>
      </w:pPr>
    </w:p>
    <w:p w14:paraId="29AAD5BF" w14:textId="5ABF6D11" w:rsidR="00FF416E" w:rsidRPr="00CE05F1" w:rsidRDefault="39BAB878" w:rsidP="7C8DBF4D">
      <w:pPr>
        <w:spacing w:line="600" w:lineRule="auto"/>
        <w:jc w:val="center"/>
        <w:rPr>
          <w:rFonts w:ascii="Aptos" w:eastAsia="Aptos" w:hAnsi="Aptos" w:cs="Aptos"/>
          <w:b/>
          <w:bCs/>
          <w:smallCaps/>
          <w:sz w:val="72"/>
          <w:szCs w:val="72"/>
        </w:rPr>
      </w:pPr>
      <w:r w:rsidRPr="228F271B">
        <w:rPr>
          <w:rFonts w:ascii="Aptos" w:eastAsia="Aptos" w:hAnsi="Aptos" w:cs="Aptos"/>
          <w:b/>
          <w:bCs/>
          <w:smallCaps/>
          <w:sz w:val="72"/>
          <w:szCs w:val="72"/>
        </w:rPr>
        <w:t>2025</w:t>
      </w:r>
      <w:r w:rsidR="02E9CC3F" w:rsidRPr="228F271B">
        <w:rPr>
          <w:rFonts w:ascii="Aptos" w:eastAsia="Aptos" w:hAnsi="Aptos" w:cs="Aptos"/>
          <w:b/>
          <w:bCs/>
          <w:smallCaps/>
          <w:sz w:val="72"/>
          <w:szCs w:val="72"/>
        </w:rPr>
        <w:t xml:space="preserve"> - </w:t>
      </w:r>
      <w:r w:rsidR="3FA58FF6" w:rsidRPr="228F271B">
        <w:rPr>
          <w:rFonts w:ascii="Aptos" w:eastAsia="Aptos" w:hAnsi="Aptos" w:cs="Aptos"/>
          <w:b/>
          <w:bCs/>
          <w:smallCaps/>
          <w:sz w:val="72"/>
          <w:szCs w:val="72"/>
        </w:rPr>
        <w:t>2026</w:t>
      </w:r>
    </w:p>
    <w:bookmarkStart w:id="0" w:name="_Toc490804270"/>
    <w:p w14:paraId="0D21F6E5" w14:textId="77777777" w:rsidR="005C6B3C" w:rsidRDefault="004D0929" w:rsidP="7C8DBF4D">
      <w:pPr>
        <w:jc w:val="center"/>
        <w:rPr>
          <w:rFonts w:ascii="Aptos" w:eastAsia="Aptos" w:hAnsi="Aptos" w:cs="Aptos"/>
          <w:b/>
          <w:bCs/>
          <w:sz w:val="32"/>
          <w:szCs w:val="32"/>
        </w:rPr>
      </w:pPr>
      <w:r w:rsidRPr="00CE05F1">
        <w:rPr>
          <w:rFonts w:ascii="Trebuchet MS" w:hAnsi="Trebuchet MS" w:cstheme="minorHAnsi"/>
          <w:noProof/>
          <w:color w:val="2B579A"/>
          <w:sz w:val="24"/>
          <w:szCs w:val="24"/>
          <w:shd w:val="clear" w:color="auto" w:fill="E6E6E6"/>
        </w:rPr>
        <w:lastRenderedPageBreak/>
        <mc:AlternateContent>
          <mc:Choice Requires="wps">
            <w:drawing>
              <wp:inline distT="0" distB="0" distL="0" distR="0" wp14:anchorId="5966177C" wp14:editId="46525AE6">
                <wp:extent cx="6457950" cy="847725"/>
                <wp:effectExtent l="0" t="0" r="19050" b="28575"/>
                <wp:docPr id="12" name="Text Box 12"/>
                <wp:cNvGraphicFramePr/>
                <a:graphic xmlns:a="http://schemas.openxmlformats.org/drawingml/2006/main">
                  <a:graphicData uri="http://schemas.microsoft.com/office/word/2010/wordprocessingShape">
                    <wps:wsp>
                      <wps:cNvSpPr txBox="1"/>
                      <wps:spPr>
                        <a:xfrm>
                          <a:off x="0" y="0"/>
                          <a:ext cx="6457950" cy="847725"/>
                        </a:xfrm>
                        <a:prstGeom prst="rect">
                          <a:avLst/>
                        </a:prstGeom>
                        <a:solidFill>
                          <a:srgbClr val="00206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D33E8A" w14:textId="77777777" w:rsidR="002E3E9E" w:rsidRPr="00B15FDA" w:rsidRDefault="002E3E9E" w:rsidP="004D0929">
                            <w:pPr>
                              <w:jc w:val="center"/>
                              <w:rPr>
                                <w:rFonts w:asciiTheme="minorHAnsi" w:hAnsiTheme="minorHAnsi" w:cstheme="minorHAnsi"/>
                                <w:color w:val="FFFFFF" w:themeColor="background1"/>
                                <w:sz w:val="32"/>
                                <w:szCs w:val="32"/>
                              </w:rPr>
                            </w:pPr>
                            <w:r w:rsidRPr="00B15FDA">
                              <w:rPr>
                                <w:rFonts w:asciiTheme="minorHAnsi" w:hAnsiTheme="minorHAnsi" w:cstheme="minorHAnsi"/>
                                <w:color w:val="FFFFFF" w:themeColor="background1"/>
                                <w:sz w:val="32"/>
                                <w:szCs w:val="32"/>
                              </w:rPr>
                              <w:t>Office of ESEA Programs</w:t>
                            </w:r>
                          </w:p>
                          <w:p w14:paraId="1012FD0B" w14:textId="77777777" w:rsidR="002E3E9E" w:rsidRPr="00B15FDA" w:rsidRDefault="002E3E9E" w:rsidP="004D0929">
                            <w:pPr>
                              <w:jc w:val="center"/>
                              <w:rPr>
                                <w:rFonts w:asciiTheme="minorHAnsi" w:hAnsiTheme="minorHAnsi" w:cstheme="minorHAnsi"/>
                                <w:color w:val="FFFFFF" w:themeColor="background1"/>
                                <w:sz w:val="32"/>
                                <w:szCs w:val="32"/>
                              </w:rPr>
                            </w:pPr>
                            <w:r w:rsidRPr="00B15FDA">
                              <w:rPr>
                                <w:rFonts w:asciiTheme="minorHAnsi" w:hAnsiTheme="minorHAnsi" w:cstheme="minorHAnsi"/>
                                <w:color w:val="FFFFFF" w:themeColor="background1"/>
                                <w:sz w:val="32"/>
                                <w:szCs w:val="32"/>
                              </w:rPr>
                              <w:t>P.O. Box 2120</w:t>
                            </w:r>
                          </w:p>
                          <w:p w14:paraId="4382385B" w14:textId="77777777" w:rsidR="002E3E9E" w:rsidRPr="00B15FDA" w:rsidRDefault="002E3E9E" w:rsidP="004D0929">
                            <w:pPr>
                              <w:jc w:val="center"/>
                              <w:rPr>
                                <w:rFonts w:asciiTheme="minorHAnsi" w:hAnsiTheme="minorHAnsi" w:cstheme="minorHAnsi"/>
                                <w:color w:val="FFFFFF" w:themeColor="background1"/>
                                <w:sz w:val="32"/>
                                <w:szCs w:val="32"/>
                              </w:rPr>
                            </w:pPr>
                            <w:r w:rsidRPr="00B15FDA">
                              <w:rPr>
                                <w:rFonts w:asciiTheme="minorHAnsi" w:hAnsiTheme="minorHAnsi" w:cstheme="minorHAnsi"/>
                                <w:color w:val="FFFFFF" w:themeColor="background1"/>
                                <w:sz w:val="32"/>
                                <w:szCs w:val="32"/>
                              </w:rPr>
                              <w:t>Richmond, Virginia 23218-2120</w:t>
                            </w:r>
                          </w:p>
                          <w:p w14:paraId="75B8DF16" w14:textId="77777777" w:rsidR="002E3E9E" w:rsidRPr="00012DD5" w:rsidRDefault="002E3E9E" w:rsidP="004D0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46C420B9">
              <v:shapetype id="_x0000_t202" coordsize="21600,21600" o:spt="202" path="m,l,21600r21600,l21600,xe" w14:anchorId="5966177C">
                <v:stroke joinstyle="miter"/>
                <v:path gradientshapeok="t" o:connecttype="rect"/>
              </v:shapetype>
              <v:shape id="Text Box 12" style="width:508.5pt;height:66.75pt;visibility:visible;mso-wrap-style:square;mso-left-percent:-10001;mso-top-percent:-10001;mso-position-horizontal:absolute;mso-position-horizontal-relative:char;mso-position-vertical:absolute;mso-position-vertical-relative:line;mso-left-percent:-10001;mso-top-percent:-10001;v-text-anchor:top" o:spid="_x0000_s1026" fillcolor="#00206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">
                <v:textbox>
                  <w:txbxContent>
                    <w:p w:rsidRPr="00B15FDA" w:rsidR="002E3E9E" w:rsidP="004D0929" w:rsidRDefault="002E3E9E" w14:paraId="64F31F8D" w14:textId="77777777">
                      <w:pPr>
                        <w:jc w:val="center"/>
                        <w:rPr>
                          <w:rFonts w:asciiTheme="minorHAnsi" w:hAnsiTheme="minorHAnsi" w:cstheme="minorHAnsi"/>
                          <w:color w:val="FFFFFF" w:themeColor="background1"/>
                          <w:sz w:val="32"/>
                          <w:szCs w:val="32"/>
                        </w:rPr>
                      </w:pPr>
                      <w:r w:rsidRPr="00B15FDA">
                        <w:rPr>
                          <w:rFonts w:asciiTheme="minorHAnsi" w:hAnsiTheme="minorHAnsi" w:cstheme="minorHAnsi"/>
                          <w:color w:val="FFFFFF" w:themeColor="background1"/>
                          <w:sz w:val="32"/>
                          <w:szCs w:val="32"/>
                        </w:rPr>
                        <w:t>Office of ESEA Programs</w:t>
                      </w:r>
                    </w:p>
                    <w:p w:rsidRPr="00B15FDA" w:rsidR="002E3E9E" w:rsidP="004D0929" w:rsidRDefault="002E3E9E" w14:paraId="745375CC" w14:textId="77777777">
                      <w:pPr>
                        <w:jc w:val="center"/>
                        <w:rPr>
                          <w:rFonts w:asciiTheme="minorHAnsi" w:hAnsiTheme="minorHAnsi" w:cstheme="minorHAnsi"/>
                          <w:color w:val="FFFFFF" w:themeColor="background1"/>
                          <w:sz w:val="32"/>
                          <w:szCs w:val="32"/>
                        </w:rPr>
                      </w:pPr>
                      <w:r w:rsidRPr="00B15FDA">
                        <w:rPr>
                          <w:rFonts w:asciiTheme="minorHAnsi" w:hAnsiTheme="minorHAnsi" w:cstheme="minorHAnsi"/>
                          <w:color w:val="FFFFFF" w:themeColor="background1"/>
                          <w:sz w:val="32"/>
                          <w:szCs w:val="32"/>
                        </w:rPr>
                        <w:t>P.O. Box 2120</w:t>
                      </w:r>
                    </w:p>
                    <w:p w:rsidRPr="00B15FDA" w:rsidR="002E3E9E" w:rsidP="004D0929" w:rsidRDefault="002E3E9E" w14:paraId="3B957FDE" w14:textId="77777777">
                      <w:pPr>
                        <w:jc w:val="center"/>
                        <w:rPr>
                          <w:rFonts w:asciiTheme="minorHAnsi" w:hAnsiTheme="minorHAnsi" w:cstheme="minorHAnsi"/>
                          <w:color w:val="FFFFFF" w:themeColor="background1"/>
                          <w:sz w:val="32"/>
                          <w:szCs w:val="32"/>
                        </w:rPr>
                      </w:pPr>
                      <w:r w:rsidRPr="00B15FDA">
                        <w:rPr>
                          <w:rFonts w:asciiTheme="minorHAnsi" w:hAnsiTheme="minorHAnsi" w:cstheme="minorHAnsi"/>
                          <w:color w:val="FFFFFF" w:themeColor="background1"/>
                          <w:sz w:val="32"/>
                          <w:szCs w:val="32"/>
                        </w:rPr>
                        <w:t>Richmond, Virginia 23218-2120</w:t>
                      </w:r>
                    </w:p>
                    <w:p w:rsidRPr="00012DD5" w:rsidR="002E3E9E" w:rsidP="004D0929" w:rsidRDefault="002E3E9E" w14:paraId="672A6659" w14:textId="77777777"/>
                  </w:txbxContent>
                </v:textbox>
                <w10:anchorlock/>
              </v:shape>
            </w:pict>
          </mc:Fallback>
        </mc:AlternateContent>
      </w:r>
      <w:r w:rsidR="00801CE6" w:rsidRPr="228F271B">
        <w:rPr>
          <w:rFonts w:ascii="Aptos" w:eastAsia="Aptos" w:hAnsi="Aptos" w:cs="Aptos"/>
          <w:b/>
          <w:bCs/>
          <w:sz w:val="32"/>
          <w:szCs w:val="32"/>
        </w:rPr>
        <w:br w:type="page"/>
      </w:r>
    </w:p>
    <w:p w14:paraId="6545A752" w14:textId="77777777" w:rsidR="005C6B3C" w:rsidRDefault="005C6B3C">
      <w:pPr>
        <w:rPr>
          <w:rFonts w:ascii="Aptos" w:eastAsia="Aptos" w:hAnsi="Aptos" w:cs="Aptos"/>
          <w:b/>
          <w:bCs/>
          <w:sz w:val="32"/>
          <w:szCs w:val="32"/>
        </w:rPr>
      </w:pPr>
      <w:r>
        <w:rPr>
          <w:rFonts w:ascii="Aptos" w:eastAsia="Aptos" w:hAnsi="Aptos" w:cs="Aptos"/>
          <w:b/>
          <w:bCs/>
          <w:sz w:val="32"/>
          <w:szCs w:val="32"/>
        </w:rPr>
        <w:lastRenderedPageBreak/>
        <w:br w:type="page"/>
      </w:r>
    </w:p>
    <w:p w14:paraId="19D6CED7" w14:textId="6B0977CB" w:rsidR="00754659" w:rsidRPr="00CE05F1" w:rsidRDefault="52AB19F5" w:rsidP="7C8DBF4D">
      <w:pPr>
        <w:jc w:val="center"/>
        <w:rPr>
          <w:rFonts w:ascii="Aptos" w:eastAsia="Aptos" w:hAnsi="Aptos" w:cs="Aptos"/>
          <w:b/>
          <w:bCs/>
          <w:sz w:val="32"/>
          <w:szCs w:val="32"/>
        </w:rPr>
      </w:pPr>
      <w:r w:rsidRPr="7C8DBF4D">
        <w:rPr>
          <w:rFonts w:ascii="Aptos" w:eastAsia="Aptos" w:hAnsi="Aptos" w:cs="Aptos"/>
          <w:b/>
          <w:bCs/>
          <w:sz w:val="32"/>
          <w:szCs w:val="32"/>
        </w:rPr>
        <w:lastRenderedPageBreak/>
        <w:t>Table of Contents</w:t>
      </w:r>
    </w:p>
    <w:p w14:paraId="60C9C866" w14:textId="77777777" w:rsidR="005942E8" w:rsidRPr="00CE05F1" w:rsidRDefault="005942E8" w:rsidP="7C8DBF4D">
      <w:pPr>
        <w:jc w:val="center"/>
        <w:rPr>
          <w:rFonts w:ascii="Aptos" w:eastAsia="Aptos" w:hAnsi="Aptos" w:cs="Aptos"/>
          <w:b/>
          <w:bCs/>
          <w:sz w:val="32"/>
          <w:szCs w:val="32"/>
        </w:rPr>
      </w:pPr>
    </w:p>
    <w:p w14:paraId="5200BE01" w14:textId="6A7E6AFA" w:rsidR="00385C8F" w:rsidRDefault="00FD6140">
      <w:pPr>
        <w:pStyle w:val="TOC2"/>
        <w:tabs>
          <w:tab w:val="right" w:leader="dot" w:pos="10070"/>
        </w:tabs>
        <w:rPr>
          <w:rFonts w:asciiTheme="minorHAnsi" w:eastAsiaTheme="minorEastAsia" w:hAnsiTheme="minorHAnsi" w:cstheme="minorBidi"/>
          <w:noProof/>
          <w:kern w:val="2"/>
          <w:sz w:val="24"/>
          <w:szCs w:val="24"/>
          <w14:ligatures w14:val="standardContextual"/>
        </w:rPr>
      </w:pPr>
      <w:r>
        <w:fldChar w:fldCharType="begin"/>
      </w:r>
      <w:r w:rsidR="007A091E">
        <w:instrText>TOC \o "1-3" \z \u \h</w:instrText>
      </w:r>
      <w:r>
        <w:fldChar w:fldCharType="separate"/>
      </w:r>
      <w:hyperlink w:anchor="_Toc207973934" w:history="1">
        <w:r w:rsidR="00385C8F" w:rsidRPr="00391BB5">
          <w:rPr>
            <w:rStyle w:val="Hyperlink"/>
            <w:rFonts w:ascii="Aptos" w:eastAsia="Aptos" w:hAnsi="Aptos" w:cs="Aptos"/>
            <w:b/>
            <w:bCs/>
            <w:noProof/>
          </w:rPr>
          <w:t>I. Department of Education 21st CCLC Staff</w:t>
        </w:r>
        <w:r w:rsidR="00385C8F">
          <w:rPr>
            <w:noProof/>
            <w:webHidden/>
          </w:rPr>
          <w:tab/>
        </w:r>
        <w:r w:rsidR="00385C8F">
          <w:rPr>
            <w:noProof/>
            <w:webHidden/>
          </w:rPr>
          <w:fldChar w:fldCharType="begin"/>
        </w:r>
        <w:r w:rsidR="00385C8F">
          <w:rPr>
            <w:noProof/>
            <w:webHidden/>
          </w:rPr>
          <w:instrText xml:space="preserve"> PAGEREF _Toc207973934 \h </w:instrText>
        </w:r>
        <w:r w:rsidR="00385C8F">
          <w:rPr>
            <w:noProof/>
            <w:webHidden/>
          </w:rPr>
        </w:r>
        <w:r w:rsidR="00385C8F">
          <w:rPr>
            <w:noProof/>
            <w:webHidden/>
          </w:rPr>
          <w:fldChar w:fldCharType="separate"/>
        </w:r>
        <w:r w:rsidR="00CF2A7E">
          <w:rPr>
            <w:noProof/>
            <w:webHidden/>
          </w:rPr>
          <w:t>5</w:t>
        </w:r>
        <w:r w:rsidR="00385C8F">
          <w:rPr>
            <w:noProof/>
            <w:webHidden/>
          </w:rPr>
          <w:fldChar w:fldCharType="end"/>
        </w:r>
      </w:hyperlink>
    </w:p>
    <w:p w14:paraId="0185FAAB" w14:textId="14B63FD4"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35" w:history="1">
        <w:r w:rsidRPr="00391BB5">
          <w:rPr>
            <w:rStyle w:val="Hyperlink"/>
            <w:rFonts w:ascii="Aptos" w:eastAsia="Aptos" w:hAnsi="Aptos" w:cs="Aptos"/>
            <w:b/>
            <w:bCs/>
            <w:noProof/>
          </w:rPr>
          <w:t>II. Grant Administration</w:t>
        </w:r>
        <w:r>
          <w:rPr>
            <w:noProof/>
            <w:webHidden/>
          </w:rPr>
          <w:tab/>
        </w:r>
        <w:r>
          <w:rPr>
            <w:noProof/>
            <w:webHidden/>
          </w:rPr>
          <w:fldChar w:fldCharType="begin"/>
        </w:r>
        <w:r>
          <w:rPr>
            <w:noProof/>
            <w:webHidden/>
          </w:rPr>
          <w:instrText xml:space="preserve"> PAGEREF _Toc207973935 \h </w:instrText>
        </w:r>
        <w:r>
          <w:rPr>
            <w:noProof/>
            <w:webHidden/>
          </w:rPr>
        </w:r>
        <w:r>
          <w:rPr>
            <w:noProof/>
            <w:webHidden/>
          </w:rPr>
          <w:fldChar w:fldCharType="separate"/>
        </w:r>
        <w:r w:rsidR="00CF2A7E">
          <w:rPr>
            <w:noProof/>
            <w:webHidden/>
          </w:rPr>
          <w:t>6</w:t>
        </w:r>
        <w:r>
          <w:rPr>
            <w:noProof/>
            <w:webHidden/>
          </w:rPr>
          <w:fldChar w:fldCharType="end"/>
        </w:r>
      </w:hyperlink>
    </w:p>
    <w:p w14:paraId="0BEE1E7B" w14:textId="633C1341"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36" w:history="1">
        <w:r w:rsidRPr="00391BB5">
          <w:rPr>
            <w:rStyle w:val="Hyperlink"/>
            <w:rFonts w:ascii="Aptos" w:eastAsia="Aptos" w:hAnsi="Aptos" w:cs="Aptos"/>
            <w:noProof/>
          </w:rPr>
          <w:t>A.</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Funding Period and Continuation Funding</w:t>
        </w:r>
        <w:r>
          <w:rPr>
            <w:noProof/>
            <w:webHidden/>
          </w:rPr>
          <w:tab/>
        </w:r>
        <w:r>
          <w:rPr>
            <w:noProof/>
            <w:webHidden/>
          </w:rPr>
          <w:fldChar w:fldCharType="begin"/>
        </w:r>
        <w:r>
          <w:rPr>
            <w:noProof/>
            <w:webHidden/>
          </w:rPr>
          <w:instrText xml:space="preserve"> PAGEREF _Toc207973936 \h </w:instrText>
        </w:r>
        <w:r>
          <w:rPr>
            <w:noProof/>
            <w:webHidden/>
          </w:rPr>
        </w:r>
        <w:r>
          <w:rPr>
            <w:noProof/>
            <w:webHidden/>
          </w:rPr>
          <w:fldChar w:fldCharType="separate"/>
        </w:r>
        <w:r w:rsidR="00CF2A7E">
          <w:rPr>
            <w:noProof/>
            <w:webHidden/>
          </w:rPr>
          <w:t>6</w:t>
        </w:r>
        <w:r>
          <w:rPr>
            <w:noProof/>
            <w:webHidden/>
          </w:rPr>
          <w:fldChar w:fldCharType="end"/>
        </w:r>
      </w:hyperlink>
    </w:p>
    <w:p w14:paraId="49141C8A" w14:textId="4369BAB4"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37" w:history="1">
        <w:r w:rsidRPr="00391BB5">
          <w:rPr>
            <w:rStyle w:val="Hyperlink"/>
            <w:rFonts w:ascii="Aptos" w:eastAsia="Aptos" w:hAnsi="Aptos" w:cs="Aptos"/>
            <w:noProof/>
          </w:rPr>
          <w:t>B.</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Program Hours</w:t>
        </w:r>
        <w:r>
          <w:rPr>
            <w:noProof/>
            <w:webHidden/>
          </w:rPr>
          <w:tab/>
        </w:r>
        <w:r>
          <w:rPr>
            <w:noProof/>
            <w:webHidden/>
          </w:rPr>
          <w:fldChar w:fldCharType="begin"/>
        </w:r>
        <w:r>
          <w:rPr>
            <w:noProof/>
            <w:webHidden/>
          </w:rPr>
          <w:instrText xml:space="preserve"> PAGEREF _Toc207973937 \h </w:instrText>
        </w:r>
        <w:r>
          <w:rPr>
            <w:noProof/>
            <w:webHidden/>
          </w:rPr>
        </w:r>
        <w:r>
          <w:rPr>
            <w:noProof/>
            <w:webHidden/>
          </w:rPr>
          <w:fldChar w:fldCharType="separate"/>
        </w:r>
        <w:r w:rsidR="00CF2A7E">
          <w:rPr>
            <w:noProof/>
            <w:webHidden/>
          </w:rPr>
          <w:t>6</w:t>
        </w:r>
        <w:r>
          <w:rPr>
            <w:noProof/>
            <w:webHidden/>
          </w:rPr>
          <w:fldChar w:fldCharType="end"/>
        </w:r>
      </w:hyperlink>
    </w:p>
    <w:p w14:paraId="2397C6E5" w14:textId="21B636D1"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38" w:history="1">
        <w:r w:rsidRPr="00391BB5">
          <w:rPr>
            <w:rStyle w:val="Hyperlink"/>
            <w:rFonts w:ascii="Aptos" w:eastAsia="Aptos" w:hAnsi="Aptos" w:cs="Aptos"/>
            <w:noProof/>
          </w:rPr>
          <w:t>C.</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Procedures for Requesting Approval of Program Revisions</w:t>
        </w:r>
        <w:r>
          <w:rPr>
            <w:noProof/>
            <w:webHidden/>
          </w:rPr>
          <w:tab/>
        </w:r>
        <w:r>
          <w:rPr>
            <w:noProof/>
            <w:webHidden/>
          </w:rPr>
          <w:fldChar w:fldCharType="begin"/>
        </w:r>
        <w:r>
          <w:rPr>
            <w:noProof/>
            <w:webHidden/>
          </w:rPr>
          <w:instrText xml:space="preserve"> PAGEREF _Toc207973938 \h </w:instrText>
        </w:r>
        <w:r>
          <w:rPr>
            <w:noProof/>
            <w:webHidden/>
          </w:rPr>
        </w:r>
        <w:r>
          <w:rPr>
            <w:noProof/>
            <w:webHidden/>
          </w:rPr>
          <w:fldChar w:fldCharType="separate"/>
        </w:r>
        <w:r w:rsidR="00CF2A7E">
          <w:rPr>
            <w:noProof/>
            <w:webHidden/>
          </w:rPr>
          <w:t>7</w:t>
        </w:r>
        <w:r>
          <w:rPr>
            <w:noProof/>
            <w:webHidden/>
          </w:rPr>
          <w:fldChar w:fldCharType="end"/>
        </w:r>
      </w:hyperlink>
    </w:p>
    <w:p w14:paraId="10B5F871" w14:textId="4F94C0BD"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39" w:history="1">
        <w:r w:rsidRPr="00391BB5">
          <w:rPr>
            <w:rStyle w:val="Hyperlink"/>
            <w:rFonts w:ascii="Aptos" w:eastAsia="Aptos" w:hAnsi="Aptos" w:cs="Aptos"/>
            <w:noProof/>
          </w:rPr>
          <w:t>1.</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When to Submit an Amendment</w:t>
        </w:r>
        <w:r>
          <w:rPr>
            <w:noProof/>
            <w:webHidden/>
          </w:rPr>
          <w:tab/>
        </w:r>
        <w:r>
          <w:rPr>
            <w:noProof/>
            <w:webHidden/>
          </w:rPr>
          <w:fldChar w:fldCharType="begin"/>
        </w:r>
        <w:r>
          <w:rPr>
            <w:noProof/>
            <w:webHidden/>
          </w:rPr>
          <w:instrText xml:space="preserve"> PAGEREF _Toc207973939 \h </w:instrText>
        </w:r>
        <w:r>
          <w:rPr>
            <w:noProof/>
            <w:webHidden/>
          </w:rPr>
        </w:r>
        <w:r>
          <w:rPr>
            <w:noProof/>
            <w:webHidden/>
          </w:rPr>
          <w:fldChar w:fldCharType="separate"/>
        </w:r>
        <w:r w:rsidR="00CF2A7E">
          <w:rPr>
            <w:noProof/>
            <w:webHidden/>
          </w:rPr>
          <w:t>7</w:t>
        </w:r>
        <w:r>
          <w:rPr>
            <w:noProof/>
            <w:webHidden/>
          </w:rPr>
          <w:fldChar w:fldCharType="end"/>
        </w:r>
      </w:hyperlink>
    </w:p>
    <w:p w14:paraId="3008B1D6" w14:textId="2338FB66"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40" w:history="1">
        <w:r w:rsidRPr="00391BB5">
          <w:rPr>
            <w:rStyle w:val="Hyperlink"/>
            <w:rFonts w:ascii="Aptos" w:eastAsia="Aptos" w:hAnsi="Aptos" w:cs="Aptos"/>
            <w:noProof/>
          </w:rPr>
          <w:t>2.</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Amendment Request Process</w:t>
        </w:r>
        <w:r>
          <w:rPr>
            <w:noProof/>
            <w:webHidden/>
          </w:rPr>
          <w:tab/>
        </w:r>
        <w:r>
          <w:rPr>
            <w:noProof/>
            <w:webHidden/>
          </w:rPr>
          <w:fldChar w:fldCharType="begin"/>
        </w:r>
        <w:r>
          <w:rPr>
            <w:noProof/>
            <w:webHidden/>
          </w:rPr>
          <w:instrText xml:space="preserve"> PAGEREF _Toc207973940 \h </w:instrText>
        </w:r>
        <w:r>
          <w:rPr>
            <w:noProof/>
            <w:webHidden/>
          </w:rPr>
        </w:r>
        <w:r>
          <w:rPr>
            <w:noProof/>
            <w:webHidden/>
          </w:rPr>
          <w:fldChar w:fldCharType="separate"/>
        </w:r>
        <w:r w:rsidR="00CF2A7E">
          <w:rPr>
            <w:noProof/>
            <w:webHidden/>
          </w:rPr>
          <w:t>7</w:t>
        </w:r>
        <w:r>
          <w:rPr>
            <w:noProof/>
            <w:webHidden/>
          </w:rPr>
          <w:fldChar w:fldCharType="end"/>
        </w:r>
      </w:hyperlink>
    </w:p>
    <w:p w14:paraId="589B2DB7" w14:textId="1BB9BB52"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41" w:history="1">
        <w:r w:rsidRPr="00391BB5">
          <w:rPr>
            <w:rStyle w:val="Hyperlink"/>
            <w:rFonts w:ascii="Aptos" w:eastAsia="Aptos" w:hAnsi="Aptos" w:cs="Aptos"/>
            <w:noProof/>
          </w:rPr>
          <w:t>3.</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Amendment Guidelines</w:t>
        </w:r>
        <w:r>
          <w:rPr>
            <w:noProof/>
            <w:webHidden/>
          </w:rPr>
          <w:tab/>
        </w:r>
        <w:r>
          <w:rPr>
            <w:noProof/>
            <w:webHidden/>
          </w:rPr>
          <w:fldChar w:fldCharType="begin"/>
        </w:r>
        <w:r>
          <w:rPr>
            <w:noProof/>
            <w:webHidden/>
          </w:rPr>
          <w:instrText xml:space="preserve"> PAGEREF _Toc207973941 \h </w:instrText>
        </w:r>
        <w:r>
          <w:rPr>
            <w:noProof/>
            <w:webHidden/>
          </w:rPr>
        </w:r>
        <w:r>
          <w:rPr>
            <w:noProof/>
            <w:webHidden/>
          </w:rPr>
          <w:fldChar w:fldCharType="separate"/>
        </w:r>
        <w:r w:rsidR="00CF2A7E">
          <w:rPr>
            <w:noProof/>
            <w:webHidden/>
          </w:rPr>
          <w:t>8</w:t>
        </w:r>
        <w:r>
          <w:rPr>
            <w:noProof/>
            <w:webHidden/>
          </w:rPr>
          <w:fldChar w:fldCharType="end"/>
        </w:r>
      </w:hyperlink>
    </w:p>
    <w:p w14:paraId="5435B08D" w14:textId="121478F2"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2" w:history="1">
        <w:r w:rsidRPr="00391BB5">
          <w:rPr>
            <w:rStyle w:val="Hyperlink"/>
            <w:rFonts w:ascii="Aptos" w:eastAsia="Aptos" w:hAnsi="Aptos" w:cs="Aptos"/>
            <w:noProof/>
          </w:rPr>
          <w:t>D.</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Continuation Applications</w:t>
        </w:r>
        <w:r>
          <w:rPr>
            <w:noProof/>
            <w:webHidden/>
          </w:rPr>
          <w:tab/>
        </w:r>
        <w:r>
          <w:rPr>
            <w:noProof/>
            <w:webHidden/>
          </w:rPr>
          <w:fldChar w:fldCharType="begin"/>
        </w:r>
        <w:r>
          <w:rPr>
            <w:noProof/>
            <w:webHidden/>
          </w:rPr>
          <w:instrText xml:space="preserve"> PAGEREF _Toc207973942 \h </w:instrText>
        </w:r>
        <w:r>
          <w:rPr>
            <w:noProof/>
            <w:webHidden/>
          </w:rPr>
        </w:r>
        <w:r>
          <w:rPr>
            <w:noProof/>
            <w:webHidden/>
          </w:rPr>
          <w:fldChar w:fldCharType="separate"/>
        </w:r>
        <w:r w:rsidR="00CF2A7E">
          <w:rPr>
            <w:noProof/>
            <w:webHidden/>
          </w:rPr>
          <w:t>8</w:t>
        </w:r>
        <w:r>
          <w:rPr>
            <w:noProof/>
            <w:webHidden/>
          </w:rPr>
          <w:fldChar w:fldCharType="end"/>
        </w:r>
      </w:hyperlink>
    </w:p>
    <w:p w14:paraId="2AC300B8" w14:textId="19F72172"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3" w:history="1">
        <w:r w:rsidRPr="00391BB5">
          <w:rPr>
            <w:rStyle w:val="Hyperlink"/>
            <w:rFonts w:ascii="Aptos" w:eastAsia="Aptos" w:hAnsi="Aptos" w:cs="Aptos"/>
            <w:noProof/>
          </w:rPr>
          <w:t>E.</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Inventory Tracking</w:t>
        </w:r>
        <w:r>
          <w:rPr>
            <w:noProof/>
            <w:webHidden/>
          </w:rPr>
          <w:tab/>
        </w:r>
        <w:r>
          <w:rPr>
            <w:noProof/>
            <w:webHidden/>
          </w:rPr>
          <w:fldChar w:fldCharType="begin"/>
        </w:r>
        <w:r>
          <w:rPr>
            <w:noProof/>
            <w:webHidden/>
          </w:rPr>
          <w:instrText xml:space="preserve"> PAGEREF _Toc207973943 \h </w:instrText>
        </w:r>
        <w:r>
          <w:rPr>
            <w:noProof/>
            <w:webHidden/>
          </w:rPr>
        </w:r>
        <w:r>
          <w:rPr>
            <w:noProof/>
            <w:webHidden/>
          </w:rPr>
          <w:fldChar w:fldCharType="separate"/>
        </w:r>
        <w:r w:rsidR="00CF2A7E">
          <w:rPr>
            <w:noProof/>
            <w:webHidden/>
          </w:rPr>
          <w:t>9</w:t>
        </w:r>
        <w:r>
          <w:rPr>
            <w:noProof/>
            <w:webHidden/>
          </w:rPr>
          <w:fldChar w:fldCharType="end"/>
        </w:r>
      </w:hyperlink>
    </w:p>
    <w:p w14:paraId="15FF511D" w14:textId="5A8E9A07"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4" w:history="1">
        <w:r w:rsidRPr="00391BB5">
          <w:rPr>
            <w:rStyle w:val="Hyperlink"/>
            <w:rFonts w:ascii="Aptos" w:eastAsia="Aptos" w:hAnsi="Aptos" w:cs="Aptos"/>
            <w:noProof/>
          </w:rPr>
          <w:t>F.</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Grant Close Out Procedures</w:t>
        </w:r>
        <w:r>
          <w:rPr>
            <w:noProof/>
            <w:webHidden/>
          </w:rPr>
          <w:tab/>
        </w:r>
        <w:r>
          <w:rPr>
            <w:noProof/>
            <w:webHidden/>
          </w:rPr>
          <w:fldChar w:fldCharType="begin"/>
        </w:r>
        <w:r>
          <w:rPr>
            <w:noProof/>
            <w:webHidden/>
          </w:rPr>
          <w:instrText xml:space="preserve"> PAGEREF _Toc207973944 \h </w:instrText>
        </w:r>
        <w:r>
          <w:rPr>
            <w:noProof/>
            <w:webHidden/>
          </w:rPr>
        </w:r>
        <w:r>
          <w:rPr>
            <w:noProof/>
            <w:webHidden/>
          </w:rPr>
          <w:fldChar w:fldCharType="separate"/>
        </w:r>
        <w:r w:rsidR="00CF2A7E">
          <w:rPr>
            <w:noProof/>
            <w:webHidden/>
          </w:rPr>
          <w:t>9</w:t>
        </w:r>
        <w:r>
          <w:rPr>
            <w:noProof/>
            <w:webHidden/>
          </w:rPr>
          <w:fldChar w:fldCharType="end"/>
        </w:r>
      </w:hyperlink>
    </w:p>
    <w:p w14:paraId="7ED776D6" w14:textId="484DE9C1"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5" w:history="1">
        <w:r w:rsidRPr="00391BB5">
          <w:rPr>
            <w:rStyle w:val="Hyperlink"/>
            <w:rFonts w:ascii="Aptos" w:eastAsia="Aptos" w:hAnsi="Aptos" w:cs="Aptos"/>
            <w:noProof/>
          </w:rPr>
          <w:t>G.</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Retention of Program Records</w:t>
        </w:r>
        <w:r>
          <w:rPr>
            <w:noProof/>
            <w:webHidden/>
          </w:rPr>
          <w:tab/>
        </w:r>
        <w:r>
          <w:rPr>
            <w:noProof/>
            <w:webHidden/>
          </w:rPr>
          <w:fldChar w:fldCharType="begin"/>
        </w:r>
        <w:r>
          <w:rPr>
            <w:noProof/>
            <w:webHidden/>
          </w:rPr>
          <w:instrText xml:space="preserve"> PAGEREF _Toc207973945 \h </w:instrText>
        </w:r>
        <w:r>
          <w:rPr>
            <w:noProof/>
            <w:webHidden/>
          </w:rPr>
        </w:r>
        <w:r>
          <w:rPr>
            <w:noProof/>
            <w:webHidden/>
          </w:rPr>
          <w:fldChar w:fldCharType="separate"/>
        </w:r>
        <w:r w:rsidR="00CF2A7E">
          <w:rPr>
            <w:noProof/>
            <w:webHidden/>
          </w:rPr>
          <w:t>10</w:t>
        </w:r>
        <w:r>
          <w:rPr>
            <w:noProof/>
            <w:webHidden/>
          </w:rPr>
          <w:fldChar w:fldCharType="end"/>
        </w:r>
      </w:hyperlink>
    </w:p>
    <w:p w14:paraId="2AF6DD84" w14:textId="4E5C9DD8"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46" w:history="1">
        <w:r w:rsidRPr="00391BB5">
          <w:rPr>
            <w:rStyle w:val="Hyperlink"/>
            <w:rFonts w:ascii="Aptos" w:eastAsia="Aptos" w:hAnsi="Aptos" w:cs="Aptos"/>
            <w:b/>
            <w:bCs/>
            <w:noProof/>
          </w:rPr>
          <w:t>III. Fiscal Guidance</w:t>
        </w:r>
        <w:r>
          <w:rPr>
            <w:noProof/>
            <w:webHidden/>
          </w:rPr>
          <w:tab/>
        </w:r>
        <w:r>
          <w:rPr>
            <w:noProof/>
            <w:webHidden/>
          </w:rPr>
          <w:fldChar w:fldCharType="begin"/>
        </w:r>
        <w:r>
          <w:rPr>
            <w:noProof/>
            <w:webHidden/>
          </w:rPr>
          <w:instrText xml:space="preserve"> PAGEREF _Toc207973946 \h </w:instrText>
        </w:r>
        <w:r>
          <w:rPr>
            <w:noProof/>
            <w:webHidden/>
          </w:rPr>
        </w:r>
        <w:r>
          <w:rPr>
            <w:noProof/>
            <w:webHidden/>
          </w:rPr>
          <w:fldChar w:fldCharType="separate"/>
        </w:r>
        <w:r w:rsidR="00CF2A7E">
          <w:rPr>
            <w:noProof/>
            <w:webHidden/>
          </w:rPr>
          <w:t>11</w:t>
        </w:r>
        <w:r>
          <w:rPr>
            <w:noProof/>
            <w:webHidden/>
          </w:rPr>
          <w:fldChar w:fldCharType="end"/>
        </w:r>
      </w:hyperlink>
    </w:p>
    <w:p w14:paraId="5B9CC879" w14:textId="3E029C81"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7" w:history="1">
        <w:r w:rsidRPr="00391BB5">
          <w:rPr>
            <w:rStyle w:val="Hyperlink"/>
            <w:rFonts w:ascii="Aptos" w:eastAsia="Aptos" w:hAnsi="Aptos" w:cs="Aptos"/>
            <w:noProof/>
          </w:rPr>
          <w:t>H.</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Resources</w:t>
        </w:r>
        <w:r>
          <w:rPr>
            <w:noProof/>
            <w:webHidden/>
          </w:rPr>
          <w:tab/>
        </w:r>
        <w:r>
          <w:rPr>
            <w:noProof/>
            <w:webHidden/>
          </w:rPr>
          <w:fldChar w:fldCharType="begin"/>
        </w:r>
        <w:r>
          <w:rPr>
            <w:noProof/>
            <w:webHidden/>
          </w:rPr>
          <w:instrText xml:space="preserve"> PAGEREF _Toc207973947 \h </w:instrText>
        </w:r>
        <w:r>
          <w:rPr>
            <w:noProof/>
            <w:webHidden/>
          </w:rPr>
        </w:r>
        <w:r>
          <w:rPr>
            <w:noProof/>
            <w:webHidden/>
          </w:rPr>
          <w:fldChar w:fldCharType="separate"/>
        </w:r>
        <w:r w:rsidR="00CF2A7E">
          <w:rPr>
            <w:noProof/>
            <w:webHidden/>
          </w:rPr>
          <w:t>11</w:t>
        </w:r>
        <w:r>
          <w:rPr>
            <w:noProof/>
            <w:webHidden/>
          </w:rPr>
          <w:fldChar w:fldCharType="end"/>
        </w:r>
      </w:hyperlink>
    </w:p>
    <w:p w14:paraId="28C3BAA7" w14:textId="3E243A38"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8" w:history="1">
        <w:r w:rsidRPr="00391BB5">
          <w:rPr>
            <w:rStyle w:val="Hyperlink"/>
            <w:rFonts w:ascii="Aptos" w:eastAsia="Aptos" w:hAnsi="Aptos" w:cs="Aptos"/>
            <w:noProof/>
          </w:rPr>
          <w:t>I.</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Fiscal Best Practices</w:t>
        </w:r>
        <w:r>
          <w:rPr>
            <w:noProof/>
            <w:webHidden/>
          </w:rPr>
          <w:tab/>
        </w:r>
        <w:r>
          <w:rPr>
            <w:noProof/>
            <w:webHidden/>
          </w:rPr>
          <w:fldChar w:fldCharType="begin"/>
        </w:r>
        <w:r>
          <w:rPr>
            <w:noProof/>
            <w:webHidden/>
          </w:rPr>
          <w:instrText xml:space="preserve"> PAGEREF _Toc207973948 \h </w:instrText>
        </w:r>
        <w:r>
          <w:rPr>
            <w:noProof/>
            <w:webHidden/>
          </w:rPr>
        </w:r>
        <w:r>
          <w:rPr>
            <w:noProof/>
            <w:webHidden/>
          </w:rPr>
          <w:fldChar w:fldCharType="separate"/>
        </w:r>
        <w:r w:rsidR="00CF2A7E">
          <w:rPr>
            <w:noProof/>
            <w:webHidden/>
          </w:rPr>
          <w:t>11</w:t>
        </w:r>
        <w:r>
          <w:rPr>
            <w:noProof/>
            <w:webHidden/>
          </w:rPr>
          <w:fldChar w:fldCharType="end"/>
        </w:r>
      </w:hyperlink>
    </w:p>
    <w:p w14:paraId="77DC5355" w14:textId="661B0593"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49" w:history="1">
        <w:r w:rsidRPr="00391BB5">
          <w:rPr>
            <w:rStyle w:val="Hyperlink"/>
            <w:rFonts w:ascii="Aptos" w:eastAsia="Aptos" w:hAnsi="Aptos" w:cs="Aptos"/>
            <w:noProof/>
          </w:rPr>
          <w:t>J.</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Allowable and Unallowable Activities</w:t>
        </w:r>
        <w:r>
          <w:rPr>
            <w:noProof/>
            <w:webHidden/>
          </w:rPr>
          <w:tab/>
        </w:r>
        <w:r>
          <w:rPr>
            <w:noProof/>
            <w:webHidden/>
          </w:rPr>
          <w:fldChar w:fldCharType="begin"/>
        </w:r>
        <w:r>
          <w:rPr>
            <w:noProof/>
            <w:webHidden/>
          </w:rPr>
          <w:instrText xml:space="preserve"> PAGEREF _Toc207973949 \h </w:instrText>
        </w:r>
        <w:r>
          <w:rPr>
            <w:noProof/>
            <w:webHidden/>
          </w:rPr>
        </w:r>
        <w:r>
          <w:rPr>
            <w:noProof/>
            <w:webHidden/>
          </w:rPr>
          <w:fldChar w:fldCharType="separate"/>
        </w:r>
        <w:r w:rsidR="00CF2A7E">
          <w:rPr>
            <w:noProof/>
            <w:webHidden/>
          </w:rPr>
          <w:t>12</w:t>
        </w:r>
        <w:r>
          <w:rPr>
            <w:noProof/>
            <w:webHidden/>
          </w:rPr>
          <w:fldChar w:fldCharType="end"/>
        </w:r>
      </w:hyperlink>
    </w:p>
    <w:p w14:paraId="5A75ECB2" w14:textId="00965D97"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0" w:history="1">
        <w:r w:rsidRPr="00391BB5">
          <w:rPr>
            <w:rStyle w:val="Hyperlink"/>
            <w:rFonts w:ascii="Aptos" w:eastAsia="Aptos" w:hAnsi="Aptos" w:cs="Aptos"/>
            <w:noProof/>
          </w:rPr>
          <w:t>1.</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Food Costs</w:t>
        </w:r>
        <w:r>
          <w:rPr>
            <w:noProof/>
            <w:webHidden/>
          </w:rPr>
          <w:tab/>
        </w:r>
        <w:r>
          <w:rPr>
            <w:noProof/>
            <w:webHidden/>
          </w:rPr>
          <w:fldChar w:fldCharType="begin"/>
        </w:r>
        <w:r>
          <w:rPr>
            <w:noProof/>
            <w:webHidden/>
          </w:rPr>
          <w:instrText xml:space="preserve"> PAGEREF _Toc207973950 \h </w:instrText>
        </w:r>
        <w:r>
          <w:rPr>
            <w:noProof/>
            <w:webHidden/>
          </w:rPr>
        </w:r>
        <w:r>
          <w:rPr>
            <w:noProof/>
            <w:webHidden/>
          </w:rPr>
          <w:fldChar w:fldCharType="separate"/>
        </w:r>
        <w:r w:rsidR="00CF2A7E">
          <w:rPr>
            <w:noProof/>
            <w:webHidden/>
          </w:rPr>
          <w:t>12</w:t>
        </w:r>
        <w:r>
          <w:rPr>
            <w:noProof/>
            <w:webHidden/>
          </w:rPr>
          <w:fldChar w:fldCharType="end"/>
        </w:r>
      </w:hyperlink>
    </w:p>
    <w:p w14:paraId="79065C93" w14:textId="129A867C"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1" w:history="1">
        <w:r w:rsidRPr="00391BB5">
          <w:rPr>
            <w:rStyle w:val="Hyperlink"/>
            <w:rFonts w:ascii="Aptos" w:eastAsia="Aptos" w:hAnsi="Aptos" w:cs="Aptos"/>
            <w:noProof/>
          </w:rPr>
          <w:t>2.</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Family Engagement and Family Literacy</w:t>
        </w:r>
        <w:r>
          <w:rPr>
            <w:noProof/>
            <w:webHidden/>
          </w:rPr>
          <w:tab/>
        </w:r>
        <w:r>
          <w:rPr>
            <w:noProof/>
            <w:webHidden/>
          </w:rPr>
          <w:fldChar w:fldCharType="begin"/>
        </w:r>
        <w:r>
          <w:rPr>
            <w:noProof/>
            <w:webHidden/>
          </w:rPr>
          <w:instrText xml:space="preserve"> PAGEREF _Toc207973951 \h </w:instrText>
        </w:r>
        <w:r>
          <w:rPr>
            <w:noProof/>
            <w:webHidden/>
          </w:rPr>
        </w:r>
        <w:r>
          <w:rPr>
            <w:noProof/>
            <w:webHidden/>
          </w:rPr>
          <w:fldChar w:fldCharType="separate"/>
        </w:r>
        <w:r w:rsidR="00CF2A7E">
          <w:rPr>
            <w:noProof/>
            <w:webHidden/>
          </w:rPr>
          <w:t>12</w:t>
        </w:r>
        <w:r>
          <w:rPr>
            <w:noProof/>
            <w:webHidden/>
          </w:rPr>
          <w:fldChar w:fldCharType="end"/>
        </w:r>
      </w:hyperlink>
    </w:p>
    <w:p w14:paraId="041A7389" w14:textId="450ECD2D"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2" w:history="1">
        <w:r w:rsidRPr="00391BB5">
          <w:rPr>
            <w:rStyle w:val="Hyperlink"/>
            <w:rFonts w:ascii="Aptos" w:eastAsia="Aptos" w:hAnsi="Aptos" w:cs="Aptos"/>
            <w:noProof/>
          </w:rPr>
          <w:t>4.</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Recreational and Enrichment Activities</w:t>
        </w:r>
        <w:r>
          <w:rPr>
            <w:noProof/>
            <w:webHidden/>
          </w:rPr>
          <w:tab/>
        </w:r>
        <w:r>
          <w:rPr>
            <w:noProof/>
            <w:webHidden/>
          </w:rPr>
          <w:fldChar w:fldCharType="begin"/>
        </w:r>
        <w:r>
          <w:rPr>
            <w:noProof/>
            <w:webHidden/>
          </w:rPr>
          <w:instrText xml:space="preserve"> PAGEREF _Toc207973952 \h </w:instrText>
        </w:r>
        <w:r>
          <w:rPr>
            <w:noProof/>
            <w:webHidden/>
          </w:rPr>
        </w:r>
        <w:r>
          <w:rPr>
            <w:noProof/>
            <w:webHidden/>
          </w:rPr>
          <w:fldChar w:fldCharType="separate"/>
        </w:r>
        <w:r w:rsidR="00CF2A7E">
          <w:rPr>
            <w:noProof/>
            <w:webHidden/>
          </w:rPr>
          <w:t>14</w:t>
        </w:r>
        <w:r>
          <w:rPr>
            <w:noProof/>
            <w:webHidden/>
          </w:rPr>
          <w:fldChar w:fldCharType="end"/>
        </w:r>
      </w:hyperlink>
    </w:p>
    <w:p w14:paraId="05CEF343" w14:textId="6FFFAF88"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3" w:history="1">
        <w:r w:rsidRPr="00391BB5">
          <w:rPr>
            <w:rStyle w:val="Hyperlink"/>
            <w:rFonts w:ascii="Aptos" w:eastAsia="Aptos" w:hAnsi="Aptos" w:cs="Aptos"/>
            <w:noProof/>
            <w:highlight w:val="yellow"/>
          </w:rPr>
          <w:t>5.</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highlight w:val="yellow"/>
          </w:rPr>
          <w:t>Academic Enrichment</w:t>
        </w:r>
        <w:r>
          <w:rPr>
            <w:noProof/>
            <w:webHidden/>
          </w:rPr>
          <w:tab/>
        </w:r>
        <w:r>
          <w:rPr>
            <w:noProof/>
            <w:webHidden/>
          </w:rPr>
          <w:fldChar w:fldCharType="begin"/>
        </w:r>
        <w:r>
          <w:rPr>
            <w:noProof/>
            <w:webHidden/>
          </w:rPr>
          <w:instrText xml:space="preserve"> PAGEREF _Toc207973953 \h </w:instrText>
        </w:r>
        <w:r>
          <w:rPr>
            <w:noProof/>
            <w:webHidden/>
          </w:rPr>
        </w:r>
        <w:r>
          <w:rPr>
            <w:noProof/>
            <w:webHidden/>
          </w:rPr>
          <w:fldChar w:fldCharType="separate"/>
        </w:r>
        <w:r w:rsidR="00CF2A7E">
          <w:rPr>
            <w:noProof/>
            <w:webHidden/>
          </w:rPr>
          <w:t>15</w:t>
        </w:r>
        <w:r>
          <w:rPr>
            <w:noProof/>
            <w:webHidden/>
          </w:rPr>
          <w:fldChar w:fldCharType="end"/>
        </w:r>
      </w:hyperlink>
    </w:p>
    <w:p w14:paraId="6F57166C" w14:textId="3024F06B"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4" w:history="1">
        <w:r w:rsidRPr="00391BB5">
          <w:rPr>
            <w:rStyle w:val="Hyperlink"/>
            <w:rFonts w:ascii="Aptos" w:eastAsia="Aptos" w:hAnsi="Aptos" w:cs="Aptos"/>
            <w:noProof/>
          </w:rPr>
          <w:t>6.</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Cooking Clubs or Cooking Enrichment Activities</w:t>
        </w:r>
        <w:r>
          <w:rPr>
            <w:noProof/>
            <w:webHidden/>
          </w:rPr>
          <w:tab/>
        </w:r>
        <w:r>
          <w:rPr>
            <w:noProof/>
            <w:webHidden/>
          </w:rPr>
          <w:fldChar w:fldCharType="begin"/>
        </w:r>
        <w:r>
          <w:rPr>
            <w:noProof/>
            <w:webHidden/>
          </w:rPr>
          <w:instrText xml:space="preserve"> PAGEREF _Toc207973954 \h </w:instrText>
        </w:r>
        <w:r>
          <w:rPr>
            <w:noProof/>
            <w:webHidden/>
          </w:rPr>
        </w:r>
        <w:r>
          <w:rPr>
            <w:noProof/>
            <w:webHidden/>
          </w:rPr>
          <w:fldChar w:fldCharType="separate"/>
        </w:r>
        <w:r w:rsidR="00CF2A7E">
          <w:rPr>
            <w:noProof/>
            <w:webHidden/>
          </w:rPr>
          <w:t>15</w:t>
        </w:r>
        <w:r>
          <w:rPr>
            <w:noProof/>
            <w:webHidden/>
          </w:rPr>
          <w:fldChar w:fldCharType="end"/>
        </w:r>
      </w:hyperlink>
    </w:p>
    <w:p w14:paraId="7B041934" w14:textId="5C606FF5"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5" w:history="1">
        <w:r w:rsidRPr="00391BB5">
          <w:rPr>
            <w:rStyle w:val="Hyperlink"/>
            <w:rFonts w:ascii="Aptos" w:eastAsia="Aptos" w:hAnsi="Aptos" w:cs="Aptos"/>
            <w:noProof/>
          </w:rPr>
          <w:t>7.</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Unallowable Expenditures</w:t>
        </w:r>
        <w:r>
          <w:rPr>
            <w:noProof/>
            <w:webHidden/>
          </w:rPr>
          <w:tab/>
        </w:r>
        <w:r>
          <w:rPr>
            <w:noProof/>
            <w:webHidden/>
          </w:rPr>
          <w:fldChar w:fldCharType="begin"/>
        </w:r>
        <w:r>
          <w:rPr>
            <w:noProof/>
            <w:webHidden/>
          </w:rPr>
          <w:instrText xml:space="preserve"> PAGEREF _Toc207973955 \h </w:instrText>
        </w:r>
        <w:r>
          <w:rPr>
            <w:noProof/>
            <w:webHidden/>
          </w:rPr>
        </w:r>
        <w:r>
          <w:rPr>
            <w:noProof/>
            <w:webHidden/>
          </w:rPr>
          <w:fldChar w:fldCharType="separate"/>
        </w:r>
        <w:r w:rsidR="00CF2A7E">
          <w:rPr>
            <w:noProof/>
            <w:webHidden/>
          </w:rPr>
          <w:t>16</w:t>
        </w:r>
        <w:r>
          <w:rPr>
            <w:noProof/>
            <w:webHidden/>
          </w:rPr>
          <w:fldChar w:fldCharType="end"/>
        </w:r>
      </w:hyperlink>
    </w:p>
    <w:p w14:paraId="6747D65A" w14:textId="6429F0C4"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56" w:history="1">
        <w:r w:rsidRPr="00391BB5">
          <w:rPr>
            <w:rStyle w:val="Hyperlink"/>
            <w:rFonts w:ascii="Aptos" w:eastAsia="Aptos" w:hAnsi="Aptos" w:cs="Aptos"/>
            <w:noProof/>
          </w:rPr>
          <w:t>K.</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Budget Transfer Requests and Requests for Reimbursement</w:t>
        </w:r>
        <w:r>
          <w:rPr>
            <w:noProof/>
            <w:webHidden/>
          </w:rPr>
          <w:tab/>
        </w:r>
        <w:r>
          <w:rPr>
            <w:noProof/>
            <w:webHidden/>
          </w:rPr>
          <w:fldChar w:fldCharType="begin"/>
        </w:r>
        <w:r>
          <w:rPr>
            <w:noProof/>
            <w:webHidden/>
          </w:rPr>
          <w:instrText xml:space="preserve"> PAGEREF _Toc207973956 \h </w:instrText>
        </w:r>
        <w:r>
          <w:rPr>
            <w:noProof/>
            <w:webHidden/>
          </w:rPr>
        </w:r>
        <w:r>
          <w:rPr>
            <w:noProof/>
            <w:webHidden/>
          </w:rPr>
          <w:fldChar w:fldCharType="separate"/>
        </w:r>
        <w:r w:rsidR="00CF2A7E">
          <w:rPr>
            <w:noProof/>
            <w:webHidden/>
          </w:rPr>
          <w:t>17</w:t>
        </w:r>
        <w:r>
          <w:rPr>
            <w:noProof/>
            <w:webHidden/>
          </w:rPr>
          <w:fldChar w:fldCharType="end"/>
        </w:r>
      </w:hyperlink>
    </w:p>
    <w:p w14:paraId="49F71B47" w14:textId="6B4E81C4"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7" w:history="1">
        <w:r w:rsidRPr="00391BB5">
          <w:rPr>
            <w:rStyle w:val="Hyperlink"/>
            <w:rFonts w:ascii="Aptos" w:eastAsia="Aptos" w:hAnsi="Aptos" w:cs="Aptos"/>
            <w:noProof/>
          </w:rPr>
          <w:t>1.</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Reimbursements and Budget Transfers</w:t>
        </w:r>
        <w:r>
          <w:rPr>
            <w:noProof/>
            <w:webHidden/>
          </w:rPr>
          <w:tab/>
        </w:r>
        <w:r>
          <w:rPr>
            <w:noProof/>
            <w:webHidden/>
          </w:rPr>
          <w:fldChar w:fldCharType="begin"/>
        </w:r>
        <w:r>
          <w:rPr>
            <w:noProof/>
            <w:webHidden/>
          </w:rPr>
          <w:instrText xml:space="preserve"> PAGEREF _Toc207973957 \h </w:instrText>
        </w:r>
        <w:r>
          <w:rPr>
            <w:noProof/>
            <w:webHidden/>
          </w:rPr>
        </w:r>
        <w:r>
          <w:rPr>
            <w:noProof/>
            <w:webHidden/>
          </w:rPr>
          <w:fldChar w:fldCharType="separate"/>
        </w:r>
        <w:r w:rsidR="00CF2A7E">
          <w:rPr>
            <w:noProof/>
            <w:webHidden/>
          </w:rPr>
          <w:t>17</w:t>
        </w:r>
        <w:r>
          <w:rPr>
            <w:noProof/>
            <w:webHidden/>
          </w:rPr>
          <w:fldChar w:fldCharType="end"/>
        </w:r>
      </w:hyperlink>
    </w:p>
    <w:p w14:paraId="27DE51CE" w14:textId="36700B11"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8" w:history="1">
        <w:r w:rsidRPr="00391BB5">
          <w:rPr>
            <w:rStyle w:val="Hyperlink"/>
            <w:rFonts w:ascii="Aptos" w:eastAsia="Aptos" w:hAnsi="Aptos" w:cs="Aptos"/>
            <w:noProof/>
          </w:rPr>
          <w:t>2.</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Expenditure Accounts Descriptions and Object Code Definitions</w:t>
        </w:r>
        <w:r>
          <w:rPr>
            <w:noProof/>
            <w:webHidden/>
          </w:rPr>
          <w:tab/>
        </w:r>
        <w:r>
          <w:rPr>
            <w:noProof/>
            <w:webHidden/>
          </w:rPr>
          <w:fldChar w:fldCharType="begin"/>
        </w:r>
        <w:r>
          <w:rPr>
            <w:noProof/>
            <w:webHidden/>
          </w:rPr>
          <w:instrText xml:space="preserve"> PAGEREF _Toc207973958 \h </w:instrText>
        </w:r>
        <w:r>
          <w:rPr>
            <w:noProof/>
            <w:webHidden/>
          </w:rPr>
        </w:r>
        <w:r>
          <w:rPr>
            <w:noProof/>
            <w:webHidden/>
          </w:rPr>
          <w:fldChar w:fldCharType="separate"/>
        </w:r>
        <w:r w:rsidR="00CF2A7E">
          <w:rPr>
            <w:noProof/>
            <w:webHidden/>
          </w:rPr>
          <w:t>18</w:t>
        </w:r>
        <w:r>
          <w:rPr>
            <w:noProof/>
            <w:webHidden/>
          </w:rPr>
          <w:fldChar w:fldCharType="end"/>
        </w:r>
      </w:hyperlink>
    </w:p>
    <w:p w14:paraId="16F50B9A" w14:textId="62460E9E" w:rsidR="00385C8F" w:rsidRDefault="00385C8F">
      <w:pPr>
        <w:pStyle w:val="TOC3"/>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59" w:history="1">
        <w:r w:rsidRPr="00391BB5">
          <w:rPr>
            <w:rStyle w:val="Hyperlink"/>
            <w:rFonts w:ascii="Aptos" w:eastAsia="Aptos" w:hAnsi="Aptos" w:cs="Aptos"/>
            <w:noProof/>
          </w:rPr>
          <w:t>3.</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Travel Regulations</w:t>
        </w:r>
        <w:r>
          <w:rPr>
            <w:noProof/>
            <w:webHidden/>
          </w:rPr>
          <w:tab/>
        </w:r>
        <w:r>
          <w:rPr>
            <w:noProof/>
            <w:webHidden/>
          </w:rPr>
          <w:fldChar w:fldCharType="begin"/>
        </w:r>
        <w:r>
          <w:rPr>
            <w:noProof/>
            <w:webHidden/>
          </w:rPr>
          <w:instrText xml:space="preserve"> PAGEREF _Toc207973959 \h </w:instrText>
        </w:r>
        <w:r>
          <w:rPr>
            <w:noProof/>
            <w:webHidden/>
          </w:rPr>
        </w:r>
        <w:r>
          <w:rPr>
            <w:noProof/>
            <w:webHidden/>
          </w:rPr>
          <w:fldChar w:fldCharType="separate"/>
        </w:r>
        <w:r w:rsidR="00CF2A7E">
          <w:rPr>
            <w:noProof/>
            <w:webHidden/>
          </w:rPr>
          <w:t>19</w:t>
        </w:r>
        <w:r>
          <w:rPr>
            <w:noProof/>
            <w:webHidden/>
          </w:rPr>
          <w:fldChar w:fldCharType="end"/>
        </w:r>
      </w:hyperlink>
    </w:p>
    <w:p w14:paraId="51CADC86" w14:textId="38BE87AF"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0" w:history="1">
        <w:r w:rsidRPr="00391BB5">
          <w:rPr>
            <w:rStyle w:val="Hyperlink"/>
            <w:rFonts w:ascii="Aptos" w:eastAsia="Aptos" w:hAnsi="Aptos" w:cs="Aptos"/>
            <w:noProof/>
          </w:rPr>
          <w:t>L.</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Program Income</w:t>
        </w:r>
        <w:r>
          <w:rPr>
            <w:noProof/>
            <w:webHidden/>
          </w:rPr>
          <w:tab/>
        </w:r>
        <w:r>
          <w:rPr>
            <w:noProof/>
            <w:webHidden/>
          </w:rPr>
          <w:fldChar w:fldCharType="begin"/>
        </w:r>
        <w:r>
          <w:rPr>
            <w:noProof/>
            <w:webHidden/>
          </w:rPr>
          <w:instrText xml:space="preserve"> PAGEREF _Toc207973960 \h </w:instrText>
        </w:r>
        <w:r>
          <w:rPr>
            <w:noProof/>
            <w:webHidden/>
          </w:rPr>
        </w:r>
        <w:r>
          <w:rPr>
            <w:noProof/>
            <w:webHidden/>
          </w:rPr>
          <w:fldChar w:fldCharType="separate"/>
        </w:r>
        <w:r w:rsidR="00CF2A7E">
          <w:rPr>
            <w:noProof/>
            <w:webHidden/>
          </w:rPr>
          <w:t>19</w:t>
        </w:r>
        <w:r>
          <w:rPr>
            <w:noProof/>
            <w:webHidden/>
          </w:rPr>
          <w:fldChar w:fldCharType="end"/>
        </w:r>
      </w:hyperlink>
    </w:p>
    <w:p w14:paraId="6E7AE8C1" w14:textId="34020A16"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61" w:history="1">
        <w:r w:rsidRPr="00391BB5">
          <w:rPr>
            <w:rStyle w:val="Hyperlink"/>
            <w:rFonts w:ascii="Aptos" w:eastAsia="Aptos" w:hAnsi="Aptos" w:cs="Aptos"/>
            <w:b/>
            <w:bCs/>
            <w:noProof/>
          </w:rPr>
          <w:t>IV. Documenting and Reporting for Program Accountability</w:t>
        </w:r>
        <w:r>
          <w:rPr>
            <w:noProof/>
            <w:webHidden/>
          </w:rPr>
          <w:tab/>
        </w:r>
        <w:r>
          <w:rPr>
            <w:noProof/>
            <w:webHidden/>
          </w:rPr>
          <w:fldChar w:fldCharType="begin"/>
        </w:r>
        <w:r>
          <w:rPr>
            <w:noProof/>
            <w:webHidden/>
          </w:rPr>
          <w:instrText xml:space="preserve"> PAGEREF _Toc207973961 \h </w:instrText>
        </w:r>
        <w:r>
          <w:rPr>
            <w:noProof/>
            <w:webHidden/>
          </w:rPr>
        </w:r>
        <w:r>
          <w:rPr>
            <w:noProof/>
            <w:webHidden/>
          </w:rPr>
          <w:fldChar w:fldCharType="separate"/>
        </w:r>
        <w:r w:rsidR="00CF2A7E">
          <w:rPr>
            <w:noProof/>
            <w:webHidden/>
          </w:rPr>
          <w:t>20</w:t>
        </w:r>
        <w:r>
          <w:rPr>
            <w:noProof/>
            <w:webHidden/>
          </w:rPr>
          <w:fldChar w:fldCharType="end"/>
        </w:r>
      </w:hyperlink>
    </w:p>
    <w:p w14:paraId="7C40196A" w14:textId="23AC291E"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2" w:history="1">
        <w:r w:rsidRPr="00391BB5">
          <w:rPr>
            <w:rStyle w:val="Hyperlink"/>
            <w:rFonts w:ascii="Aptos" w:eastAsia="Aptos" w:hAnsi="Aptos" w:cs="Aptos"/>
            <w:noProof/>
          </w:rPr>
          <w:t>M.</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Maintaining Program Data</w:t>
        </w:r>
        <w:r>
          <w:rPr>
            <w:noProof/>
            <w:webHidden/>
          </w:rPr>
          <w:tab/>
        </w:r>
        <w:r>
          <w:rPr>
            <w:noProof/>
            <w:webHidden/>
          </w:rPr>
          <w:fldChar w:fldCharType="begin"/>
        </w:r>
        <w:r>
          <w:rPr>
            <w:noProof/>
            <w:webHidden/>
          </w:rPr>
          <w:instrText xml:space="preserve"> PAGEREF _Toc207973962 \h </w:instrText>
        </w:r>
        <w:r>
          <w:rPr>
            <w:noProof/>
            <w:webHidden/>
          </w:rPr>
        </w:r>
        <w:r>
          <w:rPr>
            <w:noProof/>
            <w:webHidden/>
          </w:rPr>
          <w:fldChar w:fldCharType="separate"/>
        </w:r>
        <w:r w:rsidR="00CF2A7E">
          <w:rPr>
            <w:noProof/>
            <w:webHidden/>
          </w:rPr>
          <w:t>20</w:t>
        </w:r>
        <w:r>
          <w:rPr>
            <w:noProof/>
            <w:webHidden/>
          </w:rPr>
          <w:fldChar w:fldCharType="end"/>
        </w:r>
      </w:hyperlink>
    </w:p>
    <w:p w14:paraId="421BE787" w14:textId="35CF3AA7"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3" w:history="1">
        <w:r w:rsidRPr="00391BB5">
          <w:rPr>
            <w:rStyle w:val="Hyperlink"/>
            <w:rFonts w:ascii="Aptos" w:eastAsia="Aptos" w:hAnsi="Aptos" w:cs="Aptos"/>
            <w:noProof/>
          </w:rPr>
          <w:t>N.</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Reporting Requirements by USED and VDOE</w:t>
        </w:r>
        <w:r>
          <w:rPr>
            <w:noProof/>
            <w:webHidden/>
          </w:rPr>
          <w:tab/>
        </w:r>
        <w:r>
          <w:rPr>
            <w:noProof/>
            <w:webHidden/>
          </w:rPr>
          <w:fldChar w:fldCharType="begin"/>
        </w:r>
        <w:r>
          <w:rPr>
            <w:noProof/>
            <w:webHidden/>
          </w:rPr>
          <w:instrText xml:space="preserve"> PAGEREF _Toc207973963 \h </w:instrText>
        </w:r>
        <w:r>
          <w:rPr>
            <w:noProof/>
            <w:webHidden/>
          </w:rPr>
        </w:r>
        <w:r>
          <w:rPr>
            <w:noProof/>
            <w:webHidden/>
          </w:rPr>
          <w:fldChar w:fldCharType="separate"/>
        </w:r>
        <w:r w:rsidR="00CF2A7E">
          <w:rPr>
            <w:noProof/>
            <w:webHidden/>
          </w:rPr>
          <w:t>20</w:t>
        </w:r>
        <w:r>
          <w:rPr>
            <w:noProof/>
            <w:webHidden/>
          </w:rPr>
          <w:fldChar w:fldCharType="end"/>
        </w:r>
      </w:hyperlink>
    </w:p>
    <w:p w14:paraId="438DEECC" w14:textId="1AF6D369"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4" w:history="1">
        <w:r w:rsidRPr="00391BB5">
          <w:rPr>
            <w:rStyle w:val="Hyperlink"/>
            <w:rFonts w:ascii="Aptos" w:eastAsia="Aptos" w:hAnsi="Aptos" w:cs="Aptos"/>
            <w:noProof/>
          </w:rPr>
          <w:t>P.</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Time and Effort Logs</w:t>
        </w:r>
        <w:r>
          <w:rPr>
            <w:noProof/>
            <w:webHidden/>
          </w:rPr>
          <w:tab/>
        </w:r>
        <w:r>
          <w:rPr>
            <w:noProof/>
            <w:webHidden/>
          </w:rPr>
          <w:fldChar w:fldCharType="begin"/>
        </w:r>
        <w:r>
          <w:rPr>
            <w:noProof/>
            <w:webHidden/>
          </w:rPr>
          <w:instrText xml:space="preserve"> PAGEREF _Toc207973964 \h </w:instrText>
        </w:r>
        <w:r>
          <w:rPr>
            <w:noProof/>
            <w:webHidden/>
          </w:rPr>
        </w:r>
        <w:r>
          <w:rPr>
            <w:noProof/>
            <w:webHidden/>
          </w:rPr>
          <w:fldChar w:fldCharType="separate"/>
        </w:r>
        <w:r w:rsidR="00CF2A7E">
          <w:rPr>
            <w:noProof/>
            <w:webHidden/>
          </w:rPr>
          <w:t>22</w:t>
        </w:r>
        <w:r>
          <w:rPr>
            <w:noProof/>
            <w:webHidden/>
          </w:rPr>
          <w:fldChar w:fldCharType="end"/>
        </w:r>
      </w:hyperlink>
    </w:p>
    <w:p w14:paraId="370EF043" w14:textId="0006FD9E"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65" w:history="1">
        <w:r w:rsidRPr="00391BB5">
          <w:rPr>
            <w:rStyle w:val="Hyperlink"/>
            <w:rFonts w:ascii="Aptos" w:eastAsia="Aptos" w:hAnsi="Aptos" w:cs="Aptos"/>
            <w:b/>
            <w:bCs/>
            <w:noProof/>
          </w:rPr>
          <w:t>V. Monitoring</w:t>
        </w:r>
        <w:r>
          <w:rPr>
            <w:noProof/>
            <w:webHidden/>
          </w:rPr>
          <w:tab/>
        </w:r>
        <w:r>
          <w:rPr>
            <w:noProof/>
            <w:webHidden/>
          </w:rPr>
          <w:fldChar w:fldCharType="begin"/>
        </w:r>
        <w:r>
          <w:rPr>
            <w:noProof/>
            <w:webHidden/>
          </w:rPr>
          <w:instrText xml:space="preserve"> PAGEREF _Toc207973965 \h </w:instrText>
        </w:r>
        <w:r>
          <w:rPr>
            <w:noProof/>
            <w:webHidden/>
          </w:rPr>
        </w:r>
        <w:r>
          <w:rPr>
            <w:noProof/>
            <w:webHidden/>
          </w:rPr>
          <w:fldChar w:fldCharType="separate"/>
        </w:r>
        <w:r w:rsidR="00CF2A7E">
          <w:rPr>
            <w:noProof/>
            <w:webHidden/>
          </w:rPr>
          <w:t>24</w:t>
        </w:r>
        <w:r>
          <w:rPr>
            <w:noProof/>
            <w:webHidden/>
          </w:rPr>
          <w:fldChar w:fldCharType="end"/>
        </w:r>
      </w:hyperlink>
    </w:p>
    <w:p w14:paraId="5324003F" w14:textId="4FCDFDD5"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6" w:history="1">
        <w:r w:rsidRPr="00391BB5">
          <w:rPr>
            <w:rStyle w:val="Hyperlink"/>
            <w:rFonts w:ascii="Aptos" w:eastAsia="Aptos" w:hAnsi="Aptos" w:cs="Aptos"/>
            <w:noProof/>
          </w:rPr>
          <w:t>Q.</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Jump Start Technical Assistance Visits</w:t>
        </w:r>
        <w:r>
          <w:rPr>
            <w:noProof/>
            <w:webHidden/>
          </w:rPr>
          <w:tab/>
        </w:r>
        <w:r>
          <w:rPr>
            <w:noProof/>
            <w:webHidden/>
          </w:rPr>
          <w:fldChar w:fldCharType="begin"/>
        </w:r>
        <w:r>
          <w:rPr>
            <w:noProof/>
            <w:webHidden/>
          </w:rPr>
          <w:instrText xml:space="preserve"> PAGEREF _Toc207973966 \h </w:instrText>
        </w:r>
        <w:r>
          <w:rPr>
            <w:noProof/>
            <w:webHidden/>
          </w:rPr>
        </w:r>
        <w:r>
          <w:rPr>
            <w:noProof/>
            <w:webHidden/>
          </w:rPr>
          <w:fldChar w:fldCharType="separate"/>
        </w:r>
        <w:r w:rsidR="00CF2A7E">
          <w:rPr>
            <w:noProof/>
            <w:webHidden/>
          </w:rPr>
          <w:t>24</w:t>
        </w:r>
        <w:r>
          <w:rPr>
            <w:noProof/>
            <w:webHidden/>
          </w:rPr>
          <w:fldChar w:fldCharType="end"/>
        </w:r>
      </w:hyperlink>
    </w:p>
    <w:p w14:paraId="272A5CC9" w14:textId="1E499575"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7" w:history="1">
        <w:r w:rsidRPr="00391BB5">
          <w:rPr>
            <w:rStyle w:val="Hyperlink"/>
            <w:rFonts w:ascii="Aptos" w:eastAsia="Aptos" w:hAnsi="Aptos" w:cs="Aptos"/>
            <w:noProof/>
          </w:rPr>
          <w:t>R.</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Identification of Grantees for Monitoring</w:t>
        </w:r>
        <w:r>
          <w:rPr>
            <w:noProof/>
            <w:webHidden/>
          </w:rPr>
          <w:tab/>
        </w:r>
        <w:r>
          <w:rPr>
            <w:noProof/>
            <w:webHidden/>
          </w:rPr>
          <w:fldChar w:fldCharType="begin"/>
        </w:r>
        <w:r>
          <w:rPr>
            <w:noProof/>
            <w:webHidden/>
          </w:rPr>
          <w:instrText xml:space="preserve"> PAGEREF _Toc207973967 \h </w:instrText>
        </w:r>
        <w:r>
          <w:rPr>
            <w:noProof/>
            <w:webHidden/>
          </w:rPr>
        </w:r>
        <w:r>
          <w:rPr>
            <w:noProof/>
            <w:webHidden/>
          </w:rPr>
          <w:fldChar w:fldCharType="separate"/>
        </w:r>
        <w:r w:rsidR="00CF2A7E">
          <w:rPr>
            <w:noProof/>
            <w:webHidden/>
          </w:rPr>
          <w:t>24</w:t>
        </w:r>
        <w:r>
          <w:rPr>
            <w:noProof/>
            <w:webHidden/>
          </w:rPr>
          <w:fldChar w:fldCharType="end"/>
        </w:r>
      </w:hyperlink>
    </w:p>
    <w:p w14:paraId="1F365414" w14:textId="3C7C83E4"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8" w:history="1">
        <w:r w:rsidRPr="00391BB5">
          <w:rPr>
            <w:rStyle w:val="Hyperlink"/>
            <w:rFonts w:ascii="Aptos" w:eastAsia="Aptos" w:hAnsi="Aptos" w:cs="Aptos"/>
            <w:noProof/>
          </w:rPr>
          <w:t>S.</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Preparation for On-site Monitoring and Data Collection</w:t>
        </w:r>
        <w:r>
          <w:rPr>
            <w:noProof/>
            <w:webHidden/>
          </w:rPr>
          <w:tab/>
        </w:r>
        <w:r>
          <w:rPr>
            <w:noProof/>
            <w:webHidden/>
          </w:rPr>
          <w:fldChar w:fldCharType="begin"/>
        </w:r>
        <w:r>
          <w:rPr>
            <w:noProof/>
            <w:webHidden/>
          </w:rPr>
          <w:instrText xml:space="preserve"> PAGEREF _Toc207973968 \h </w:instrText>
        </w:r>
        <w:r>
          <w:rPr>
            <w:noProof/>
            <w:webHidden/>
          </w:rPr>
        </w:r>
        <w:r>
          <w:rPr>
            <w:noProof/>
            <w:webHidden/>
          </w:rPr>
          <w:fldChar w:fldCharType="separate"/>
        </w:r>
        <w:r w:rsidR="00CF2A7E">
          <w:rPr>
            <w:noProof/>
            <w:webHidden/>
          </w:rPr>
          <w:t>24</w:t>
        </w:r>
        <w:r>
          <w:rPr>
            <w:noProof/>
            <w:webHidden/>
          </w:rPr>
          <w:fldChar w:fldCharType="end"/>
        </w:r>
      </w:hyperlink>
    </w:p>
    <w:p w14:paraId="02443A91" w14:textId="1F384AAE"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69" w:history="1">
        <w:r w:rsidRPr="00391BB5">
          <w:rPr>
            <w:rStyle w:val="Hyperlink"/>
            <w:rFonts w:ascii="Aptos" w:eastAsia="Aptos" w:hAnsi="Aptos" w:cs="Aptos"/>
            <w:noProof/>
          </w:rPr>
          <w:t>T.</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Risk Assessment</w:t>
        </w:r>
        <w:r>
          <w:rPr>
            <w:noProof/>
            <w:webHidden/>
          </w:rPr>
          <w:tab/>
        </w:r>
        <w:r>
          <w:rPr>
            <w:noProof/>
            <w:webHidden/>
          </w:rPr>
          <w:fldChar w:fldCharType="begin"/>
        </w:r>
        <w:r>
          <w:rPr>
            <w:noProof/>
            <w:webHidden/>
          </w:rPr>
          <w:instrText xml:space="preserve"> PAGEREF _Toc207973969 \h </w:instrText>
        </w:r>
        <w:r>
          <w:rPr>
            <w:noProof/>
            <w:webHidden/>
          </w:rPr>
        </w:r>
        <w:r>
          <w:rPr>
            <w:noProof/>
            <w:webHidden/>
          </w:rPr>
          <w:fldChar w:fldCharType="separate"/>
        </w:r>
        <w:r w:rsidR="00CF2A7E">
          <w:rPr>
            <w:noProof/>
            <w:webHidden/>
          </w:rPr>
          <w:t>25</w:t>
        </w:r>
        <w:r>
          <w:rPr>
            <w:noProof/>
            <w:webHidden/>
          </w:rPr>
          <w:fldChar w:fldCharType="end"/>
        </w:r>
      </w:hyperlink>
    </w:p>
    <w:p w14:paraId="0E87821A" w14:textId="0504709E"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70" w:history="1">
        <w:r w:rsidRPr="00391BB5">
          <w:rPr>
            <w:rStyle w:val="Hyperlink"/>
            <w:rFonts w:ascii="Aptos" w:eastAsia="Aptos" w:hAnsi="Aptos" w:cs="Aptos"/>
            <w:b/>
            <w:bCs/>
            <w:noProof/>
          </w:rPr>
          <w:t>VI. Staff Development</w:t>
        </w:r>
        <w:r>
          <w:rPr>
            <w:noProof/>
            <w:webHidden/>
          </w:rPr>
          <w:tab/>
        </w:r>
        <w:r>
          <w:rPr>
            <w:noProof/>
            <w:webHidden/>
          </w:rPr>
          <w:fldChar w:fldCharType="begin"/>
        </w:r>
        <w:r>
          <w:rPr>
            <w:noProof/>
            <w:webHidden/>
          </w:rPr>
          <w:instrText xml:space="preserve"> PAGEREF _Toc207973970 \h </w:instrText>
        </w:r>
        <w:r>
          <w:rPr>
            <w:noProof/>
            <w:webHidden/>
          </w:rPr>
        </w:r>
        <w:r>
          <w:rPr>
            <w:noProof/>
            <w:webHidden/>
          </w:rPr>
          <w:fldChar w:fldCharType="separate"/>
        </w:r>
        <w:r w:rsidR="00CF2A7E">
          <w:rPr>
            <w:noProof/>
            <w:webHidden/>
          </w:rPr>
          <w:t>26</w:t>
        </w:r>
        <w:r>
          <w:rPr>
            <w:noProof/>
            <w:webHidden/>
          </w:rPr>
          <w:fldChar w:fldCharType="end"/>
        </w:r>
      </w:hyperlink>
    </w:p>
    <w:p w14:paraId="7F96E67A" w14:textId="24725751" w:rsidR="00385C8F" w:rsidRDefault="00385C8F">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207973971" w:history="1">
        <w:r w:rsidRPr="00391BB5">
          <w:rPr>
            <w:rStyle w:val="Hyperlink"/>
            <w:rFonts w:ascii="Aptos" w:eastAsia="Aptos" w:hAnsi="Aptos" w:cs="Aptos"/>
            <w:noProof/>
          </w:rPr>
          <w:t>U.</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noProof/>
          </w:rPr>
          <w:t>Attendance at Institutes, Academies, Conferences, and Webinars</w:t>
        </w:r>
        <w:r>
          <w:rPr>
            <w:noProof/>
            <w:webHidden/>
          </w:rPr>
          <w:tab/>
        </w:r>
        <w:r>
          <w:rPr>
            <w:noProof/>
            <w:webHidden/>
          </w:rPr>
          <w:fldChar w:fldCharType="begin"/>
        </w:r>
        <w:r>
          <w:rPr>
            <w:noProof/>
            <w:webHidden/>
          </w:rPr>
          <w:instrText xml:space="preserve"> PAGEREF _Toc207973971 \h </w:instrText>
        </w:r>
        <w:r>
          <w:rPr>
            <w:noProof/>
            <w:webHidden/>
          </w:rPr>
        </w:r>
        <w:r>
          <w:rPr>
            <w:noProof/>
            <w:webHidden/>
          </w:rPr>
          <w:fldChar w:fldCharType="separate"/>
        </w:r>
        <w:r w:rsidR="00CF2A7E">
          <w:rPr>
            <w:noProof/>
            <w:webHidden/>
          </w:rPr>
          <w:t>26</w:t>
        </w:r>
        <w:r>
          <w:rPr>
            <w:noProof/>
            <w:webHidden/>
          </w:rPr>
          <w:fldChar w:fldCharType="end"/>
        </w:r>
      </w:hyperlink>
    </w:p>
    <w:p w14:paraId="5B14CEA7" w14:textId="170B3949"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72" w:history="1">
        <w:r w:rsidRPr="00391BB5">
          <w:rPr>
            <w:rStyle w:val="Hyperlink"/>
            <w:rFonts w:ascii="Aptos" w:eastAsia="Aptos" w:hAnsi="Aptos" w:cs="Aptos"/>
            <w:b/>
            <w:bCs/>
            <w:noProof/>
          </w:rPr>
          <w:t>VII. Resources</w:t>
        </w:r>
        <w:r>
          <w:rPr>
            <w:noProof/>
            <w:webHidden/>
          </w:rPr>
          <w:tab/>
        </w:r>
        <w:r>
          <w:rPr>
            <w:noProof/>
            <w:webHidden/>
          </w:rPr>
          <w:fldChar w:fldCharType="begin"/>
        </w:r>
        <w:r>
          <w:rPr>
            <w:noProof/>
            <w:webHidden/>
          </w:rPr>
          <w:instrText xml:space="preserve"> PAGEREF _Toc207973972 \h </w:instrText>
        </w:r>
        <w:r>
          <w:rPr>
            <w:noProof/>
            <w:webHidden/>
          </w:rPr>
        </w:r>
        <w:r>
          <w:rPr>
            <w:noProof/>
            <w:webHidden/>
          </w:rPr>
          <w:fldChar w:fldCharType="separate"/>
        </w:r>
        <w:r w:rsidR="00CF2A7E">
          <w:rPr>
            <w:noProof/>
            <w:webHidden/>
          </w:rPr>
          <w:t>27</w:t>
        </w:r>
        <w:r>
          <w:rPr>
            <w:noProof/>
            <w:webHidden/>
          </w:rPr>
          <w:fldChar w:fldCharType="end"/>
        </w:r>
      </w:hyperlink>
    </w:p>
    <w:p w14:paraId="4848D215" w14:textId="60AE7477"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73" w:history="1">
        <w:r w:rsidRPr="00391BB5">
          <w:rPr>
            <w:rStyle w:val="Hyperlink"/>
            <w:rFonts w:ascii="Aptos" w:eastAsia="Aptos" w:hAnsi="Aptos" w:cs="Aptos"/>
            <w:b/>
            <w:bCs/>
            <w:noProof/>
          </w:rPr>
          <w:t>Appendix A: Sample Field Trip Form</w:t>
        </w:r>
        <w:r>
          <w:rPr>
            <w:noProof/>
            <w:webHidden/>
          </w:rPr>
          <w:tab/>
        </w:r>
        <w:r>
          <w:rPr>
            <w:noProof/>
            <w:webHidden/>
          </w:rPr>
          <w:fldChar w:fldCharType="begin"/>
        </w:r>
        <w:r>
          <w:rPr>
            <w:noProof/>
            <w:webHidden/>
          </w:rPr>
          <w:instrText xml:space="preserve"> PAGEREF _Toc207973973 \h </w:instrText>
        </w:r>
        <w:r>
          <w:rPr>
            <w:noProof/>
            <w:webHidden/>
          </w:rPr>
        </w:r>
        <w:r>
          <w:rPr>
            <w:noProof/>
            <w:webHidden/>
          </w:rPr>
          <w:fldChar w:fldCharType="separate"/>
        </w:r>
        <w:r w:rsidR="00CF2A7E">
          <w:rPr>
            <w:noProof/>
            <w:webHidden/>
          </w:rPr>
          <w:t>28</w:t>
        </w:r>
        <w:r>
          <w:rPr>
            <w:noProof/>
            <w:webHidden/>
          </w:rPr>
          <w:fldChar w:fldCharType="end"/>
        </w:r>
      </w:hyperlink>
    </w:p>
    <w:p w14:paraId="7FE00AB4" w14:textId="47166551"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74" w:history="1">
        <w:r w:rsidRPr="00391BB5">
          <w:rPr>
            <w:rStyle w:val="Hyperlink"/>
            <w:rFonts w:ascii="Aptos" w:eastAsia="Aptos" w:hAnsi="Aptos" w:cs="Aptos"/>
            <w:b/>
            <w:bCs/>
            <w:noProof/>
          </w:rPr>
          <w:t>Appendix B: Sample Disposition Form</w:t>
        </w:r>
        <w:r>
          <w:rPr>
            <w:noProof/>
            <w:webHidden/>
          </w:rPr>
          <w:tab/>
        </w:r>
        <w:r>
          <w:rPr>
            <w:noProof/>
            <w:webHidden/>
          </w:rPr>
          <w:fldChar w:fldCharType="begin"/>
        </w:r>
        <w:r>
          <w:rPr>
            <w:noProof/>
            <w:webHidden/>
          </w:rPr>
          <w:instrText xml:space="preserve"> PAGEREF _Toc207973974 \h </w:instrText>
        </w:r>
        <w:r>
          <w:rPr>
            <w:noProof/>
            <w:webHidden/>
          </w:rPr>
        </w:r>
        <w:r>
          <w:rPr>
            <w:noProof/>
            <w:webHidden/>
          </w:rPr>
          <w:fldChar w:fldCharType="separate"/>
        </w:r>
        <w:r w:rsidR="00CF2A7E">
          <w:rPr>
            <w:noProof/>
            <w:webHidden/>
          </w:rPr>
          <w:t>31</w:t>
        </w:r>
        <w:r>
          <w:rPr>
            <w:noProof/>
            <w:webHidden/>
          </w:rPr>
          <w:fldChar w:fldCharType="end"/>
        </w:r>
      </w:hyperlink>
    </w:p>
    <w:p w14:paraId="5107A6C2" w14:textId="5FD3365C"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76" w:history="1">
        <w:r w:rsidRPr="00391BB5">
          <w:rPr>
            <w:rStyle w:val="Hyperlink"/>
            <w:rFonts w:ascii="Aptos" w:eastAsia="Aptos" w:hAnsi="Aptos" w:cs="Aptos"/>
            <w:b/>
            <w:bCs/>
            <w:noProof/>
          </w:rPr>
          <w:t>Appendix C: Omega Object Codes and Definitions</w:t>
        </w:r>
        <w:r>
          <w:rPr>
            <w:noProof/>
            <w:webHidden/>
          </w:rPr>
          <w:tab/>
        </w:r>
        <w:r>
          <w:rPr>
            <w:noProof/>
            <w:webHidden/>
          </w:rPr>
          <w:fldChar w:fldCharType="begin"/>
        </w:r>
        <w:r>
          <w:rPr>
            <w:noProof/>
            <w:webHidden/>
          </w:rPr>
          <w:instrText xml:space="preserve"> PAGEREF _Toc207973976 \h </w:instrText>
        </w:r>
        <w:r>
          <w:rPr>
            <w:noProof/>
            <w:webHidden/>
          </w:rPr>
        </w:r>
        <w:r>
          <w:rPr>
            <w:noProof/>
            <w:webHidden/>
          </w:rPr>
          <w:fldChar w:fldCharType="separate"/>
        </w:r>
        <w:r w:rsidR="00CF2A7E">
          <w:rPr>
            <w:noProof/>
            <w:webHidden/>
          </w:rPr>
          <w:t>32</w:t>
        </w:r>
        <w:r>
          <w:rPr>
            <w:noProof/>
            <w:webHidden/>
          </w:rPr>
          <w:fldChar w:fldCharType="end"/>
        </w:r>
      </w:hyperlink>
    </w:p>
    <w:p w14:paraId="2D95349F" w14:textId="61E52841"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77" w:history="1">
        <w:r w:rsidRPr="00391BB5">
          <w:rPr>
            <w:rStyle w:val="Hyperlink"/>
            <w:rFonts w:ascii="Aptos" w:eastAsia="Aptos" w:hAnsi="Aptos" w:cs="Aptos"/>
            <w:b/>
            <w:noProof/>
          </w:rPr>
          <w:t>1000</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Personal Services</w:t>
        </w:r>
        <w:r>
          <w:rPr>
            <w:noProof/>
            <w:webHidden/>
          </w:rPr>
          <w:tab/>
        </w:r>
        <w:r>
          <w:rPr>
            <w:noProof/>
            <w:webHidden/>
          </w:rPr>
          <w:fldChar w:fldCharType="begin"/>
        </w:r>
        <w:r>
          <w:rPr>
            <w:noProof/>
            <w:webHidden/>
          </w:rPr>
          <w:instrText xml:space="preserve"> PAGEREF _Toc207973977 \h </w:instrText>
        </w:r>
        <w:r>
          <w:rPr>
            <w:noProof/>
            <w:webHidden/>
          </w:rPr>
        </w:r>
        <w:r>
          <w:rPr>
            <w:noProof/>
            <w:webHidden/>
          </w:rPr>
          <w:fldChar w:fldCharType="separate"/>
        </w:r>
        <w:r w:rsidR="00CF2A7E">
          <w:rPr>
            <w:noProof/>
            <w:webHidden/>
          </w:rPr>
          <w:t>32</w:t>
        </w:r>
        <w:r>
          <w:rPr>
            <w:noProof/>
            <w:webHidden/>
          </w:rPr>
          <w:fldChar w:fldCharType="end"/>
        </w:r>
      </w:hyperlink>
    </w:p>
    <w:p w14:paraId="501090ED" w14:textId="3302F65A"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78" w:history="1">
        <w:r w:rsidRPr="00391BB5">
          <w:rPr>
            <w:rStyle w:val="Hyperlink"/>
            <w:rFonts w:ascii="Aptos" w:eastAsia="Aptos" w:hAnsi="Aptos" w:cs="Aptos"/>
            <w:b/>
            <w:noProof/>
          </w:rPr>
          <w:t xml:space="preserve">2000 </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Employee Benefits</w:t>
        </w:r>
        <w:r>
          <w:rPr>
            <w:noProof/>
            <w:webHidden/>
          </w:rPr>
          <w:tab/>
        </w:r>
        <w:r>
          <w:rPr>
            <w:noProof/>
            <w:webHidden/>
          </w:rPr>
          <w:fldChar w:fldCharType="begin"/>
        </w:r>
        <w:r>
          <w:rPr>
            <w:noProof/>
            <w:webHidden/>
          </w:rPr>
          <w:instrText xml:space="preserve"> PAGEREF _Toc207973978 \h </w:instrText>
        </w:r>
        <w:r>
          <w:rPr>
            <w:noProof/>
            <w:webHidden/>
          </w:rPr>
        </w:r>
        <w:r>
          <w:rPr>
            <w:noProof/>
            <w:webHidden/>
          </w:rPr>
          <w:fldChar w:fldCharType="separate"/>
        </w:r>
        <w:r w:rsidR="00CF2A7E">
          <w:rPr>
            <w:noProof/>
            <w:webHidden/>
          </w:rPr>
          <w:t>32</w:t>
        </w:r>
        <w:r>
          <w:rPr>
            <w:noProof/>
            <w:webHidden/>
          </w:rPr>
          <w:fldChar w:fldCharType="end"/>
        </w:r>
      </w:hyperlink>
    </w:p>
    <w:p w14:paraId="2694B3C8" w14:textId="238D1BC3"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79" w:history="1">
        <w:r w:rsidRPr="00391BB5">
          <w:rPr>
            <w:rStyle w:val="Hyperlink"/>
            <w:rFonts w:ascii="Aptos" w:eastAsia="Aptos" w:hAnsi="Aptos" w:cs="Aptos"/>
            <w:b/>
            <w:noProof/>
          </w:rPr>
          <w:t xml:space="preserve">3000 </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Purchased / Contractual Services</w:t>
        </w:r>
        <w:r>
          <w:rPr>
            <w:noProof/>
            <w:webHidden/>
          </w:rPr>
          <w:tab/>
        </w:r>
        <w:r>
          <w:rPr>
            <w:noProof/>
            <w:webHidden/>
          </w:rPr>
          <w:fldChar w:fldCharType="begin"/>
        </w:r>
        <w:r>
          <w:rPr>
            <w:noProof/>
            <w:webHidden/>
          </w:rPr>
          <w:instrText xml:space="preserve"> PAGEREF _Toc207973979 \h </w:instrText>
        </w:r>
        <w:r>
          <w:rPr>
            <w:noProof/>
            <w:webHidden/>
          </w:rPr>
        </w:r>
        <w:r>
          <w:rPr>
            <w:noProof/>
            <w:webHidden/>
          </w:rPr>
          <w:fldChar w:fldCharType="separate"/>
        </w:r>
        <w:r w:rsidR="00CF2A7E">
          <w:rPr>
            <w:noProof/>
            <w:webHidden/>
          </w:rPr>
          <w:t>33</w:t>
        </w:r>
        <w:r>
          <w:rPr>
            <w:noProof/>
            <w:webHidden/>
          </w:rPr>
          <w:fldChar w:fldCharType="end"/>
        </w:r>
      </w:hyperlink>
    </w:p>
    <w:p w14:paraId="31C1D7C6" w14:textId="717BDCE9"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80" w:history="1">
        <w:r w:rsidRPr="00391BB5">
          <w:rPr>
            <w:rStyle w:val="Hyperlink"/>
            <w:rFonts w:ascii="Aptos" w:eastAsia="Aptos" w:hAnsi="Aptos" w:cs="Aptos"/>
            <w:b/>
            <w:noProof/>
          </w:rPr>
          <w:t xml:space="preserve">4000 </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Internal Services</w:t>
        </w:r>
        <w:r>
          <w:rPr>
            <w:noProof/>
            <w:webHidden/>
          </w:rPr>
          <w:tab/>
        </w:r>
        <w:r>
          <w:rPr>
            <w:noProof/>
            <w:webHidden/>
          </w:rPr>
          <w:fldChar w:fldCharType="begin"/>
        </w:r>
        <w:r>
          <w:rPr>
            <w:noProof/>
            <w:webHidden/>
          </w:rPr>
          <w:instrText xml:space="preserve"> PAGEREF _Toc207973980 \h </w:instrText>
        </w:r>
        <w:r>
          <w:rPr>
            <w:noProof/>
            <w:webHidden/>
          </w:rPr>
        </w:r>
        <w:r>
          <w:rPr>
            <w:noProof/>
            <w:webHidden/>
          </w:rPr>
          <w:fldChar w:fldCharType="separate"/>
        </w:r>
        <w:r w:rsidR="00CF2A7E">
          <w:rPr>
            <w:noProof/>
            <w:webHidden/>
          </w:rPr>
          <w:t>33</w:t>
        </w:r>
        <w:r>
          <w:rPr>
            <w:noProof/>
            <w:webHidden/>
          </w:rPr>
          <w:fldChar w:fldCharType="end"/>
        </w:r>
      </w:hyperlink>
    </w:p>
    <w:p w14:paraId="747F91C8" w14:textId="44C6F991"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81" w:history="1">
        <w:r w:rsidRPr="00391BB5">
          <w:rPr>
            <w:rStyle w:val="Hyperlink"/>
            <w:rFonts w:ascii="Aptos" w:eastAsia="Aptos" w:hAnsi="Aptos" w:cs="Aptos"/>
            <w:b/>
            <w:noProof/>
          </w:rPr>
          <w:t xml:space="preserve">5000 </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Other Charges</w:t>
        </w:r>
        <w:r>
          <w:rPr>
            <w:noProof/>
            <w:webHidden/>
          </w:rPr>
          <w:tab/>
        </w:r>
        <w:r>
          <w:rPr>
            <w:noProof/>
            <w:webHidden/>
          </w:rPr>
          <w:fldChar w:fldCharType="begin"/>
        </w:r>
        <w:r>
          <w:rPr>
            <w:noProof/>
            <w:webHidden/>
          </w:rPr>
          <w:instrText xml:space="preserve"> PAGEREF _Toc207973981 \h </w:instrText>
        </w:r>
        <w:r>
          <w:rPr>
            <w:noProof/>
            <w:webHidden/>
          </w:rPr>
        </w:r>
        <w:r>
          <w:rPr>
            <w:noProof/>
            <w:webHidden/>
          </w:rPr>
          <w:fldChar w:fldCharType="separate"/>
        </w:r>
        <w:r w:rsidR="00CF2A7E">
          <w:rPr>
            <w:noProof/>
            <w:webHidden/>
          </w:rPr>
          <w:t>34</w:t>
        </w:r>
        <w:r>
          <w:rPr>
            <w:noProof/>
            <w:webHidden/>
          </w:rPr>
          <w:fldChar w:fldCharType="end"/>
        </w:r>
      </w:hyperlink>
    </w:p>
    <w:p w14:paraId="5D08911A" w14:textId="4518C5BD" w:rsidR="00385C8F" w:rsidRDefault="00385C8F">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07973982" w:history="1">
        <w:r w:rsidRPr="00391BB5">
          <w:rPr>
            <w:rStyle w:val="Hyperlink"/>
            <w:rFonts w:ascii="Aptos" w:eastAsia="Aptos" w:hAnsi="Aptos" w:cs="Aptos"/>
            <w:noProof/>
          </w:rPr>
          <w:t>Food Purchases</w:t>
        </w:r>
        <w:r>
          <w:rPr>
            <w:noProof/>
            <w:webHidden/>
          </w:rPr>
          <w:tab/>
        </w:r>
        <w:r>
          <w:rPr>
            <w:noProof/>
            <w:webHidden/>
          </w:rPr>
          <w:fldChar w:fldCharType="begin"/>
        </w:r>
        <w:r>
          <w:rPr>
            <w:noProof/>
            <w:webHidden/>
          </w:rPr>
          <w:instrText xml:space="preserve"> PAGEREF _Toc207973982 \h </w:instrText>
        </w:r>
        <w:r>
          <w:rPr>
            <w:noProof/>
            <w:webHidden/>
          </w:rPr>
        </w:r>
        <w:r>
          <w:rPr>
            <w:noProof/>
            <w:webHidden/>
          </w:rPr>
          <w:fldChar w:fldCharType="separate"/>
        </w:r>
        <w:r w:rsidR="00CF2A7E">
          <w:rPr>
            <w:noProof/>
            <w:webHidden/>
          </w:rPr>
          <w:t>34</w:t>
        </w:r>
        <w:r>
          <w:rPr>
            <w:noProof/>
            <w:webHidden/>
          </w:rPr>
          <w:fldChar w:fldCharType="end"/>
        </w:r>
      </w:hyperlink>
    </w:p>
    <w:p w14:paraId="2CB37E91" w14:textId="19E85007" w:rsidR="00385C8F" w:rsidRDefault="00385C8F">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07973983" w:history="1">
        <w:r w:rsidRPr="00391BB5">
          <w:rPr>
            <w:rStyle w:val="Hyperlink"/>
            <w:rFonts w:ascii="Aptos" w:eastAsia="Aptos" w:hAnsi="Aptos" w:cs="Aptos"/>
            <w:noProof/>
          </w:rPr>
          <w:t>Telecommunications</w:t>
        </w:r>
        <w:r>
          <w:rPr>
            <w:noProof/>
            <w:webHidden/>
          </w:rPr>
          <w:tab/>
        </w:r>
        <w:r>
          <w:rPr>
            <w:noProof/>
            <w:webHidden/>
          </w:rPr>
          <w:fldChar w:fldCharType="begin"/>
        </w:r>
        <w:r>
          <w:rPr>
            <w:noProof/>
            <w:webHidden/>
          </w:rPr>
          <w:instrText xml:space="preserve"> PAGEREF _Toc207973983 \h </w:instrText>
        </w:r>
        <w:r>
          <w:rPr>
            <w:noProof/>
            <w:webHidden/>
          </w:rPr>
        </w:r>
        <w:r>
          <w:rPr>
            <w:noProof/>
            <w:webHidden/>
          </w:rPr>
          <w:fldChar w:fldCharType="separate"/>
        </w:r>
        <w:r w:rsidR="00CF2A7E">
          <w:rPr>
            <w:noProof/>
            <w:webHidden/>
          </w:rPr>
          <w:t>34</w:t>
        </w:r>
        <w:r>
          <w:rPr>
            <w:noProof/>
            <w:webHidden/>
          </w:rPr>
          <w:fldChar w:fldCharType="end"/>
        </w:r>
      </w:hyperlink>
    </w:p>
    <w:p w14:paraId="7D0B5EA2" w14:textId="07EE545B" w:rsidR="00385C8F" w:rsidRDefault="00385C8F">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07973984" w:history="1">
        <w:r w:rsidRPr="00391BB5">
          <w:rPr>
            <w:rStyle w:val="Hyperlink"/>
            <w:rFonts w:ascii="Aptos" w:eastAsia="Aptos" w:hAnsi="Aptos" w:cs="Aptos"/>
            <w:noProof/>
          </w:rPr>
          <w:t>Utilities</w:t>
        </w:r>
        <w:r>
          <w:rPr>
            <w:noProof/>
            <w:webHidden/>
          </w:rPr>
          <w:tab/>
        </w:r>
        <w:r>
          <w:rPr>
            <w:noProof/>
            <w:webHidden/>
          </w:rPr>
          <w:fldChar w:fldCharType="begin"/>
        </w:r>
        <w:r>
          <w:rPr>
            <w:noProof/>
            <w:webHidden/>
          </w:rPr>
          <w:instrText xml:space="preserve"> PAGEREF _Toc207973984 \h </w:instrText>
        </w:r>
        <w:r>
          <w:rPr>
            <w:noProof/>
            <w:webHidden/>
          </w:rPr>
        </w:r>
        <w:r>
          <w:rPr>
            <w:noProof/>
            <w:webHidden/>
          </w:rPr>
          <w:fldChar w:fldCharType="separate"/>
        </w:r>
        <w:r w:rsidR="00CF2A7E">
          <w:rPr>
            <w:noProof/>
            <w:webHidden/>
          </w:rPr>
          <w:t>34</w:t>
        </w:r>
        <w:r>
          <w:rPr>
            <w:noProof/>
            <w:webHidden/>
          </w:rPr>
          <w:fldChar w:fldCharType="end"/>
        </w:r>
      </w:hyperlink>
    </w:p>
    <w:p w14:paraId="383A6483" w14:textId="397798D7" w:rsidR="00385C8F" w:rsidRDefault="00385C8F">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07973985" w:history="1">
        <w:r w:rsidRPr="00391BB5">
          <w:rPr>
            <w:rStyle w:val="Hyperlink"/>
            <w:rFonts w:ascii="Aptos" w:eastAsia="Aptos" w:hAnsi="Aptos" w:cs="Aptos"/>
            <w:noProof/>
          </w:rPr>
          <w:t>Communications</w:t>
        </w:r>
        <w:r>
          <w:rPr>
            <w:noProof/>
            <w:webHidden/>
          </w:rPr>
          <w:tab/>
        </w:r>
        <w:r>
          <w:rPr>
            <w:noProof/>
            <w:webHidden/>
          </w:rPr>
          <w:fldChar w:fldCharType="begin"/>
        </w:r>
        <w:r>
          <w:rPr>
            <w:noProof/>
            <w:webHidden/>
          </w:rPr>
          <w:instrText xml:space="preserve"> PAGEREF _Toc207973985 \h </w:instrText>
        </w:r>
        <w:r>
          <w:rPr>
            <w:noProof/>
            <w:webHidden/>
          </w:rPr>
        </w:r>
        <w:r>
          <w:rPr>
            <w:noProof/>
            <w:webHidden/>
          </w:rPr>
          <w:fldChar w:fldCharType="separate"/>
        </w:r>
        <w:r w:rsidR="00CF2A7E">
          <w:rPr>
            <w:noProof/>
            <w:webHidden/>
          </w:rPr>
          <w:t>34</w:t>
        </w:r>
        <w:r>
          <w:rPr>
            <w:noProof/>
            <w:webHidden/>
          </w:rPr>
          <w:fldChar w:fldCharType="end"/>
        </w:r>
      </w:hyperlink>
    </w:p>
    <w:p w14:paraId="332ED294" w14:textId="7D9EF5CC" w:rsidR="00385C8F" w:rsidRDefault="00385C8F">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07973986" w:history="1">
        <w:r w:rsidRPr="00391BB5">
          <w:rPr>
            <w:rStyle w:val="Hyperlink"/>
            <w:rFonts w:ascii="Aptos" w:eastAsia="Aptos" w:hAnsi="Aptos" w:cs="Aptos"/>
            <w:noProof/>
          </w:rPr>
          <w:t>Insurance</w:t>
        </w:r>
        <w:r>
          <w:rPr>
            <w:noProof/>
            <w:webHidden/>
          </w:rPr>
          <w:tab/>
        </w:r>
        <w:r>
          <w:rPr>
            <w:noProof/>
            <w:webHidden/>
          </w:rPr>
          <w:fldChar w:fldCharType="begin"/>
        </w:r>
        <w:r>
          <w:rPr>
            <w:noProof/>
            <w:webHidden/>
          </w:rPr>
          <w:instrText xml:space="preserve"> PAGEREF _Toc207973986 \h </w:instrText>
        </w:r>
        <w:r>
          <w:rPr>
            <w:noProof/>
            <w:webHidden/>
          </w:rPr>
        </w:r>
        <w:r>
          <w:rPr>
            <w:noProof/>
            <w:webHidden/>
          </w:rPr>
          <w:fldChar w:fldCharType="separate"/>
        </w:r>
        <w:r w:rsidR="00CF2A7E">
          <w:rPr>
            <w:noProof/>
            <w:webHidden/>
          </w:rPr>
          <w:t>34</w:t>
        </w:r>
        <w:r>
          <w:rPr>
            <w:noProof/>
            <w:webHidden/>
          </w:rPr>
          <w:fldChar w:fldCharType="end"/>
        </w:r>
      </w:hyperlink>
    </w:p>
    <w:p w14:paraId="26513B34" w14:textId="395C54FB" w:rsidR="00385C8F" w:rsidRDefault="00385C8F">
      <w:pPr>
        <w:pStyle w:val="TOC3"/>
        <w:tabs>
          <w:tab w:val="right" w:leader="dot" w:pos="10070"/>
        </w:tabs>
        <w:rPr>
          <w:rFonts w:asciiTheme="minorHAnsi" w:eastAsiaTheme="minorEastAsia" w:hAnsiTheme="minorHAnsi" w:cstheme="minorBidi"/>
          <w:noProof/>
          <w:kern w:val="2"/>
          <w:sz w:val="24"/>
          <w:szCs w:val="24"/>
          <w14:ligatures w14:val="standardContextual"/>
        </w:rPr>
      </w:pPr>
      <w:hyperlink w:anchor="_Toc207973987" w:history="1">
        <w:r w:rsidRPr="00391BB5">
          <w:rPr>
            <w:rStyle w:val="Hyperlink"/>
            <w:rFonts w:ascii="Aptos" w:eastAsia="Aptos" w:hAnsi="Aptos" w:cs="Aptos"/>
            <w:noProof/>
          </w:rPr>
          <w:t>Leases and Rentals</w:t>
        </w:r>
        <w:r>
          <w:rPr>
            <w:noProof/>
            <w:webHidden/>
          </w:rPr>
          <w:tab/>
        </w:r>
        <w:r>
          <w:rPr>
            <w:noProof/>
            <w:webHidden/>
          </w:rPr>
          <w:fldChar w:fldCharType="begin"/>
        </w:r>
        <w:r>
          <w:rPr>
            <w:noProof/>
            <w:webHidden/>
          </w:rPr>
          <w:instrText xml:space="preserve"> PAGEREF _Toc207973987 \h </w:instrText>
        </w:r>
        <w:r>
          <w:rPr>
            <w:noProof/>
            <w:webHidden/>
          </w:rPr>
        </w:r>
        <w:r>
          <w:rPr>
            <w:noProof/>
            <w:webHidden/>
          </w:rPr>
          <w:fldChar w:fldCharType="separate"/>
        </w:r>
        <w:r w:rsidR="00CF2A7E">
          <w:rPr>
            <w:noProof/>
            <w:webHidden/>
          </w:rPr>
          <w:t>34</w:t>
        </w:r>
        <w:r>
          <w:rPr>
            <w:noProof/>
            <w:webHidden/>
          </w:rPr>
          <w:fldChar w:fldCharType="end"/>
        </w:r>
      </w:hyperlink>
    </w:p>
    <w:p w14:paraId="1558FFA7" w14:textId="5741A15D"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88" w:history="1">
        <w:r w:rsidRPr="00391BB5">
          <w:rPr>
            <w:rStyle w:val="Hyperlink"/>
            <w:rFonts w:ascii="Aptos" w:eastAsia="Aptos" w:hAnsi="Aptos" w:cs="Aptos"/>
            <w:b/>
            <w:noProof/>
          </w:rPr>
          <w:t xml:space="preserve">6000 </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Other Materials and Supplies</w:t>
        </w:r>
        <w:r>
          <w:rPr>
            <w:noProof/>
            <w:webHidden/>
          </w:rPr>
          <w:tab/>
        </w:r>
        <w:r>
          <w:rPr>
            <w:noProof/>
            <w:webHidden/>
          </w:rPr>
          <w:fldChar w:fldCharType="begin"/>
        </w:r>
        <w:r>
          <w:rPr>
            <w:noProof/>
            <w:webHidden/>
          </w:rPr>
          <w:instrText xml:space="preserve"> PAGEREF _Toc207973988 \h </w:instrText>
        </w:r>
        <w:r>
          <w:rPr>
            <w:noProof/>
            <w:webHidden/>
          </w:rPr>
        </w:r>
        <w:r>
          <w:rPr>
            <w:noProof/>
            <w:webHidden/>
          </w:rPr>
          <w:fldChar w:fldCharType="separate"/>
        </w:r>
        <w:r w:rsidR="00CF2A7E">
          <w:rPr>
            <w:noProof/>
            <w:webHidden/>
          </w:rPr>
          <w:t>35</w:t>
        </w:r>
        <w:r>
          <w:rPr>
            <w:noProof/>
            <w:webHidden/>
          </w:rPr>
          <w:fldChar w:fldCharType="end"/>
        </w:r>
      </w:hyperlink>
    </w:p>
    <w:p w14:paraId="12546145" w14:textId="03289927" w:rsidR="00385C8F" w:rsidRDefault="00385C8F">
      <w:pPr>
        <w:pStyle w:val="TOC2"/>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07973989" w:history="1">
        <w:r w:rsidRPr="00391BB5">
          <w:rPr>
            <w:rStyle w:val="Hyperlink"/>
            <w:rFonts w:ascii="Aptos" w:eastAsia="Aptos" w:hAnsi="Aptos" w:cs="Aptos"/>
            <w:b/>
            <w:noProof/>
          </w:rPr>
          <w:t xml:space="preserve">8000 </w:t>
        </w:r>
        <w:r>
          <w:rPr>
            <w:rFonts w:asciiTheme="minorHAnsi" w:eastAsiaTheme="minorEastAsia" w:hAnsiTheme="minorHAnsi" w:cstheme="minorBidi"/>
            <w:noProof/>
            <w:kern w:val="2"/>
            <w:sz w:val="24"/>
            <w:szCs w:val="24"/>
            <w14:ligatures w14:val="standardContextual"/>
          </w:rPr>
          <w:tab/>
        </w:r>
        <w:r w:rsidRPr="00391BB5">
          <w:rPr>
            <w:rStyle w:val="Hyperlink"/>
            <w:rFonts w:ascii="Aptos" w:eastAsia="Aptos" w:hAnsi="Aptos" w:cs="Aptos"/>
            <w:b/>
            <w:noProof/>
          </w:rPr>
          <w:t>Capital Outlay</w:t>
        </w:r>
        <w:r>
          <w:rPr>
            <w:noProof/>
            <w:webHidden/>
          </w:rPr>
          <w:tab/>
        </w:r>
        <w:r>
          <w:rPr>
            <w:noProof/>
            <w:webHidden/>
          </w:rPr>
          <w:fldChar w:fldCharType="begin"/>
        </w:r>
        <w:r>
          <w:rPr>
            <w:noProof/>
            <w:webHidden/>
          </w:rPr>
          <w:instrText xml:space="preserve"> PAGEREF _Toc207973989 \h </w:instrText>
        </w:r>
        <w:r>
          <w:rPr>
            <w:noProof/>
            <w:webHidden/>
          </w:rPr>
        </w:r>
        <w:r>
          <w:rPr>
            <w:noProof/>
            <w:webHidden/>
          </w:rPr>
          <w:fldChar w:fldCharType="separate"/>
        </w:r>
        <w:r w:rsidR="00CF2A7E">
          <w:rPr>
            <w:noProof/>
            <w:webHidden/>
          </w:rPr>
          <w:t>36</w:t>
        </w:r>
        <w:r>
          <w:rPr>
            <w:noProof/>
            <w:webHidden/>
          </w:rPr>
          <w:fldChar w:fldCharType="end"/>
        </w:r>
      </w:hyperlink>
    </w:p>
    <w:p w14:paraId="4A243F00" w14:textId="4EF12DBE"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90" w:history="1">
        <w:r w:rsidRPr="00391BB5">
          <w:rPr>
            <w:rStyle w:val="Hyperlink"/>
            <w:rFonts w:ascii="Aptos" w:eastAsia="Aptos" w:hAnsi="Aptos" w:cs="Aptos"/>
            <w:b/>
            <w:bCs/>
            <w:noProof/>
          </w:rPr>
          <w:t>Appendix D: OMEGA Reimbursement Examples</w:t>
        </w:r>
        <w:r>
          <w:rPr>
            <w:noProof/>
            <w:webHidden/>
          </w:rPr>
          <w:tab/>
        </w:r>
        <w:r>
          <w:rPr>
            <w:noProof/>
            <w:webHidden/>
          </w:rPr>
          <w:fldChar w:fldCharType="begin"/>
        </w:r>
        <w:r>
          <w:rPr>
            <w:noProof/>
            <w:webHidden/>
          </w:rPr>
          <w:instrText xml:space="preserve"> PAGEREF _Toc207973990 \h </w:instrText>
        </w:r>
        <w:r>
          <w:rPr>
            <w:noProof/>
            <w:webHidden/>
          </w:rPr>
        </w:r>
        <w:r>
          <w:rPr>
            <w:noProof/>
            <w:webHidden/>
          </w:rPr>
          <w:fldChar w:fldCharType="separate"/>
        </w:r>
        <w:r w:rsidR="00CF2A7E">
          <w:rPr>
            <w:noProof/>
            <w:webHidden/>
          </w:rPr>
          <w:t>38</w:t>
        </w:r>
        <w:r>
          <w:rPr>
            <w:noProof/>
            <w:webHidden/>
          </w:rPr>
          <w:fldChar w:fldCharType="end"/>
        </w:r>
      </w:hyperlink>
    </w:p>
    <w:p w14:paraId="6B91BFE9" w14:textId="36A49DF6" w:rsidR="00385C8F" w:rsidRDefault="00385C8F">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07973991" w:history="1">
        <w:r w:rsidRPr="00391BB5">
          <w:rPr>
            <w:rStyle w:val="Hyperlink"/>
            <w:rFonts w:ascii="Aptos" w:eastAsia="Aptos" w:hAnsi="Aptos" w:cs="Aptos"/>
            <w:b/>
            <w:bCs/>
            <w:noProof/>
          </w:rPr>
          <w:t>Appendix E: Virginia 21</w:t>
        </w:r>
        <w:r w:rsidRPr="00391BB5">
          <w:rPr>
            <w:rStyle w:val="Hyperlink"/>
            <w:rFonts w:ascii="Aptos" w:eastAsia="Aptos" w:hAnsi="Aptos" w:cs="Aptos"/>
            <w:b/>
            <w:bCs/>
            <w:noProof/>
            <w:vertAlign w:val="superscript"/>
          </w:rPr>
          <w:t>st</w:t>
        </w:r>
        <w:r w:rsidRPr="00391BB5">
          <w:rPr>
            <w:rStyle w:val="Hyperlink"/>
            <w:rFonts w:ascii="Aptos" w:eastAsia="Aptos" w:hAnsi="Aptos" w:cs="Aptos"/>
            <w:b/>
            <w:bCs/>
            <w:noProof/>
          </w:rPr>
          <w:t xml:space="preserve"> CCLC Risk Assessment</w:t>
        </w:r>
        <w:r>
          <w:rPr>
            <w:noProof/>
            <w:webHidden/>
          </w:rPr>
          <w:tab/>
        </w:r>
        <w:r>
          <w:rPr>
            <w:noProof/>
            <w:webHidden/>
          </w:rPr>
          <w:fldChar w:fldCharType="begin"/>
        </w:r>
        <w:r>
          <w:rPr>
            <w:noProof/>
            <w:webHidden/>
          </w:rPr>
          <w:instrText xml:space="preserve"> PAGEREF _Toc207973991 \h </w:instrText>
        </w:r>
        <w:r>
          <w:rPr>
            <w:noProof/>
            <w:webHidden/>
          </w:rPr>
        </w:r>
        <w:r>
          <w:rPr>
            <w:noProof/>
            <w:webHidden/>
          </w:rPr>
          <w:fldChar w:fldCharType="separate"/>
        </w:r>
        <w:r w:rsidR="00CF2A7E">
          <w:rPr>
            <w:noProof/>
            <w:webHidden/>
          </w:rPr>
          <w:t>41</w:t>
        </w:r>
        <w:r>
          <w:rPr>
            <w:noProof/>
            <w:webHidden/>
          </w:rPr>
          <w:fldChar w:fldCharType="end"/>
        </w:r>
      </w:hyperlink>
    </w:p>
    <w:p w14:paraId="3D334F39" w14:textId="517C3079" w:rsidR="00FD6140" w:rsidRDefault="00FD6140" w:rsidP="228F271B">
      <w:pPr>
        <w:pStyle w:val="TOC1"/>
        <w:tabs>
          <w:tab w:val="right" w:leader="dot" w:pos="10065"/>
        </w:tabs>
        <w:rPr>
          <w:rFonts w:ascii="Aptos" w:eastAsia="Aptos" w:hAnsi="Aptos" w:cs="Aptos"/>
          <w:noProof/>
          <w:kern w:val="2"/>
          <w:sz w:val="22"/>
          <w:szCs w:val="22"/>
          <w14:ligatures w14:val="standardContextual"/>
        </w:rPr>
      </w:pPr>
      <w:r>
        <w:fldChar w:fldCharType="end"/>
      </w:r>
    </w:p>
    <w:p w14:paraId="614715B0" w14:textId="74730A22" w:rsidR="007A091E" w:rsidRDefault="007A091E" w:rsidP="228F271B">
      <w:pPr>
        <w:pStyle w:val="TOC1"/>
        <w:tabs>
          <w:tab w:val="right" w:leader="dot" w:pos="10065"/>
        </w:tabs>
        <w:rPr>
          <w:rFonts w:ascii="Aptos" w:eastAsia="Aptos" w:hAnsi="Aptos" w:cs="Aptos"/>
          <w:noProof/>
          <w:kern w:val="2"/>
          <w:sz w:val="22"/>
          <w:szCs w:val="22"/>
          <w14:ligatures w14:val="standardContextual"/>
        </w:rPr>
      </w:pPr>
    </w:p>
    <w:p w14:paraId="07E583AB" w14:textId="0FD48C9B" w:rsidR="009A22A2" w:rsidRPr="00CE05F1" w:rsidRDefault="00A2127A" w:rsidP="7C8DBF4D">
      <w:pPr>
        <w:pStyle w:val="NoSpacing"/>
        <w:spacing w:line="480" w:lineRule="auto"/>
        <w:jc w:val="center"/>
        <w:outlineLvl w:val="1"/>
        <w:rPr>
          <w:rFonts w:ascii="Aptos" w:eastAsia="Aptos" w:hAnsi="Aptos" w:cs="Aptos"/>
        </w:rPr>
      </w:pPr>
      <w:r w:rsidRPr="228F271B">
        <w:rPr>
          <w:rFonts w:ascii="Aptos" w:eastAsia="Aptos" w:hAnsi="Aptos" w:cs="Aptos"/>
        </w:rPr>
        <w:br w:type="page"/>
      </w:r>
      <w:bookmarkStart w:id="1" w:name="_Toc207973934"/>
      <w:r w:rsidR="493B0921" w:rsidRPr="228F271B">
        <w:rPr>
          <w:rFonts w:ascii="Aptos" w:eastAsia="Aptos" w:hAnsi="Aptos" w:cs="Aptos"/>
          <w:b/>
          <w:bCs/>
          <w:sz w:val="32"/>
          <w:szCs w:val="32"/>
        </w:rPr>
        <w:lastRenderedPageBreak/>
        <w:t>I. Department of Education 21st CCLC Staff</w:t>
      </w:r>
      <w:bookmarkEnd w:id="0"/>
      <w:bookmarkEnd w:id="1"/>
    </w:p>
    <w:p w14:paraId="0AF8E3B5" w14:textId="77777777" w:rsidR="00F07016" w:rsidRPr="00CE05F1" w:rsidRDefault="00F07016" w:rsidP="7C8DBF4D">
      <w:pPr>
        <w:pStyle w:val="StyleNoSpacingBody12pt"/>
        <w:jc w:val="center"/>
        <w:rPr>
          <w:rFonts w:ascii="Aptos" w:eastAsia="Aptos" w:hAnsi="Aptos" w:cs="Aptos"/>
          <w:b/>
          <w:bCs/>
          <w:sz w:val="32"/>
          <w:szCs w:val="32"/>
        </w:rPr>
      </w:pPr>
    </w:p>
    <w:p w14:paraId="09444D28" w14:textId="1FD35876" w:rsidR="00F07016" w:rsidRPr="00CE05F1" w:rsidRDefault="5827EE1A" w:rsidP="7C8DBF4D">
      <w:pPr>
        <w:pStyle w:val="StyleNoSpacingBody12pt"/>
        <w:rPr>
          <w:rFonts w:ascii="Aptos" w:eastAsia="Aptos" w:hAnsi="Aptos" w:cs="Aptos"/>
        </w:rPr>
      </w:pPr>
      <w:r w:rsidRPr="228F271B">
        <w:rPr>
          <w:rFonts w:ascii="Aptos" w:eastAsia="Aptos" w:hAnsi="Aptos" w:cs="Aptos"/>
          <w:b/>
          <w:bCs/>
        </w:rPr>
        <w:t>Marsha Granderson</w:t>
      </w:r>
      <w:r w:rsidRPr="228F271B">
        <w:rPr>
          <w:rFonts w:ascii="Aptos" w:eastAsia="Aptos" w:hAnsi="Aptos" w:cs="Aptos"/>
        </w:rPr>
        <w:t xml:space="preserve">: </w:t>
      </w:r>
      <w:r w:rsidR="0A750569" w:rsidRPr="228F271B">
        <w:rPr>
          <w:rFonts w:ascii="Aptos" w:eastAsia="Aptos" w:hAnsi="Aptos" w:cs="Aptos"/>
        </w:rPr>
        <w:t xml:space="preserve">monitoring; </w:t>
      </w:r>
      <w:r w:rsidRPr="228F271B">
        <w:rPr>
          <w:rFonts w:ascii="Aptos" w:eastAsia="Aptos" w:hAnsi="Aptos" w:cs="Aptos"/>
        </w:rPr>
        <w:t>over</w:t>
      </w:r>
      <w:r w:rsidR="2754A104" w:rsidRPr="228F271B">
        <w:rPr>
          <w:rFonts w:ascii="Aptos" w:eastAsia="Aptos" w:hAnsi="Aptos" w:cs="Aptos"/>
        </w:rPr>
        <w:t>all administration; USED 21APR</w:t>
      </w:r>
    </w:p>
    <w:p w14:paraId="1C50A610" w14:textId="77777777" w:rsidR="00F07016" w:rsidRPr="00CE05F1" w:rsidRDefault="5827EE1A" w:rsidP="7C8DBF4D">
      <w:pPr>
        <w:pStyle w:val="StyleNoSpacingBody12pt"/>
        <w:rPr>
          <w:rStyle w:val="Hyperlink"/>
          <w:rFonts w:ascii="Aptos" w:eastAsia="Aptos" w:hAnsi="Aptos" w:cs="Aptos"/>
        </w:rPr>
      </w:pPr>
      <w:hyperlink r:id="rId13">
        <w:r w:rsidRPr="228F271B">
          <w:rPr>
            <w:rStyle w:val="Hyperlink"/>
            <w:rFonts w:ascii="Aptos" w:eastAsia="Aptos" w:hAnsi="Aptos" w:cs="Aptos"/>
          </w:rPr>
          <w:t>marsha.granderson@doe.virginia.gov</w:t>
        </w:r>
      </w:hyperlink>
    </w:p>
    <w:p w14:paraId="5CFF85EF" w14:textId="6DCD4174" w:rsidR="00F07016" w:rsidRPr="00CE05F1" w:rsidRDefault="5827EE1A" w:rsidP="7C8DBF4D">
      <w:pPr>
        <w:pStyle w:val="StyleNoSpacingBody12pt"/>
        <w:rPr>
          <w:rFonts w:ascii="Aptos" w:eastAsia="Aptos" w:hAnsi="Aptos" w:cs="Aptos"/>
        </w:rPr>
      </w:pPr>
      <w:r w:rsidRPr="228F271B">
        <w:rPr>
          <w:rFonts w:ascii="Aptos" w:eastAsia="Aptos" w:hAnsi="Aptos" w:cs="Aptos"/>
        </w:rPr>
        <w:t xml:space="preserve">(804) </w:t>
      </w:r>
      <w:r w:rsidR="6F4A99CC" w:rsidRPr="228F271B">
        <w:rPr>
          <w:rFonts w:ascii="Aptos" w:eastAsia="Aptos" w:hAnsi="Aptos" w:cs="Aptos"/>
        </w:rPr>
        <w:t>750-8752</w:t>
      </w:r>
    </w:p>
    <w:p w14:paraId="51C1FEA9" w14:textId="77777777" w:rsidR="00F07016" w:rsidRPr="00CE05F1" w:rsidRDefault="00F07016" w:rsidP="7C8DBF4D">
      <w:pPr>
        <w:pStyle w:val="StyleNoSpacingBody12pt"/>
        <w:rPr>
          <w:rFonts w:ascii="Aptos" w:eastAsia="Aptos" w:hAnsi="Aptos" w:cs="Aptos"/>
        </w:rPr>
      </w:pPr>
    </w:p>
    <w:p w14:paraId="5D2E9049" w14:textId="18B0521F" w:rsidR="00F07016" w:rsidRPr="00CE05F1" w:rsidRDefault="5827EE1A" w:rsidP="7C8DBF4D">
      <w:pPr>
        <w:pStyle w:val="StyleNoSpacingBody12pt"/>
        <w:rPr>
          <w:rFonts w:ascii="Aptos" w:eastAsia="Aptos" w:hAnsi="Aptos" w:cs="Aptos"/>
        </w:rPr>
      </w:pPr>
      <w:r w:rsidRPr="228F271B">
        <w:rPr>
          <w:rFonts w:ascii="Aptos" w:eastAsia="Aptos" w:hAnsi="Aptos" w:cs="Aptos"/>
          <w:b/>
          <w:bCs/>
        </w:rPr>
        <w:t>Michael Courtney</w:t>
      </w:r>
      <w:r w:rsidRPr="228F271B">
        <w:rPr>
          <w:rFonts w:ascii="Aptos" w:eastAsia="Aptos" w:hAnsi="Aptos" w:cs="Aptos"/>
        </w:rPr>
        <w:t>: data collection; state e</w:t>
      </w:r>
      <w:r w:rsidR="4F5C278A" w:rsidRPr="228F271B">
        <w:rPr>
          <w:rFonts w:ascii="Aptos" w:eastAsia="Aptos" w:hAnsi="Aptos" w:cs="Aptos"/>
        </w:rPr>
        <w:t xml:space="preserve">valuation; contact for Regions </w:t>
      </w:r>
      <w:r w:rsidR="7D8A4453" w:rsidRPr="228F271B">
        <w:rPr>
          <w:rFonts w:ascii="Aptos" w:eastAsia="Aptos" w:hAnsi="Aptos" w:cs="Aptos"/>
        </w:rPr>
        <w:t>II</w:t>
      </w:r>
      <w:r w:rsidR="2E91A8AE" w:rsidRPr="228F271B">
        <w:rPr>
          <w:rFonts w:ascii="Aptos" w:eastAsia="Aptos" w:hAnsi="Aptos" w:cs="Aptos"/>
        </w:rPr>
        <w:t xml:space="preserve"> and VI</w:t>
      </w:r>
      <w:r w:rsidR="5E465BD9" w:rsidRPr="228F271B">
        <w:rPr>
          <w:rFonts w:ascii="Aptos" w:eastAsia="Aptos" w:hAnsi="Aptos" w:cs="Aptos"/>
        </w:rPr>
        <w:t xml:space="preserve">; </w:t>
      </w:r>
    </w:p>
    <w:p w14:paraId="1A537542" w14:textId="1C40E37A" w:rsidR="00F07016" w:rsidRPr="00CE05F1" w:rsidRDefault="2E91A8AE" w:rsidP="228F271B">
      <w:pPr>
        <w:pStyle w:val="StyleNoSpacingBody12pt"/>
        <w:rPr>
          <w:rFonts w:ascii="Aptos" w:eastAsia="Aptos" w:hAnsi="Aptos" w:cs="Aptos"/>
          <w:i/>
          <w:iCs/>
        </w:rPr>
      </w:pPr>
      <w:r w:rsidRPr="228F271B">
        <w:rPr>
          <w:rFonts w:ascii="Aptos" w:eastAsia="Aptos" w:hAnsi="Aptos" w:cs="Aptos"/>
          <w:i/>
          <w:iCs/>
        </w:rPr>
        <w:t xml:space="preserve">BGC of Southwest Virginia, BGC of the Blue Ridge, Patrick &amp; Henry Community </w:t>
      </w:r>
      <w:r w:rsidR="062803E3" w:rsidRPr="228F271B">
        <w:rPr>
          <w:rFonts w:ascii="Aptos" w:eastAsia="Aptos" w:hAnsi="Aptos" w:cs="Aptos"/>
          <w:i/>
          <w:iCs/>
        </w:rPr>
        <w:t>College,</w:t>
      </w:r>
      <w:r w:rsidRPr="228F271B">
        <w:rPr>
          <w:rFonts w:ascii="Aptos" w:eastAsia="Aptos" w:hAnsi="Aptos" w:cs="Aptos"/>
          <w:i/>
          <w:iCs/>
        </w:rPr>
        <w:t xml:space="preserve"> and The </w:t>
      </w:r>
      <w:r w:rsidR="5E465BD9" w:rsidRPr="228F271B">
        <w:rPr>
          <w:rFonts w:ascii="Aptos" w:eastAsia="Aptos" w:hAnsi="Aptos" w:cs="Aptos"/>
          <w:i/>
          <w:iCs/>
        </w:rPr>
        <w:t>Salvation Army BCG of Front Royal</w:t>
      </w:r>
    </w:p>
    <w:p w14:paraId="0EC632FB" w14:textId="77777777" w:rsidR="00F07016" w:rsidRPr="00CE05F1" w:rsidRDefault="5827EE1A" w:rsidP="7C8DBF4D">
      <w:pPr>
        <w:pStyle w:val="StyleNoSpacingBody12pt"/>
        <w:rPr>
          <w:rStyle w:val="Hyperlink"/>
          <w:rFonts w:ascii="Aptos" w:eastAsia="Aptos" w:hAnsi="Aptos" w:cs="Aptos"/>
        </w:rPr>
      </w:pPr>
      <w:hyperlink r:id="rId14">
        <w:r w:rsidRPr="228F271B">
          <w:rPr>
            <w:rStyle w:val="Hyperlink"/>
            <w:rFonts w:ascii="Aptos" w:eastAsia="Aptos" w:hAnsi="Aptos" w:cs="Aptos"/>
          </w:rPr>
          <w:t>michael.courtney@doe.virginia.gov</w:t>
        </w:r>
      </w:hyperlink>
    </w:p>
    <w:p w14:paraId="649E7E07" w14:textId="27B2C8CD" w:rsidR="00F07016" w:rsidRPr="00CE05F1" w:rsidRDefault="5827EE1A" w:rsidP="7C8DBF4D">
      <w:pPr>
        <w:pStyle w:val="StyleNoSpacingBody12pt"/>
        <w:rPr>
          <w:rFonts w:ascii="Aptos" w:eastAsia="Aptos" w:hAnsi="Aptos" w:cs="Aptos"/>
        </w:rPr>
      </w:pPr>
      <w:r w:rsidRPr="228F271B">
        <w:rPr>
          <w:rFonts w:ascii="Aptos" w:eastAsia="Aptos" w:hAnsi="Aptos" w:cs="Aptos"/>
        </w:rPr>
        <w:t xml:space="preserve">(804) </w:t>
      </w:r>
      <w:r w:rsidR="3FC34F79" w:rsidRPr="228F271B">
        <w:rPr>
          <w:rFonts w:ascii="Aptos" w:eastAsia="Aptos" w:hAnsi="Aptos" w:cs="Aptos"/>
        </w:rPr>
        <w:t>750-8605</w:t>
      </w:r>
    </w:p>
    <w:p w14:paraId="2F55D140" w14:textId="77777777" w:rsidR="00186D40" w:rsidRDefault="00186D40" w:rsidP="7C8DBF4D">
      <w:pPr>
        <w:pStyle w:val="StyleNoSpacingBody12pt"/>
        <w:rPr>
          <w:rFonts w:ascii="Aptos" w:eastAsia="Aptos" w:hAnsi="Aptos" w:cs="Aptos"/>
        </w:rPr>
      </w:pPr>
    </w:p>
    <w:p w14:paraId="0A493DA6" w14:textId="33914F63" w:rsidR="00C452A1" w:rsidRDefault="02E9CC3F" w:rsidP="7C8DBF4D">
      <w:pPr>
        <w:pStyle w:val="StyleNoSpacingBody12pt"/>
        <w:rPr>
          <w:rFonts w:ascii="Aptos" w:eastAsia="Aptos" w:hAnsi="Aptos" w:cs="Aptos"/>
        </w:rPr>
      </w:pPr>
      <w:r w:rsidRPr="228F271B">
        <w:rPr>
          <w:rFonts w:ascii="Aptos" w:eastAsia="Aptos" w:hAnsi="Aptos" w:cs="Aptos"/>
          <w:b/>
          <w:bCs/>
        </w:rPr>
        <w:t>Aaron Monroe:</w:t>
      </w:r>
      <w:r w:rsidRPr="228F271B">
        <w:rPr>
          <w:rFonts w:ascii="Aptos" w:eastAsia="Aptos" w:hAnsi="Aptos" w:cs="Aptos"/>
        </w:rPr>
        <w:t xml:space="preserve"> special projects; contact for Regions </w:t>
      </w:r>
      <w:r w:rsidR="6CE4B7C7" w:rsidRPr="228F271B">
        <w:rPr>
          <w:rFonts w:ascii="Aptos" w:eastAsia="Aptos" w:hAnsi="Aptos" w:cs="Aptos"/>
        </w:rPr>
        <w:t>I, IV</w:t>
      </w:r>
      <w:r w:rsidRPr="228F271B">
        <w:rPr>
          <w:rFonts w:ascii="Aptos" w:eastAsia="Aptos" w:hAnsi="Aptos" w:cs="Aptos"/>
        </w:rPr>
        <w:t xml:space="preserve">, and </w:t>
      </w:r>
      <w:r w:rsidR="64D3F222" w:rsidRPr="228F271B">
        <w:rPr>
          <w:rFonts w:ascii="Aptos" w:eastAsia="Aptos" w:hAnsi="Aptos" w:cs="Aptos"/>
        </w:rPr>
        <w:t>VII</w:t>
      </w:r>
      <w:r w:rsidR="62FC8BE8" w:rsidRPr="228F271B">
        <w:rPr>
          <w:rFonts w:ascii="Aptos" w:eastAsia="Aptos" w:hAnsi="Aptos" w:cs="Aptos"/>
        </w:rPr>
        <w:t>;</w:t>
      </w:r>
    </w:p>
    <w:p w14:paraId="24858470" w14:textId="2768AB55" w:rsidR="37AC945A" w:rsidRDefault="55E53FA2" w:rsidP="228F271B">
      <w:pPr>
        <w:pStyle w:val="StyleNoSpacingBody12pt"/>
        <w:spacing w:line="259" w:lineRule="auto"/>
        <w:rPr>
          <w:rFonts w:ascii="Aptos" w:eastAsia="Aptos" w:hAnsi="Aptos" w:cs="Aptos"/>
          <w:i/>
          <w:iCs/>
        </w:rPr>
      </w:pPr>
      <w:r w:rsidRPr="228F271B">
        <w:rPr>
          <w:rFonts w:ascii="Aptos" w:eastAsia="Aptos" w:hAnsi="Aptos" w:cs="Aptos"/>
          <w:i/>
          <w:iCs/>
        </w:rPr>
        <w:t xml:space="preserve">Henrico Education Foundation, Higher Achievement, The Improvement Association, AHC Inc, Page Alliance for Community Action, Communities in Schools of </w:t>
      </w:r>
      <w:r w:rsidR="3F23954B" w:rsidRPr="228F271B">
        <w:rPr>
          <w:rFonts w:ascii="Aptos" w:eastAsia="Aptos" w:hAnsi="Aptos" w:cs="Aptos"/>
          <w:i/>
          <w:iCs/>
        </w:rPr>
        <w:t>Southwest</w:t>
      </w:r>
      <w:r w:rsidRPr="228F271B">
        <w:rPr>
          <w:rFonts w:ascii="Aptos" w:eastAsia="Aptos" w:hAnsi="Aptos" w:cs="Aptos"/>
          <w:i/>
          <w:iCs/>
        </w:rPr>
        <w:t xml:space="preserve"> Virginia, and </w:t>
      </w:r>
      <w:r w:rsidR="5AF0C3FC" w:rsidRPr="228F271B">
        <w:rPr>
          <w:rFonts w:ascii="Aptos" w:eastAsia="Aptos" w:hAnsi="Aptos" w:cs="Aptos"/>
          <w:i/>
          <w:iCs/>
        </w:rPr>
        <w:t>the Boys and Girls Club of the Mountain Empire.</w:t>
      </w:r>
    </w:p>
    <w:p w14:paraId="36CEC207" w14:textId="77777777" w:rsidR="00C452A1" w:rsidRDefault="02E9CC3F" w:rsidP="7C8DBF4D">
      <w:pPr>
        <w:pStyle w:val="StyleNoSpacingBody12pt"/>
        <w:rPr>
          <w:rFonts w:ascii="Aptos" w:eastAsia="Aptos" w:hAnsi="Aptos" w:cs="Aptos"/>
        </w:rPr>
      </w:pPr>
      <w:hyperlink r:id="rId15">
        <w:r w:rsidRPr="228F271B">
          <w:rPr>
            <w:rStyle w:val="Hyperlink"/>
            <w:rFonts w:ascii="Aptos" w:eastAsia="Aptos" w:hAnsi="Aptos" w:cs="Aptos"/>
          </w:rPr>
          <w:t>aaron.monroe@doe.virginia.gov</w:t>
        </w:r>
      </w:hyperlink>
    </w:p>
    <w:p w14:paraId="34F64D47" w14:textId="48D99A28" w:rsidR="00C452A1" w:rsidRDefault="4E24B347" w:rsidP="7C8DBF4D">
      <w:pPr>
        <w:pStyle w:val="StyleNoSpacingBody12pt"/>
        <w:rPr>
          <w:rFonts w:ascii="Aptos" w:eastAsia="Aptos" w:hAnsi="Aptos" w:cs="Aptos"/>
        </w:rPr>
      </w:pPr>
      <w:r w:rsidRPr="228F271B">
        <w:rPr>
          <w:rFonts w:ascii="Aptos" w:eastAsia="Aptos" w:hAnsi="Aptos" w:cs="Aptos"/>
        </w:rPr>
        <w:t>(804) 750-8728</w:t>
      </w:r>
    </w:p>
    <w:p w14:paraId="2DCE86FF" w14:textId="1EDC1B51" w:rsidR="00E52B24" w:rsidRPr="00CE05F1" w:rsidRDefault="00E52B24" w:rsidP="7C8DBF4D">
      <w:pPr>
        <w:pStyle w:val="StyleNoSpacingBody12pt"/>
        <w:rPr>
          <w:rFonts w:ascii="Aptos" w:eastAsia="Aptos" w:hAnsi="Aptos" w:cs="Aptos"/>
        </w:rPr>
      </w:pPr>
    </w:p>
    <w:p w14:paraId="0AC9D71F" w14:textId="37941275" w:rsidR="02B8FDD1" w:rsidRDefault="4A67221F" w:rsidP="7C8DBF4D">
      <w:pPr>
        <w:pStyle w:val="StyleNoSpacingBody12pt"/>
        <w:rPr>
          <w:rFonts w:ascii="Aptos" w:eastAsia="Aptos" w:hAnsi="Aptos" w:cs="Aptos"/>
        </w:rPr>
      </w:pPr>
      <w:r w:rsidRPr="228F271B">
        <w:rPr>
          <w:rFonts w:ascii="Aptos" w:eastAsia="Aptos" w:hAnsi="Aptos" w:cs="Aptos"/>
          <w:b/>
          <w:bCs/>
        </w:rPr>
        <w:t>Annette Carr</w:t>
      </w:r>
      <w:r w:rsidR="27C31CEE" w:rsidRPr="228F271B">
        <w:rPr>
          <w:rFonts w:ascii="Aptos" w:eastAsia="Aptos" w:hAnsi="Aptos" w:cs="Aptos"/>
        </w:rPr>
        <w:t xml:space="preserve">: </w:t>
      </w:r>
      <w:r w:rsidR="1DB7E63E" w:rsidRPr="228F271B">
        <w:rPr>
          <w:rFonts w:ascii="Aptos" w:eastAsia="Aptos" w:hAnsi="Aptos" w:cs="Aptos"/>
        </w:rPr>
        <w:t>Regions III, V, VII, and General Assembly Funded (GAF) grants;</w:t>
      </w:r>
    </w:p>
    <w:p w14:paraId="6B0B388D" w14:textId="08C1F28E" w:rsidR="0A5ABF15" w:rsidRDefault="1DB7E63E" w:rsidP="228F271B">
      <w:pPr>
        <w:pStyle w:val="StyleNoSpacingBody12pt"/>
        <w:rPr>
          <w:rFonts w:ascii="Aptos" w:eastAsia="Aptos" w:hAnsi="Aptos" w:cs="Aptos"/>
          <w:i/>
          <w:iCs/>
        </w:rPr>
      </w:pPr>
      <w:r w:rsidRPr="228F271B">
        <w:rPr>
          <w:rFonts w:ascii="Aptos" w:eastAsia="Aptos" w:hAnsi="Aptos" w:cs="Aptos"/>
          <w:i/>
          <w:iCs/>
        </w:rPr>
        <w:t>Boys &amp; Girls Club of the Northern Neck, Bedford Area Family YMCA, James Madison University, Second Home Learning, and On the Road Collaborative.</w:t>
      </w:r>
      <w:r w:rsidRPr="228F271B">
        <w:rPr>
          <w:rFonts w:ascii="Aptos" w:eastAsia="Aptos" w:hAnsi="Aptos" w:cs="Aptos"/>
        </w:rPr>
        <w:t xml:space="preserve"> </w:t>
      </w:r>
    </w:p>
    <w:p w14:paraId="1A0BC9D0" w14:textId="3E83721A" w:rsidR="00186D40" w:rsidRPr="00CE05F1" w:rsidRDefault="46C3BCDB" w:rsidP="7C8DBF4D">
      <w:pPr>
        <w:pStyle w:val="StyleNoSpacingBody12pt"/>
        <w:rPr>
          <w:rFonts w:ascii="Aptos" w:eastAsia="Aptos" w:hAnsi="Aptos" w:cs="Aptos"/>
        </w:rPr>
      </w:pPr>
      <w:hyperlink r:id="rId16">
        <w:r w:rsidRPr="228F271B">
          <w:rPr>
            <w:rStyle w:val="Hyperlink"/>
            <w:rFonts w:ascii="Aptos" w:eastAsia="Aptos" w:hAnsi="Aptos" w:cs="Aptos"/>
          </w:rPr>
          <w:t>Annette.carr@doe.virginia.gov</w:t>
        </w:r>
      </w:hyperlink>
      <w:r w:rsidRPr="228F271B">
        <w:rPr>
          <w:rFonts w:ascii="Aptos" w:eastAsia="Aptos" w:hAnsi="Aptos" w:cs="Aptos"/>
        </w:rPr>
        <w:t xml:space="preserve"> </w:t>
      </w:r>
    </w:p>
    <w:p w14:paraId="5149E59C" w14:textId="6B60196D" w:rsidR="00186D40" w:rsidRPr="00CE05F1" w:rsidRDefault="27C31CEE" w:rsidP="7C8DBF4D">
      <w:pPr>
        <w:pStyle w:val="StyleNoSpacingBody12pt"/>
        <w:rPr>
          <w:rFonts w:ascii="Aptos" w:eastAsia="Aptos" w:hAnsi="Aptos" w:cs="Aptos"/>
        </w:rPr>
      </w:pPr>
      <w:r w:rsidRPr="228F271B">
        <w:rPr>
          <w:rFonts w:ascii="Aptos" w:eastAsia="Aptos" w:hAnsi="Aptos" w:cs="Aptos"/>
        </w:rPr>
        <w:t xml:space="preserve">(804) </w:t>
      </w:r>
      <w:r w:rsidR="5BD63A15" w:rsidRPr="228F271B">
        <w:rPr>
          <w:rFonts w:ascii="Aptos" w:eastAsia="Aptos" w:hAnsi="Aptos" w:cs="Aptos"/>
        </w:rPr>
        <w:t>750-86</w:t>
      </w:r>
      <w:r w:rsidR="029134CE" w:rsidRPr="228F271B">
        <w:rPr>
          <w:rFonts w:ascii="Aptos" w:eastAsia="Aptos" w:hAnsi="Aptos" w:cs="Aptos"/>
        </w:rPr>
        <w:t>55</w:t>
      </w:r>
    </w:p>
    <w:p w14:paraId="1AFA8297" w14:textId="77777777" w:rsidR="00663A26" w:rsidRPr="00CE05F1" w:rsidRDefault="00663A26" w:rsidP="7C8DBF4D">
      <w:pPr>
        <w:pStyle w:val="NoSpacing"/>
        <w:rPr>
          <w:rFonts w:ascii="Aptos" w:eastAsia="Aptos" w:hAnsi="Aptos" w:cs="Aptos"/>
          <w:b/>
          <w:bCs/>
          <w:sz w:val="32"/>
          <w:szCs w:val="32"/>
        </w:rPr>
      </w:pPr>
    </w:p>
    <w:p w14:paraId="5B6AE74C" w14:textId="2820F6E3" w:rsidR="00C456DC" w:rsidRDefault="00C456DC" w:rsidP="7C8DBF4D">
      <w:pPr>
        <w:rPr>
          <w:rFonts w:ascii="Aptos" w:eastAsia="Aptos" w:hAnsi="Aptos" w:cs="Aptos"/>
          <w:b/>
          <w:bCs/>
          <w:sz w:val="32"/>
          <w:szCs w:val="32"/>
        </w:rPr>
      </w:pPr>
      <w:r w:rsidRPr="228F271B">
        <w:rPr>
          <w:rFonts w:ascii="Aptos" w:eastAsia="Aptos" w:hAnsi="Aptos" w:cs="Aptos"/>
          <w:b/>
          <w:bCs/>
          <w:sz w:val="32"/>
          <w:szCs w:val="32"/>
        </w:rPr>
        <w:br w:type="page"/>
      </w:r>
    </w:p>
    <w:p w14:paraId="13AC1A24" w14:textId="77777777" w:rsidR="00B32ACD" w:rsidRPr="00CE05F1" w:rsidRDefault="00B32ACD" w:rsidP="228F271B">
      <w:pPr>
        <w:pStyle w:val="NoSpacing"/>
        <w:rPr>
          <w:rFonts w:ascii="Aptos" w:eastAsia="Aptos" w:hAnsi="Aptos" w:cs="Aptos"/>
          <w:b/>
          <w:bCs/>
          <w:sz w:val="32"/>
          <w:szCs w:val="32"/>
        </w:rPr>
      </w:pPr>
    </w:p>
    <w:p w14:paraId="2F383078" w14:textId="77777777" w:rsidR="00944E71" w:rsidRPr="00CE05F1" w:rsidRDefault="493B0921" w:rsidP="7C8DBF4D">
      <w:pPr>
        <w:pStyle w:val="NoSpacing"/>
        <w:spacing w:line="480" w:lineRule="auto"/>
        <w:ind w:left="720"/>
        <w:jc w:val="center"/>
        <w:outlineLvl w:val="0"/>
        <w:rPr>
          <w:rFonts w:ascii="Aptos" w:eastAsia="Aptos" w:hAnsi="Aptos" w:cs="Aptos"/>
          <w:b/>
          <w:bCs/>
          <w:sz w:val="32"/>
          <w:szCs w:val="32"/>
        </w:rPr>
      </w:pPr>
      <w:bookmarkStart w:id="2" w:name="_Toc490804271"/>
      <w:bookmarkStart w:id="3" w:name="_Toc207973935"/>
      <w:r w:rsidRPr="228F271B">
        <w:rPr>
          <w:rFonts w:ascii="Aptos" w:eastAsia="Aptos" w:hAnsi="Aptos" w:cs="Aptos"/>
          <w:b/>
          <w:bCs/>
          <w:sz w:val="32"/>
          <w:szCs w:val="32"/>
        </w:rPr>
        <w:t>II. Grant Administration</w:t>
      </w:r>
      <w:bookmarkEnd w:id="2"/>
      <w:bookmarkEnd w:id="3"/>
    </w:p>
    <w:p w14:paraId="19A8279D" w14:textId="77777777" w:rsidR="001A5E57" w:rsidRPr="00CE05F1" w:rsidRDefault="001A5E57" w:rsidP="7C8DBF4D">
      <w:pPr>
        <w:pStyle w:val="Heading21"/>
        <w:rPr>
          <w:rFonts w:ascii="Aptos" w:eastAsia="Aptos" w:hAnsi="Aptos" w:cs="Aptos"/>
        </w:rPr>
      </w:pPr>
    </w:p>
    <w:p w14:paraId="63047877" w14:textId="77777777" w:rsidR="00C055B8" w:rsidRPr="00CE05F1" w:rsidRDefault="065E8634" w:rsidP="7C8DBF4D">
      <w:pPr>
        <w:pStyle w:val="Subheading21"/>
        <w:spacing w:line="240" w:lineRule="auto"/>
        <w:outlineLvl w:val="1"/>
        <w:rPr>
          <w:rFonts w:ascii="Aptos" w:eastAsia="Aptos" w:hAnsi="Aptos" w:cs="Aptos"/>
        </w:rPr>
      </w:pPr>
      <w:bookmarkStart w:id="4" w:name="_Toc490804272"/>
      <w:bookmarkStart w:id="5" w:name="_Toc207973936"/>
      <w:r w:rsidRPr="228F271B">
        <w:rPr>
          <w:rFonts w:ascii="Aptos" w:eastAsia="Aptos" w:hAnsi="Aptos" w:cs="Aptos"/>
        </w:rPr>
        <w:t xml:space="preserve">Funding Period and </w:t>
      </w:r>
      <w:r w:rsidR="6AED247B" w:rsidRPr="228F271B">
        <w:rPr>
          <w:rFonts w:ascii="Aptos" w:eastAsia="Aptos" w:hAnsi="Aptos" w:cs="Aptos"/>
        </w:rPr>
        <w:t>Continuation Funding</w:t>
      </w:r>
      <w:bookmarkEnd w:id="4"/>
      <w:bookmarkEnd w:id="5"/>
    </w:p>
    <w:p w14:paraId="3D8E638B" w14:textId="77777777" w:rsidR="00D17480" w:rsidRPr="00CE05F1" w:rsidRDefault="620ACEF9" w:rsidP="7C8DBF4D">
      <w:pPr>
        <w:pStyle w:val="BulletedList21"/>
        <w:rPr>
          <w:rFonts w:ascii="Aptos" w:eastAsia="Aptos" w:hAnsi="Aptos" w:cs="Aptos"/>
        </w:rPr>
      </w:pPr>
      <w:r w:rsidRPr="4155F799">
        <w:rPr>
          <w:rFonts w:ascii="Aptos" w:eastAsia="Aptos" w:hAnsi="Aptos" w:cs="Aptos"/>
        </w:rPr>
        <w:t xml:space="preserve">Virginia’s 21st CCLC grant is a three-year grant.  </w:t>
      </w:r>
    </w:p>
    <w:p w14:paraId="1A8D9E12" w14:textId="3F445224" w:rsidR="00D17480" w:rsidRPr="00CE05F1" w:rsidRDefault="065E8634" w:rsidP="7C8DBF4D">
      <w:pPr>
        <w:pStyle w:val="BulletedList21"/>
        <w:rPr>
          <w:rFonts w:ascii="Aptos" w:eastAsia="Aptos" w:hAnsi="Aptos" w:cs="Aptos"/>
        </w:rPr>
      </w:pPr>
      <w:r w:rsidRPr="228F271B">
        <w:rPr>
          <w:rFonts w:ascii="Aptos" w:eastAsia="Aptos" w:hAnsi="Aptos" w:cs="Aptos"/>
        </w:rPr>
        <w:t>The initial</w:t>
      </w:r>
      <w:r w:rsidR="16E68359" w:rsidRPr="228F271B">
        <w:rPr>
          <w:rFonts w:ascii="Aptos" w:eastAsia="Aptos" w:hAnsi="Aptos" w:cs="Aptos"/>
        </w:rPr>
        <w:t xml:space="preserve"> award period begins on July 1 of the award year and ends on August 31 of </w:t>
      </w:r>
      <w:r w:rsidR="6C54AAFB" w:rsidRPr="228F271B">
        <w:rPr>
          <w:rFonts w:ascii="Aptos" w:eastAsia="Aptos" w:hAnsi="Aptos" w:cs="Aptos"/>
        </w:rPr>
        <w:t xml:space="preserve">the following year. For the </w:t>
      </w:r>
      <w:r w:rsidR="39BAB878" w:rsidRPr="228F271B">
        <w:rPr>
          <w:rFonts w:ascii="Aptos" w:eastAsia="Aptos" w:hAnsi="Aptos" w:cs="Aptos"/>
        </w:rPr>
        <w:t>2025</w:t>
      </w:r>
      <w:r w:rsidR="16E68359" w:rsidRPr="228F271B">
        <w:rPr>
          <w:rFonts w:ascii="Aptos" w:eastAsia="Aptos" w:hAnsi="Aptos" w:cs="Aptos"/>
        </w:rPr>
        <w:t>-</w:t>
      </w:r>
      <w:r w:rsidR="3FA58FF6" w:rsidRPr="228F271B">
        <w:rPr>
          <w:rFonts w:ascii="Aptos" w:eastAsia="Aptos" w:hAnsi="Aptos" w:cs="Aptos"/>
        </w:rPr>
        <w:t>2026</w:t>
      </w:r>
      <w:r w:rsidR="16E68359" w:rsidRPr="228F271B">
        <w:rPr>
          <w:rFonts w:ascii="Aptos" w:eastAsia="Aptos" w:hAnsi="Aptos" w:cs="Aptos"/>
        </w:rPr>
        <w:t xml:space="preserve"> award year:</w:t>
      </w:r>
    </w:p>
    <w:p w14:paraId="45F5D275" w14:textId="50ACD6DA" w:rsidR="0027340F" w:rsidRPr="00CE05F1" w:rsidRDefault="16E68359" w:rsidP="7C8DBF4D">
      <w:pPr>
        <w:pStyle w:val="BulletedList21"/>
        <w:rPr>
          <w:rFonts w:ascii="Aptos" w:eastAsia="Aptos" w:hAnsi="Aptos" w:cs="Aptos"/>
        </w:rPr>
      </w:pPr>
      <w:r w:rsidRPr="228F271B">
        <w:rPr>
          <w:rFonts w:ascii="Aptos" w:eastAsia="Aptos" w:hAnsi="Aptos" w:cs="Aptos"/>
        </w:rPr>
        <w:t xml:space="preserve">Funds must </w:t>
      </w:r>
      <w:r w:rsidR="6C54AAFB" w:rsidRPr="228F271B">
        <w:rPr>
          <w:rFonts w:ascii="Aptos" w:eastAsia="Aptos" w:hAnsi="Aptos" w:cs="Aptos"/>
        </w:rPr>
        <w:t xml:space="preserve">be encumbered by August 31, </w:t>
      </w:r>
      <w:r w:rsidR="3FA58FF6" w:rsidRPr="228F271B">
        <w:rPr>
          <w:rFonts w:ascii="Aptos" w:eastAsia="Aptos" w:hAnsi="Aptos" w:cs="Aptos"/>
        </w:rPr>
        <w:t>2026</w:t>
      </w:r>
    </w:p>
    <w:p w14:paraId="0297BC02" w14:textId="5B4EB952" w:rsidR="0027340F" w:rsidRPr="00CE05F1" w:rsidRDefault="16E68359" w:rsidP="7C8DBF4D">
      <w:pPr>
        <w:pStyle w:val="BulletedList21"/>
        <w:rPr>
          <w:rFonts w:ascii="Aptos" w:eastAsia="Aptos" w:hAnsi="Aptos" w:cs="Aptos"/>
        </w:rPr>
      </w:pPr>
      <w:r w:rsidRPr="228F271B">
        <w:rPr>
          <w:rFonts w:ascii="Aptos" w:eastAsia="Aptos" w:hAnsi="Aptos" w:cs="Aptos"/>
        </w:rPr>
        <w:t xml:space="preserve">Reimbursements must be submitted by November </w:t>
      </w:r>
      <w:r w:rsidR="2D070F54" w:rsidRPr="228F271B">
        <w:rPr>
          <w:rFonts w:ascii="Aptos" w:eastAsia="Aptos" w:hAnsi="Aptos" w:cs="Aptos"/>
        </w:rPr>
        <w:t>15</w:t>
      </w:r>
      <w:r w:rsidR="6C54AAFB" w:rsidRPr="228F271B">
        <w:rPr>
          <w:rFonts w:ascii="Aptos" w:eastAsia="Aptos" w:hAnsi="Aptos" w:cs="Aptos"/>
        </w:rPr>
        <w:t xml:space="preserve">, </w:t>
      </w:r>
      <w:r w:rsidR="3FA58FF6" w:rsidRPr="228F271B">
        <w:rPr>
          <w:rFonts w:ascii="Aptos" w:eastAsia="Aptos" w:hAnsi="Aptos" w:cs="Aptos"/>
        </w:rPr>
        <w:t>2026</w:t>
      </w:r>
    </w:p>
    <w:p w14:paraId="1214429D" w14:textId="4D76809A" w:rsidR="0027340F" w:rsidRPr="00CE05F1" w:rsidRDefault="1810CF64" w:rsidP="7C8DBF4D">
      <w:pPr>
        <w:pStyle w:val="BulletedList21"/>
        <w:rPr>
          <w:rFonts w:ascii="Aptos" w:eastAsia="Aptos" w:hAnsi="Aptos" w:cs="Aptos"/>
        </w:rPr>
      </w:pPr>
      <w:r w:rsidRPr="228F271B">
        <w:rPr>
          <w:rFonts w:ascii="Aptos" w:eastAsia="Aptos" w:hAnsi="Aptos" w:cs="Aptos"/>
        </w:rPr>
        <w:t>The V</w:t>
      </w:r>
      <w:r w:rsidR="1472FC3B" w:rsidRPr="228F271B">
        <w:rPr>
          <w:rFonts w:ascii="Aptos" w:eastAsia="Aptos" w:hAnsi="Aptos" w:cs="Aptos"/>
        </w:rPr>
        <w:t>D</w:t>
      </w:r>
      <w:r w:rsidRPr="228F271B">
        <w:rPr>
          <w:rFonts w:ascii="Aptos" w:eastAsia="Aptos" w:hAnsi="Aptos" w:cs="Aptos"/>
        </w:rPr>
        <w:t>O</w:t>
      </w:r>
      <w:r w:rsidR="1472FC3B" w:rsidRPr="228F271B">
        <w:rPr>
          <w:rFonts w:ascii="Aptos" w:eastAsia="Aptos" w:hAnsi="Aptos" w:cs="Aptos"/>
        </w:rPr>
        <w:t>E will reclaim unspent grant funds</w:t>
      </w:r>
      <w:r w:rsidR="16E68359" w:rsidRPr="228F271B">
        <w:rPr>
          <w:rFonts w:ascii="Aptos" w:eastAsia="Aptos" w:hAnsi="Aptos" w:cs="Aptos"/>
        </w:rPr>
        <w:t xml:space="preserve"> for new grant awards o</w:t>
      </w:r>
      <w:r w:rsidR="38002F5B" w:rsidRPr="228F271B">
        <w:rPr>
          <w:rFonts w:ascii="Aptos" w:eastAsia="Aptos" w:hAnsi="Aptos" w:cs="Aptos"/>
        </w:rPr>
        <w:t>n</w:t>
      </w:r>
      <w:r w:rsidR="16E68359" w:rsidRPr="228F271B">
        <w:rPr>
          <w:rFonts w:ascii="Aptos" w:eastAsia="Aptos" w:hAnsi="Aptos" w:cs="Aptos"/>
        </w:rPr>
        <w:t xml:space="preserve"> innovative programming.</w:t>
      </w:r>
    </w:p>
    <w:p w14:paraId="2E4C491F" w14:textId="77777777" w:rsidR="001A5E57" w:rsidRPr="00CE05F1" w:rsidRDefault="065E8634" w:rsidP="7C8DBF4D">
      <w:pPr>
        <w:pStyle w:val="BulletedList21"/>
        <w:rPr>
          <w:rFonts w:ascii="Aptos" w:eastAsia="Aptos" w:hAnsi="Aptos" w:cs="Aptos"/>
        </w:rPr>
      </w:pPr>
      <w:r w:rsidRPr="228F271B">
        <w:rPr>
          <w:rFonts w:ascii="Aptos" w:eastAsia="Aptos" w:hAnsi="Aptos" w:cs="Aptos"/>
        </w:rPr>
        <w:t xml:space="preserve">Grantees </w:t>
      </w:r>
      <w:r w:rsidR="0F22BA40" w:rsidRPr="228F271B">
        <w:rPr>
          <w:rFonts w:ascii="Aptos" w:eastAsia="Aptos" w:hAnsi="Aptos" w:cs="Aptos"/>
        </w:rPr>
        <w:t xml:space="preserve">are </w:t>
      </w:r>
      <w:r w:rsidRPr="228F271B">
        <w:rPr>
          <w:rFonts w:ascii="Aptos" w:eastAsia="Aptos" w:hAnsi="Aptos" w:cs="Aptos"/>
        </w:rPr>
        <w:t xml:space="preserve">required to submit an annual </w:t>
      </w:r>
      <w:r w:rsidR="01B106EE" w:rsidRPr="228F271B">
        <w:rPr>
          <w:rFonts w:ascii="Aptos" w:eastAsia="Aptos" w:hAnsi="Aptos" w:cs="Aptos"/>
        </w:rPr>
        <w:t xml:space="preserve">continuation </w:t>
      </w:r>
      <w:r w:rsidRPr="228F271B">
        <w:rPr>
          <w:rFonts w:ascii="Aptos" w:eastAsia="Aptos" w:hAnsi="Aptos" w:cs="Aptos"/>
        </w:rPr>
        <w:t>appl</w:t>
      </w:r>
      <w:r w:rsidR="01B106EE" w:rsidRPr="228F271B">
        <w:rPr>
          <w:rFonts w:ascii="Aptos" w:eastAsia="Aptos" w:hAnsi="Aptos" w:cs="Aptos"/>
        </w:rPr>
        <w:t>ication for second- and third-y</w:t>
      </w:r>
      <w:r w:rsidRPr="228F271B">
        <w:rPr>
          <w:rFonts w:ascii="Aptos" w:eastAsia="Aptos" w:hAnsi="Aptos" w:cs="Aptos"/>
        </w:rPr>
        <w:t xml:space="preserve">ear awards contingent upon the </w:t>
      </w:r>
      <w:r w:rsidR="4150ADC5" w:rsidRPr="228F271B">
        <w:rPr>
          <w:rFonts w:ascii="Aptos" w:eastAsia="Aptos" w:hAnsi="Aptos" w:cs="Aptos"/>
        </w:rPr>
        <w:t xml:space="preserve">determination by the </w:t>
      </w:r>
      <w:r w:rsidR="0C65E46E" w:rsidRPr="228F271B">
        <w:rPr>
          <w:rFonts w:ascii="Aptos" w:eastAsia="Aptos" w:hAnsi="Aptos" w:cs="Aptos"/>
        </w:rPr>
        <w:t>Virginia Department of Education (</w:t>
      </w:r>
      <w:r w:rsidRPr="228F271B">
        <w:rPr>
          <w:rFonts w:ascii="Aptos" w:eastAsia="Aptos" w:hAnsi="Aptos" w:cs="Aptos"/>
        </w:rPr>
        <w:t>V</w:t>
      </w:r>
      <w:r w:rsidR="6BFB373C" w:rsidRPr="228F271B">
        <w:rPr>
          <w:rFonts w:ascii="Aptos" w:eastAsia="Aptos" w:hAnsi="Aptos" w:cs="Aptos"/>
        </w:rPr>
        <w:t>DOE</w:t>
      </w:r>
      <w:r w:rsidR="0C65E46E" w:rsidRPr="228F271B">
        <w:rPr>
          <w:rFonts w:ascii="Aptos" w:eastAsia="Aptos" w:hAnsi="Aptos" w:cs="Aptos"/>
        </w:rPr>
        <w:t>)</w:t>
      </w:r>
      <w:r w:rsidRPr="228F271B">
        <w:rPr>
          <w:rFonts w:ascii="Aptos" w:eastAsia="Aptos" w:hAnsi="Aptos" w:cs="Aptos"/>
        </w:rPr>
        <w:t xml:space="preserve"> that</w:t>
      </w:r>
      <w:r w:rsidR="518E0F85" w:rsidRPr="228F271B">
        <w:rPr>
          <w:rFonts w:ascii="Aptos" w:eastAsia="Aptos" w:hAnsi="Aptos" w:cs="Aptos"/>
        </w:rPr>
        <w:t>:</w:t>
      </w:r>
      <w:r w:rsidR="4CBBFD48" w:rsidRPr="228F271B">
        <w:rPr>
          <w:rFonts w:ascii="Aptos" w:eastAsia="Aptos" w:hAnsi="Aptos" w:cs="Aptos"/>
        </w:rPr>
        <w:t xml:space="preserve"> </w:t>
      </w:r>
    </w:p>
    <w:p w14:paraId="3F9DEAB3" w14:textId="77777777" w:rsidR="001A5E57" w:rsidRPr="00CE05F1" w:rsidRDefault="518E0F85" w:rsidP="00C42DAA">
      <w:pPr>
        <w:pStyle w:val="ListParagraph"/>
        <w:numPr>
          <w:ilvl w:val="1"/>
          <w:numId w:val="36"/>
        </w:numPr>
        <w:spacing w:line="240" w:lineRule="auto"/>
        <w:rPr>
          <w:rFonts w:ascii="Aptos" w:eastAsia="Aptos" w:hAnsi="Aptos" w:cs="Aptos"/>
          <w:sz w:val="24"/>
          <w:szCs w:val="24"/>
        </w:rPr>
      </w:pPr>
      <w:r w:rsidRPr="228F271B">
        <w:rPr>
          <w:rFonts w:ascii="Aptos" w:eastAsia="Aptos" w:hAnsi="Aptos" w:cs="Aptos"/>
          <w:sz w:val="24"/>
          <w:szCs w:val="24"/>
        </w:rPr>
        <w:t xml:space="preserve">grantee </w:t>
      </w:r>
      <w:r w:rsidR="065E8634" w:rsidRPr="228F271B">
        <w:rPr>
          <w:rFonts w:ascii="Aptos" w:eastAsia="Aptos" w:hAnsi="Aptos" w:cs="Aptos"/>
          <w:sz w:val="24"/>
          <w:szCs w:val="24"/>
        </w:rPr>
        <w:t>has made substantial progress toward meeting the objectives set forth in the approved application</w:t>
      </w:r>
      <w:r w:rsidR="4CBBFD48" w:rsidRPr="228F271B">
        <w:rPr>
          <w:rFonts w:ascii="Aptos" w:eastAsia="Aptos" w:hAnsi="Aptos" w:cs="Aptos"/>
          <w:sz w:val="24"/>
          <w:szCs w:val="24"/>
        </w:rPr>
        <w:t>;</w:t>
      </w:r>
      <w:r w:rsidR="065E8634" w:rsidRPr="228F271B">
        <w:rPr>
          <w:rFonts w:ascii="Aptos" w:eastAsia="Aptos" w:hAnsi="Aptos" w:cs="Aptos"/>
          <w:sz w:val="24"/>
          <w:szCs w:val="24"/>
        </w:rPr>
        <w:t xml:space="preserve"> </w:t>
      </w:r>
    </w:p>
    <w:p w14:paraId="55A75A41" w14:textId="2C73585A" w:rsidR="3EE2DDF4" w:rsidRDefault="4ADBEE81" w:rsidP="00C42DAA">
      <w:pPr>
        <w:pStyle w:val="ListParagraph"/>
        <w:numPr>
          <w:ilvl w:val="1"/>
          <w:numId w:val="36"/>
        </w:numPr>
        <w:spacing w:line="240" w:lineRule="auto"/>
        <w:rPr>
          <w:rFonts w:ascii="Aptos" w:eastAsia="Aptos" w:hAnsi="Aptos" w:cs="Aptos"/>
          <w:sz w:val="24"/>
          <w:szCs w:val="24"/>
        </w:rPr>
      </w:pPr>
      <w:r w:rsidRPr="228F271B">
        <w:rPr>
          <w:rFonts w:ascii="Aptos" w:eastAsia="Aptos" w:hAnsi="Aptos" w:cs="Aptos"/>
          <w:sz w:val="24"/>
          <w:szCs w:val="24"/>
        </w:rPr>
        <w:t>grantee has a minimum AWA of 50;</w:t>
      </w:r>
    </w:p>
    <w:p w14:paraId="2841B6F6" w14:textId="1D2B5D86" w:rsidR="001A5E57" w:rsidRPr="00CE05F1" w:rsidRDefault="065E8634" w:rsidP="00C42DAA">
      <w:pPr>
        <w:pStyle w:val="ListParagraph"/>
        <w:numPr>
          <w:ilvl w:val="1"/>
          <w:numId w:val="36"/>
        </w:numPr>
        <w:spacing w:line="240" w:lineRule="auto"/>
        <w:rPr>
          <w:rFonts w:ascii="Aptos" w:eastAsia="Aptos" w:hAnsi="Aptos" w:cs="Aptos"/>
          <w:sz w:val="24"/>
          <w:szCs w:val="24"/>
        </w:rPr>
      </w:pPr>
      <w:r w:rsidRPr="228F271B">
        <w:rPr>
          <w:rFonts w:ascii="Aptos" w:eastAsia="Aptos" w:hAnsi="Aptos" w:cs="Aptos"/>
          <w:sz w:val="24"/>
          <w:szCs w:val="24"/>
        </w:rPr>
        <w:t>federal funds</w:t>
      </w:r>
      <w:r w:rsidR="4CBBFD48" w:rsidRPr="228F271B">
        <w:rPr>
          <w:rFonts w:ascii="Aptos" w:eastAsia="Aptos" w:hAnsi="Aptos" w:cs="Aptos"/>
          <w:sz w:val="24"/>
          <w:szCs w:val="24"/>
        </w:rPr>
        <w:t xml:space="preserve"> are available;</w:t>
      </w:r>
      <w:r w:rsidRPr="228F271B">
        <w:rPr>
          <w:rFonts w:ascii="Aptos" w:eastAsia="Aptos" w:hAnsi="Aptos" w:cs="Aptos"/>
          <w:sz w:val="24"/>
          <w:szCs w:val="24"/>
        </w:rPr>
        <w:t xml:space="preserve">  </w:t>
      </w:r>
    </w:p>
    <w:p w14:paraId="03E85391" w14:textId="42164ECC" w:rsidR="00F17F41" w:rsidRDefault="065E8634" w:rsidP="00C42DAA">
      <w:pPr>
        <w:pStyle w:val="ListParagraph"/>
        <w:numPr>
          <w:ilvl w:val="1"/>
          <w:numId w:val="36"/>
        </w:numPr>
        <w:spacing w:line="240" w:lineRule="auto"/>
        <w:rPr>
          <w:rFonts w:ascii="Aptos" w:eastAsia="Aptos" w:hAnsi="Aptos" w:cs="Aptos"/>
          <w:sz w:val="24"/>
          <w:szCs w:val="24"/>
        </w:rPr>
      </w:pPr>
      <w:r w:rsidRPr="228F271B">
        <w:rPr>
          <w:rFonts w:ascii="Aptos" w:eastAsia="Aptos" w:hAnsi="Aptos" w:cs="Aptos"/>
          <w:sz w:val="24"/>
          <w:szCs w:val="24"/>
        </w:rPr>
        <w:t xml:space="preserve">operation of the grant program </w:t>
      </w:r>
      <w:r w:rsidR="4CBBFD48" w:rsidRPr="228F271B">
        <w:rPr>
          <w:rFonts w:ascii="Aptos" w:eastAsia="Aptos" w:hAnsi="Aptos" w:cs="Aptos"/>
          <w:sz w:val="24"/>
          <w:szCs w:val="24"/>
        </w:rPr>
        <w:t xml:space="preserve">continues </w:t>
      </w:r>
      <w:r w:rsidRPr="228F271B">
        <w:rPr>
          <w:rFonts w:ascii="Aptos" w:eastAsia="Aptos" w:hAnsi="Aptos" w:cs="Aptos"/>
          <w:sz w:val="24"/>
          <w:szCs w:val="24"/>
        </w:rPr>
        <w:t xml:space="preserve">as submitted in the </w:t>
      </w:r>
      <w:r w:rsidR="356C52AB" w:rsidRPr="228F271B">
        <w:rPr>
          <w:rFonts w:ascii="Aptos" w:eastAsia="Aptos" w:hAnsi="Aptos" w:cs="Aptos"/>
          <w:sz w:val="24"/>
          <w:szCs w:val="24"/>
        </w:rPr>
        <w:t xml:space="preserve">approved </w:t>
      </w:r>
      <w:r w:rsidRPr="228F271B">
        <w:rPr>
          <w:rFonts w:ascii="Aptos" w:eastAsia="Aptos" w:hAnsi="Aptos" w:cs="Aptos"/>
          <w:sz w:val="24"/>
          <w:szCs w:val="24"/>
        </w:rPr>
        <w:t>application</w:t>
      </w:r>
      <w:r w:rsidR="5428DD6E" w:rsidRPr="228F271B">
        <w:rPr>
          <w:rFonts w:ascii="Aptos" w:eastAsia="Aptos" w:hAnsi="Aptos" w:cs="Aptos"/>
          <w:sz w:val="24"/>
          <w:szCs w:val="24"/>
        </w:rPr>
        <w:t>; and</w:t>
      </w:r>
    </w:p>
    <w:p w14:paraId="6DA8F9F1" w14:textId="37DB8106" w:rsidR="68FB02EB" w:rsidRPr="00F17F41" w:rsidRDefault="5428DD6E" w:rsidP="00C42DAA">
      <w:pPr>
        <w:pStyle w:val="ListParagraph"/>
        <w:numPr>
          <w:ilvl w:val="1"/>
          <w:numId w:val="36"/>
        </w:numPr>
        <w:spacing w:line="240" w:lineRule="auto"/>
        <w:rPr>
          <w:rFonts w:ascii="Aptos" w:eastAsia="Aptos" w:hAnsi="Aptos" w:cs="Aptos"/>
          <w:sz w:val="24"/>
          <w:szCs w:val="24"/>
        </w:rPr>
      </w:pPr>
      <w:r w:rsidRPr="228F271B">
        <w:rPr>
          <w:rFonts w:ascii="Aptos" w:eastAsia="Aptos" w:hAnsi="Aptos" w:cs="Aptos"/>
          <w:sz w:val="24"/>
          <w:szCs w:val="24"/>
        </w:rPr>
        <w:t xml:space="preserve">have completed an annual consultation of services with private schools in the school zone boundaries.  </w:t>
      </w:r>
      <w:r w:rsidR="065E8634" w:rsidRPr="228F271B">
        <w:rPr>
          <w:rFonts w:ascii="Aptos" w:eastAsia="Aptos" w:hAnsi="Aptos" w:cs="Aptos"/>
          <w:sz w:val="24"/>
          <w:szCs w:val="24"/>
        </w:rPr>
        <w:t xml:space="preserve">  </w:t>
      </w:r>
    </w:p>
    <w:p w14:paraId="35420777" w14:textId="4125399F" w:rsidR="00647A6A" w:rsidRPr="00647A6A" w:rsidRDefault="221E2E66" w:rsidP="00C42DAA">
      <w:pPr>
        <w:pStyle w:val="ListParagraph"/>
        <w:numPr>
          <w:ilvl w:val="0"/>
          <w:numId w:val="33"/>
        </w:numPr>
        <w:spacing w:line="240" w:lineRule="auto"/>
        <w:rPr>
          <w:rFonts w:ascii="Aptos" w:eastAsia="Aptos" w:hAnsi="Aptos" w:cs="Aptos"/>
          <w:sz w:val="24"/>
          <w:szCs w:val="24"/>
        </w:rPr>
      </w:pPr>
      <w:r w:rsidRPr="228F271B">
        <w:rPr>
          <w:rFonts w:ascii="Aptos" w:eastAsia="Aptos" w:hAnsi="Aptos" w:cs="Aptos"/>
          <w:sz w:val="24"/>
          <w:szCs w:val="24"/>
        </w:rPr>
        <w:t>A grant award will not be issued without the submission of a continuation application.</w:t>
      </w:r>
    </w:p>
    <w:p w14:paraId="0C43D4C4" w14:textId="7CA38DA4" w:rsidR="66E3B417" w:rsidRDefault="66E3B417" w:rsidP="228F271B">
      <w:pPr>
        <w:pStyle w:val="ListParagraph"/>
        <w:numPr>
          <w:ilvl w:val="0"/>
          <w:numId w:val="33"/>
        </w:numPr>
        <w:spacing w:line="240" w:lineRule="auto"/>
        <w:rPr>
          <w:rFonts w:ascii="Aptos" w:eastAsia="Aptos" w:hAnsi="Aptos" w:cs="Aptos"/>
          <w:sz w:val="24"/>
          <w:szCs w:val="24"/>
        </w:rPr>
      </w:pPr>
      <w:r w:rsidRPr="228F271B">
        <w:rPr>
          <w:rFonts w:ascii="Aptos" w:eastAsia="Aptos" w:hAnsi="Aptos" w:cs="Aptos"/>
          <w:sz w:val="24"/>
          <w:szCs w:val="24"/>
        </w:rPr>
        <w:t>Grant funding may be subject to reduction if recipients fail to meet the Average Weekly Attendance (AWA) targets reported in the continuation application. Such shortfalls may result in a proportionate decrease in grant awards for subsequent years.</w:t>
      </w:r>
    </w:p>
    <w:p w14:paraId="5D3EEBE9" w14:textId="77777777" w:rsidR="000060CB" w:rsidRPr="00CE05F1" w:rsidRDefault="3A7BF6EB" w:rsidP="7C8DBF4D">
      <w:pPr>
        <w:pStyle w:val="Subheading21"/>
        <w:spacing w:line="240" w:lineRule="auto"/>
        <w:outlineLvl w:val="1"/>
        <w:rPr>
          <w:rFonts w:ascii="Aptos" w:eastAsia="Aptos" w:hAnsi="Aptos" w:cs="Aptos"/>
        </w:rPr>
      </w:pPr>
      <w:bookmarkStart w:id="6" w:name="_Toc207973937"/>
      <w:r w:rsidRPr="228F271B">
        <w:rPr>
          <w:rFonts w:ascii="Aptos" w:eastAsia="Aptos" w:hAnsi="Aptos" w:cs="Aptos"/>
        </w:rPr>
        <w:t>Program Hours</w:t>
      </w:r>
      <w:bookmarkEnd w:id="6"/>
    </w:p>
    <w:p w14:paraId="51ED1FA9" w14:textId="77777777" w:rsidR="000060CB" w:rsidRPr="006E3843" w:rsidRDefault="3A7BF6EB"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Grant recipients must serve the number of program hours stated in the original or continuation application.  </w:t>
      </w:r>
    </w:p>
    <w:p w14:paraId="10E48451" w14:textId="77777777" w:rsidR="000060CB" w:rsidRPr="006E3843" w:rsidRDefault="3A7BF6EB"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Any grantee receiving a monitoring visit that does not meet the required program hours in the application will receive a finding during the monitoring process.  </w:t>
      </w:r>
    </w:p>
    <w:p w14:paraId="29B4DCD0" w14:textId="77777777" w:rsidR="000060CB" w:rsidRPr="006E3843" w:rsidRDefault="3A7BF6EB"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Student program hours include any time that students actively participate in activities that support the goals and objectives of the program, including, but not limited to, the following:</w:t>
      </w:r>
    </w:p>
    <w:p w14:paraId="1A87D2AF"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Academic or remediation activities; </w:t>
      </w:r>
    </w:p>
    <w:p w14:paraId="67AA431C"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Enrichment activities; </w:t>
      </w:r>
    </w:p>
    <w:p w14:paraId="09DD8A94"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Clubs; </w:t>
      </w:r>
    </w:p>
    <w:p w14:paraId="1319F77B"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Field trips; and </w:t>
      </w:r>
    </w:p>
    <w:p w14:paraId="6637E77F"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Time outside regular program hours where students are actively learning or demonstrating knowledge gained during regular program hours such as during a student showcase.</w:t>
      </w:r>
    </w:p>
    <w:p w14:paraId="09B8EDB9" w14:textId="77777777" w:rsidR="000060CB" w:rsidRPr="006E3843" w:rsidRDefault="3A7BF6EB"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A student showcase, registration, or open house will not count toward parent hours. </w:t>
      </w:r>
    </w:p>
    <w:p w14:paraId="16848BFB" w14:textId="7AEF851A" w:rsidR="000060CB" w:rsidRPr="006E3843" w:rsidRDefault="3A7BF6EB"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Parent program hours </w:t>
      </w:r>
      <w:r w:rsidR="3B21583F" w:rsidRPr="228F271B">
        <w:rPr>
          <w:rFonts w:ascii="Aptos" w:eastAsia="Aptos" w:hAnsi="Aptos" w:cs="Aptos"/>
          <w:sz w:val="24"/>
          <w:szCs w:val="24"/>
        </w:rPr>
        <w:t>include</w:t>
      </w:r>
      <w:r w:rsidRPr="228F271B">
        <w:rPr>
          <w:rFonts w:ascii="Aptos" w:eastAsia="Aptos" w:hAnsi="Aptos" w:cs="Aptos"/>
          <w:sz w:val="24"/>
          <w:szCs w:val="24"/>
        </w:rPr>
        <w:t xml:space="preserve"> time that parents are actively participating in educational activities designed for adults such as the following:</w:t>
      </w:r>
    </w:p>
    <w:p w14:paraId="75FAD161"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GED classes; </w:t>
      </w:r>
    </w:p>
    <w:p w14:paraId="323F7518"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Computer classes; </w:t>
      </w:r>
    </w:p>
    <w:p w14:paraId="477BE120"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Job readiness workshops; and  </w:t>
      </w:r>
    </w:p>
    <w:p w14:paraId="7678666F" w14:textId="77777777" w:rsidR="000060CB" w:rsidRPr="006E3843" w:rsidRDefault="3A7BF6E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Workshops to help children learn to be successful in school.</w:t>
      </w:r>
    </w:p>
    <w:p w14:paraId="03FE9A0D" w14:textId="370EDC89" w:rsidR="000060CB" w:rsidRPr="0055460E" w:rsidRDefault="3A7BF6EB" w:rsidP="00C42DAA">
      <w:pPr>
        <w:pStyle w:val="NoSpacing"/>
        <w:numPr>
          <w:ilvl w:val="0"/>
          <w:numId w:val="42"/>
        </w:numPr>
        <w:ind w:left="720"/>
        <w:rPr>
          <w:rFonts w:ascii="Aptos" w:eastAsia="Aptos" w:hAnsi="Aptos" w:cs="Aptos"/>
          <w:b/>
          <w:bCs/>
          <w:sz w:val="28"/>
          <w:szCs w:val="28"/>
          <w:u w:val="single"/>
        </w:rPr>
      </w:pPr>
      <w:r w:rsidRPr="228F271B">
        <w:rPr>
          <w:rFonts w:ascii="Aptos" w:eastAsia="Aptos" w:hAnsi="Aptos" w:cs="Aptos"/>
          <w:sz w:val="24"/>
          <w:szCs w:val="24"/>
        </w:rPr>
        <w:t>The hours for program orientation can be counted toward hours of services for parents</w:t>
      </w:r>
      <w:r w:rsidR="00663A72">
        <w:rPr>
          <w:rFonts w:ascii="Aptos" w:eastAsia="Aptos" w:hAnsi="Aptos" w:cs="Aptos"/>
          <w:sz w:val="24"/>
          <w:szCs w:val="24"/>
        </w:rPr>
        <w:t>,</w:t>
      </w:r>
      <w:r w:rsidRPr="228F271B">
        <w:rPr>
          <w:rFonts w:ascii="Aptos" w:eastAsia="Aptos" w:hAnsi="Aptos" w:cs="Aptos"/>
          <w:sz w:val="24"/>
          <w:szCs w:val="24"/>
        </w:rPr>
        <w:t xml:space="preserve"> but cannot be appli</w:t>
      </w:r>
      <w:r w:rsidR="09F9D9E1" w:rsidRPr="228F271B">
        <w:rPr>
          <w:rFonts w:ascii="Aptos" w:eastAsia="Aptos" w:hAnsi="Aptos" w:cs="Aptos"/>
          <w:sz w:val="24"/>
          <w:szCs w:val="24"/>
        </w:rPr>
        <w:t>ed to the parent participation</w:t>
      </w:r>
      <w:r w:rsidRPr="228F271B">
        <w:rPr>
          <w:rFonts w:ascii="Aptos" w:eastAsia="Aptos" w:hAnsi="Aptos" w:cs="Aptos"/>
          <w:sz w:val="24"/>
          <w:szCs w:val="24"/>
        </w:rPr>
        <w:t xml:space="preserve">. </w:t>
      </w:r>
    </w:p>
    <w:p w14:paraId="5968A396" w14:textId="77777777" w:rsidR="0055460E" w:rsidRPr="006E3843" w:rsidRDefault="0055460E" w:rsidP="7C8DBF4D">
      <w:pPr>
        <w:pStyle w:val="NoSpacing"/>
        <w:rPr>
          <w:rFonts w:ascii="Aptos" w:eastAsia="Aptos" w:hAnsi="Aptos" w:cs="Aptos"/>
          <w:b/>
          <w:bCs/>
          <w:sz w:val="28"/>
          <w:szCs w:val="28"/>
          <w:u w:val="single"/>
        </w:rPr>
      </w:pPr>
    </w:p>
    <w:p w14:paraId="1E589A8B" w14:textId="77777777" w:rsidR="0055460E" w:rsidRPr="0055460E" w:rsidRDefault="6DB01D6D" w:rsidP="7C8DBF4D">
      <w:pPr>
        <w:pStyle w:val="Subheading21"/>
        <w:spacing w:line="240" w:lineRule="auto"/>
        <w:outlineLvl w:val="1"/>
        <w:rPr>
          <w:rFonts w:ascii="Aptos" w:eastAsia="Aptos" w:hAnsi="Aptos" w:cs="Aptos"/>
        </w:rPr>
      </w:pPr>
      <w:bookmarkStart w:id="7" w:name="_Toc490804282"/>
      <w:bookmarkStart w:id="8" w:name="_Toc207973938"/>
      <w:r w:rsidRPr="228F271B">
        <w:rPr>
          <w:rFonts w:ascii="Aptos" w:eastAsia="Aptos" w:hAnsi="Aptos" w:cs="Aptos"/>
        </w:rPr>
        <w:t>Procedures for Requesting Approval of Program Revisions</w:t>
      </w:r>
      <w:bookmarkEnd w:id="7"/>
      <w:bookmarkEnd w:id="8"/>
    </w:p>
    <w:p w14:paraId="482D934C" w14:textId="01CC2911" w:rsidR="0055460E" w:rsidRPr="00CE05F1" w:rsidRDefault="6DB01D6D"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The purpose of submitting an amendment request is to </w:t>
      </w:r>
      <w:r w:rsidR="00EA7164">
        <w:rPr>
          <w:rFonts w:ascii="Aptos" w:eastAsia="Aptos" w:hAnsi="Aptos" w:cs="Aptos"/>
          <w:sz w:val="24"/>
          <w:szCs w:val="24"/>
        </w:rPr>
        <w:t>ensure</w:t>
      </w:r>
      <w:r w:rsidRPr="228F271B">
        <w:rPr>
          <w:rFonts w:ascii="Aptos" w:eastAsia="Aptos" w:hAnsi="Aptos" w:cs="Aptos"/>
          <w:sz w:val="24"/>
          <w:szCs w:val="24"/>
        </w:rPr>
        <w:t xml:space="preserve"> that the federal grant requirements are being followed, that the goals of a grant project are being implemented, and to inform the VDOE of program changes.  </w:t>
      </w:r>
    </w:p>
    <w:p w14:paraId="0B54F56D" w14:textId="77777777" w:rsidR="0055460E" w:rsidRPr="00CE05F1" w:rsidRDefault="6DB01D6D"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It is important that during the first year of program operation, grantees institute the program with fidelity as written. </w:t>
      </w:r>
    </w:p>
    <w:p w14:paraId="555809FF" w14:textId="77777777" w:rsidR="0055460E" w:rsidRDefault="6DB01D6D"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 xml:space="preserve">After the first year of operation, a grantee may make more significant changes if approved by the assigned state specialist and approved in the continuation application. </w:t>
      </w:r>
    </w:p>
    <w:p w14:paraId="2D846CB4" w14:textId="77777777" w:rsidR="000136EC" w:rsidRDefault="429ED39D" w:rsidP="00C42DAA">
      <w:pPr>
        <w:pStyle w:val="NoSpacing"/>
        <w:numPr>
          <w:ilvl w:val="0"/>
          <w:numId w:val="42"/>
        </w:numPr>
        <w:ind w:left="720"/>
        <w:rPr>
          <w:rFonts w:ascii="Aptos" w:eastAsia="Aptos" w:hAnsi="Aptos" w:cs="Aptos"/>
          <w:sz w:val="24"/>
          <w:szCs w:val="24"/>
        </w:rPr>
      </w:pPr>
      <w:r w:rsidRPr="228F271B">
        <w:rPr>
          <w:rFonts w:ascii="Aptos" w:eastAsia="Aptos" w:hAnsi="Aptos" w:cs="Aptos"/>
          <w:sz w:val="24"/>
          <w:szCs w:val="24"/>
        </w:rPr>
        <w:t>Grantees can request to make program or budget changes. The following changes will not be approved during the first year:</w:t>
      </w:r>
    </w:p>
    <w:p w14:paraId="4C4B12E7" w14:textId="77777777" w:rsidR="000136EC" w:rsidRPr="000136EC" w:rsidRDefault="429ED39D" w:rsidP="00C42DAA">
      <w:pPr>
        <w:pStyle w:val="NoSpacing"/>
        <w:numPr>
          <w:ilvl w:val="0"/>
          <w:numId w:val="42"/>
        </w:numPr>
        <w:rPr>
          <w:rFonts w:ascii="Aptos" w:eastAsia="Aptos" w:hAnsi="Aptos" w:cs="Aptos"/>
          <w:sz w:val="24"/>
          <w:szCs w:val="24"/>
        </w:rPr>
      </w:pPr>
      <w:r w:rsidRPr="228F271B">
        <w:rPr>
          <w:rFonts w:ascii="Aptos" w:eastAsia="Aptos" w:hAnsi="Aptos" w:cs="Aptos"/>
          <w:sz w:val="24"/>
          <w:szCs w:val="24"/>
        </w:rPr>
        <w:t>Number of students or parents served</w:t>
      </w:r>
    </w:p>
    <w:p w14:paraId="7720F5C4" w14:textId="77777777" w:rsidR="000136EC" w:rsidRPr="000136EC" w:rsidRDefault="429ED39D" w:rsidP="00C42DAA">
      <w:pPr>
        <w:pStyle w:val="NoSpacing"/>
        <w:numPr>
          <w:ilvl w:val="0"/>
          <w:numId w:val="42"/>
        </w:numPr>
        <w:rPr>
          <w:rFonts w:ascii="Aptos" w:eastAsia="Aptos" w:hAnsi="Aptos" w:cs="Aptos"/>
          <w:sz w:val="24"/>
          <w:szCs w:val="24"/>
        </w:rPr>
      </w:pPr>
      <w:r w:rsidRPr="228F271B">
        <w:rPr>
          <w:rFonts w:ascii="Aptos" w:eastAsia="Aptos" w:hAnsi="Aptos" w:cs="Aptos"/>
          <w:sz w:val="24"/>
          <w:szCs w:val="24"/>
        </w:rPr>
        <w:t>Number of student or parent program hours.</w:t>
      </w:r>
    </w:p>
    <w:p w14:paraId="468155D7" w14:textId="77777777" w:rsidR="0055460E" w:rsidRDefault="0055460E" w:rsidP="7C8DBF4D">
      <w:pPr>
        <w:rPr>
          <w:rFonts w:ascii="Aptos" w:eastAsia="Aptos" w:hAnsi="Aptos" w:cs="Aptos"/>
          <w:sz w:val="24"/>
          <w:szCs w:val="24"/>
        </w:rPr>
      </w:pPr>
    </w:p>
    <w:p w14:paraId="6AC6F9D6" w14:textId="77777777" w:rsidR="0055460E" w:rsidRPr="005969AF" w:rsidRDefault="6DB01D6D" w:rsidP="00C42DAA">
      <w:pPr>
        <w:pStyle w:val="Heading3"/>
        <w:numPr>
          <w:ilvl w:val="0"/>
          <w:numId w:val="38"/>
        </w:numPr>
        <w:ind w:left="720"/>
        <w:jc w:val="left"/>
        <w:rPr>
          <w:rFonts w:ascii="Aptos" w:eastAsia="Aptos" w:hAnsi="Aptos" w:cs="Aptos"/>
          <w:sz w:val="24"/>
          <w:szCs w:val="24"/>
        </w:rPr>
      </w:pPr>
      <w:bookmarkStart w:id="9" w:name="_Toc207973939"/>
      <w:r w:rsidRPr="228F271B">
        <w:rPr>
          <w:rFonts w:ascii="Aptos" w:eastAsia="Aptos" w:hAnsi="Aptos" w:cs="Aptos"/>
          <w:sz w:val="24"/>
          <w:szCs w:val="24"/>
        </w:rPr>
        <w:t>When to Submit an Amendment</w:t>
      </w:r>
      <w:bookmarkEnd w:id="9"/>
    </w:p>
    <w:p w14:paraId="6E6B73AF" w14:textId="567BD83E" w:rsidR="0055460E" w:rsidRPr="00CE05F1" w:rsidRDefault="6DB01D6D" w:rsidP="00C42DAA">
      <w:pPr>
        <w:pStyle w:val="NoSpacing"/>
        <w:numPr>
          <w:ilvl w:val="0"/>
          <w:numId w:val="55"/>
        </w:numPr>
        <w:rPr>
          <w:rFonts w:ascii="Aptos" w:eastAsia="Aptos" w:hAnsi="Aptos" w:cs="Aptos"/>
          <w:sz w:val="24"/>
          <w:szCs w:val="24"/>
        </w:rPr>
      </w:pPr>
      <w:r w:rsidRPr="228F271B">
        <w:rPr>
          <w:rFonts w:ascii="Aptos" w:eastAsia="Aptos" w:hAnsi="Aptos" w:cs="Aptos"/>
          <w:sz w:val="24"/>
          <w:szCs w:val="24"/>
        </w:rPr>
        <w:t>Change to the grant’s scope of work is contemplated</w:t>
      </w:r>
      <w:r w:rsidR="5C537306" w:rsidRPr="228F271B">
        <w:rPr>
          <w:rFonts w:ascii="Aptos" w:eastAsia="Aptos" w:hAnsi="Aptos" w:cs="Aptos"/>
          <w:sz w:val="24"/>
          <w:szCs w:val="24"/>
        </w:rPr>
        <w:t>,</w:t>
      </w:r>
      <w:r w:rsidRPr="228F271B">
        <w:rPr>
          <w:rFonts w:ascii="Aptos" w:eastAsia="Aptos" w:hAnsi="Aptos" w:cs="Aptos"/>
          <w:sz w:val="24"/>
          <w:szCs w:val="24"/>
        </w:rPr>
        <w:t xml:space="preserve"> such as the following:</w:t>
      </w:r>
    </w:p>
    <w:p w14:paraId="2B4204F9" w14:textId="6EF4627E" w:rsidR="0055460E" w:rsidRPr="00CE05F1" w:rsidRDefault="6DB01D6D"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Major programming changes, changes in program hours, location changes, changes to employee pay or hours, adding new employees or jobs, </w:t>
      </w:r>
      <w:r w:rsidR="02B753A3" w:rsidRPr="228F271B">
        <w:rPr>
          <w:rFonts w:ascii="Aptos" w:eastAsia="Aptos" w:hAnsi="Aptos" w:cs="Aptos"/>
          <w:sz w:val="24"/>
          <w:szCs w:val="24"/>
        </w:rPr>
        <w:t>addition,</w:t>
      </w:r>
      <w:r w:rsidRPr="228F271B">
        <w:rPr>
          <w:rFonts w:ascii="Aptos" w:eastAsia="Aptos" w:hAnsi="Aptos" w:cs="Aptos"/>
          <w:sz w:val="24"/>
          <w:szCs w:val="24"/>
        </w:rPr>
        <w:t xml:space="preserve"> or subtraction of work with co-applicant, or other major strategic or structural changes in approach.</w:t>
      </w:r>
    </w:p>
    <w:p w14:paraId="1EC59CCD" w14:textId="77777777" w:rsidR="0055460E" w:rsidRPr="00CE05F1" w:rsidRDefault="6DB01D6D"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Matching the approved grant to what is being implemented to avoid noncompliance.</w:t>
      </w:r>
    </w:p>
    <w:p w14:paraId="1E1D1DDF" w14:textId="087877C2" w:rsidR="0055460E" w:rsidRPr="00CE05F1" w:rsidRDefault="6DB01D6D"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Any amount of funds requested for transfer through OMEGA must first be approved</w:t>
      </w:r>
      <w:r w:rsidR="429ED39D" w:rsidRPr="228F271B">
        <w:rPr>
          <w:rFonts w:ascii="Aptos" w:eastAsia="Aptos" w:hAnsi="Aptos" w:cs="Aptos"/>
          <w:sz w:val="24"/>
          <w:szCs w:val="24"/>
        </w:rPr>
        <w:t xml:space="preserve"> by submitting an </w:t>
      </w:r>
      <w:r w:rsidR="7B05338E" w:rsidRPr="228F271B">
        <w:rPr>
          <w:rFonts w:ascii="Aptos" w:eastAsia="Aptos" w:hAnsi="Aptos" w:cs="Aptos"/>
          <w:sz w:val="24"/>
          <w:szCs w:val="24"/>
        </w:rPr>
        <w:t>amended application</w:t>
      </w:r>
      <w:r w:rsidRPr="228F271B">
        <w:rPr>
          <w:rFonts w:ascii="Aptos" w:eastAsia="Aptos" w:hAnsi="Aptos" w:cs="Aptos"/>
          <w:sz w:val="24"/>
          <w:szCs w:val="24"/>
        </w:rPr>
        <w:t xml:space="preserve"> to the grantee’s assigned VDOE specialist. </w:t>
      </w:r>
    </w:p>
    <w:p w14:paraId="5E0FACBB" w14:textId="77777777" w:rsidR="0055460E" w:rsidRPr="00CE05F1" w:rsidRDefault="0055460E" w:rsidP="7C8DBF4D">
      <w:pPr>
        <w:autoSpaceDE w:val="0"/>
        <w:autoSpaceDN w:val="0"/>
        <w:adjustRightInd w:val="0"/>
        <w:ind w:left="720"/>
        <w:rPr>
          <w:rFonts w:ascii="Aptos" w:eastAsia="Aptos" w:hAnsi="Aptos" w:cs="Aptos"/>
          <w:color w:val="000000"/>
          <w:sz w:val="24"/>
          <w:szCs w:val="24"/>
        </w:rPr>
      </w:pPr>
    </w:p>
    <w:p w14:paraId="1A626F08" w14:textId="77777777" w:rsidR="0055460E" w:rsidRPr="00CE05F1" w:rsidRDefault="6DB01D6D" w:rsidP="228F271B">
      <w:pPr>
        <w:autoSpaceDE w:val="0"/>
        <w:autoSpaceDN w:val="0"/>
        <w:adjustRightInd w:val="0"/>
        <w:ind w:left="990" w:hanging="630"/>
        <w:rPr>
          <w:rFonts w:ascii="Aptos" w:eastAsia="Aptos" w:hAnsi="Aptos" w:cs="Aptos"/>
          <w:i/>
          <w:iCs/>
          <w:sz w:val="24"/>
          <w:szCs w:val="24"/>
        </w:rPr>
      </w:pPr>
      <w:r w:rsidRPr="228F271B">
        <w:rPr>
          <w:rFonts w:ascii="Aptos" w:eastAsia="Aptos" w:hAnsi="Aptos" w:cs="Aptos"/>
          <w:i/>
          <w:iCs/>
          <w:sz w:val="24"/>
          <w:szCs w:val="24"/>
        </w:rPr>
        <w:t>Note:  Programs submitting an amendment to reduce the number of students served or program hours for students may result in reduced funding.</w:t>
      </w:r>
    </w:p>
    <w:p w14:paraId="4D4A4B5D" w14:textId="77777777" w:rsidR="0055460E" w:rsidRPr="00CE05F1" w:rsidRDefault="0055460E" w:rsidP="228F271B">
      <w:pPr>
        <w:rPr>
          <w:rFonts w:ascii="Aptos" w:eastAsia="Aptos" w:hAnsi="Aptos" w:cs="Aptos"/>
          <w:i/>
          <w:iCs/>
          <w:sz w:val="24"/>
          <w:szCs w:val="24"/>
        </w:rPr>
      </w:pPr>
    </w:p>
    <w:p w14:paraId="363A173C" w14:textId="77777777" w:rsidR="0055460E" w:rsidRPr="002800FA" w:rsidRDefault="6DB01D6D" w:rsidP="00C42DAA">
      <w:pPr>
        <w:pStyle w:val="Heading3"/>
        <w:numPr>
          <w:ilvl w:val="0"/>
          <w:numId w:val="38"/>
        </w:numPr>
        <w:ind w:left="720"/>
        <w:jc w:val="left"/>
        <w:rPr>
          <w:rFonts w:ascii="Aptos" w:eastAsia="Aptos" w:hAnsi="Aptos" w:cs="Aptos"/>
          <w:sz w:val="24"/>
          <w:szCs w:val="24"/>
        </w:rPr>
      </w:pPr>
      <w:bookmarkStart w:id="10" w:name="_Toc207973940"/>
      <w:r w:rsidRPr="228F271B">
        <w:rPr>
          <w:rFonts w:ascii="Aptos" w:eastAsia="Aptos" w:hAnsi="Aptos" w:cs="Aptos"/>
          <w:sz w:val="24"/>
          <w:szCs w:val="24"/>
        </w:rPr>
        <w:t>Amendment Request Process</w:t>
      </w:r>
      <w:bookmarkEnd w:id="10"/>
    </w:p>
    <w:p w14:paraId="6D9A3A93" w14:textId="77777777" w:rsidR="000D36F9" w:rsidRPr="002800FA" w:rsidRDefault="5198A66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Complete a request for amending the application by submitting the last approved application to the assigned regional specialist via email. </w:t>
      </w:r>
    </w:p>
    <w:p w14:paraId="50C61B2D" w14:textId="3F5506C8" w:rsidR="000D36F9" w:rsidRPr="002800FA" w:rsidRDefault="5198A66B"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Revise the sections of the application </w:t>
      </w:r>
      <w:r w:rsidR="5C537306" w:rsidRPr="228F271B">
        <w:rPr>
          <w:rFonts w:ascii="Aptos" w:eastAsia="Aptos" w:hAnsi="Aptos" w:cs="Aptos"/>
          <w:sz w:val="24"/>
          <w:szCs w:val="24"/>
        </w:rPr>
        <w:t xml:space="preserve">that </w:t>
      </w:r>
      <w:r w:rsidRPr="228F271B">
        <w:rPr>
          <w:rFonts w:ascii="Aptos" w:eastAsia="Aptos" w:hAnsi="Aptos" w:cs="Aptos"/>
          <w:sz w:val="24"/>
          <w:szCs w:val="24"/>
        </w:rPr>
        <w:t>the grantee is requesting to be amended.</w:t>
      </w:r>
    </w:p>
    <w:p w14:paraId="5B0D7E43" w14:textId="66B6E6E3" w:rsidR="000D36F9" w:rsidRPr="002800FA" w:rsidRDefault="5C294CCE" w:rsidP="00C42DAA">
      <w:pPr>
        <w:pStyle w:val="NoSpacing"/>
        <w:numPr>
          <w:ilvl w:val="1"/>
          <w:numId w:val="42"/>
        </w:numPr>
        <w:ind w:left="1440"/>
        <w:rPr>
          <w:rFonts w:ascii="Aptos" w:eastAsia="Aptos" w:hAnsi="Aptos" w:cs="Aptos"/>
          <w:sz w:val="24"/>
          <w:szCs w:val="24"/>
        </w:rPr>
      </w:pPr>
      <w:r w:rsidRPr="228F271B">
        <w:rPr>
          <w:rFonts w:ascii="Aptos" w:eastAsia="Aptos" w:hAnsi="Aptos" w:cs="Aptos"/>
          <w:sz w:val="24"/>
          <w:szCs w:val="24"/>
        </w:rPr>
        <w:t xml:space="preserve">Provide a description of </w:t>
      </w:r>
      <w:r w:rsidR="5198A66B" w:rsidRPr="228F271B">
        <w:rPr>
          <w:rFonts w:ascii="Aptos" w:eastAsia="Aptos" w:hAnsi="Aptos" w:cs="Aptos"/>
          <w:sz w:val="24"/>
          <w:szCs w:val="24"/>
        </w:rPr>
        <w:t>the</w:t>
      </w:r>
      <w:r w:rsidRPr="228F271B">
        <w:rPr>
          <w:rFonts w:ascii="Aptos" w:eastAsia="Aptos" w:hAnsi="Aptos" w:cs="Aptos"/>
          <w:sz w:val="24"/>
          <w:szCs w:val="24"/>
        </w:rPr>
        <w:t xml:space="preserve"> changes in the application on</w:t>
      </w:r>
      <w:r w:rsidR="5198A66B" w:rsidRPr="228F271B">
        <w:rPr>
          <w:rFonts w:ascii="Aptos" w:eastAsia="Aptos" w:hAnsi="Aptos" w:cs="Aptos"/>
          <w:sz w:val="24"/>
          <w:szCs w:val="24"/>
        </w:rPr>
        <w:t xml:space="preserve"> </w:t>
      </w:r>
      <w:r w:rsidR="5C537306" w:rsidRPr="228F271B">
        <w:rPr>
          <w:rFonts w:ascii="Aptos" w:eastAsia="Aptos" w:hAnsi="Aptos" w:cs="Aptos"/>
          <w:sz w:val="24"/>
          <w:szCs w:val="24"/>
        </w:rPr>
        <w:t xml:space="preserve">the </w:t>
      </w:r>
      <w:r w:rsidR="5198A66B" w:rsidRPr="228F271B">
        <w:rPr>
          <w:rFonts w:ascii="Aptos" w:eastAsia="Aptos" w:hAnsi="Aptos" w:cs="Aptos"/>
          <w:b/>
          <w:bCs/>
          <w:sz w:val="24"/>
          <w:szCs w:val="24"/>
        </w:rPr>
        <w:t>“A1. Cover Page” tab of the application beginning on Row 64</w:t>
      </w:r>
      <w:r w:rsidR="5198A66B" w:rsidRPr="228F271B">
        <w:rPr>
          <w:rFonts w:ascii="Aptos" w:eastAsia="Aptos" w:hAnsi="Aptos" w:cs="Aptos"/>
          <w:sz w:val="24"/>
          <w:szCs w:val="24"/>
        </w:rPr>
        <w:t>.</w:t>
      </w:r>
    </w:p>
    <w:p w14:paraId="2FB1C647" w14:textId="2DE62889" w:rsidR="000D36F9" w:rsidRPr="002800FA" w:rsidRDefault="5198A66B" w:rsidP="00C42DAA">
      <w:pPr>
        <w:pStyle w:val="NoSpacing"/>
        <w:numPr>
          <w:ilvl w:val="0"/>
          <w:numId w:val="42"/>
        </w:numPr>
        <w:rPr>
          <w:rFonts w:ascii="Aptos" w:eastAsia="Aptos" w:hAnsi="Aptos" w:cs="Aptos"/>
          <w:sz w:val="24"/>
          <w:szCs w:val="24"/>
        </w:rPr>
      </w:pPr>
      <w:r w:rsidRPr="228F271B">
        <w:rPr>
          <w:rFonts w:ascii="Aptos" w:eastAsia="Aptos" w:hAnsi="Aptos" w:cs="Aptos"/>
          <w:sz w:val="24"/>
          <w:szCs w:val="24"/>
        </w:rPr>
        <w:t>Provide the date and sufficient narrative to describe and justify the type of amendment being requested.</w:t>
      </w:r>
      <w:r w:rsidR="5C294CCE" w:rsidRPr="228F271B">
        <w:rPr>
          <w:rFonts w:ascii="Aptos" w:eastAsia="Aptos" w:hAnsi="Aptos" w:cs="Aptos"/>
          <w:sz w:val="24"/>
          <w:szCs w:val="24"/>
        </w:rPr>
        <w:t xml:space="preserve"> </w:t>
      </w:r>
      <w:r w:rsidRPr="228F271B">
        <w:rPr>
          <w:rFonts w:ascii="Aptos" w:eastAsia="Aptos" w:hAnsi="Aptos" w:cs="Aptos"/>
          <w:sz w:val="24"/>
          <w:szCs w:val="24"/>
        </w:rPr>
        <w:t>The narrative should include the purpose of the amendment and a description of the amended ser</w:t>
      </w:r>
      <w:r w:rsidR="5C294CCE" w:rsidRPr="228F271B">
        <w:rPr>
          <w:rFonts w:ascii="Aptos" w:eastAsia="Aptos" w:hAnsi="Aptos" w:cs="Aptos"/>
          <w:sz w:val="24"/>
          <w:szCs w:val="24"/>
        </w:rPr>
        <w:t xml:space="preserve">vices or budget changes – i.e., </w:t>
      </w:r>
      <w:r w:rsidRPr="228F271B">
        <w:rPr>
          <w:rFonts w:ascii="Aptos" w:eastAsia="Aptos" w:hAnsi="Aptos" w:cs="Aptos"/>
          <w:sz w:val="24"/>
          <w:szCs w:val="24"/>
        </w:rPr>
        <w:t>changes in scope or objectives, changes in deliverables or work tasks</w:t>
      </w:r>
      <w:r w:rsidR="639D26AA" w:rsidRPr="228F271B">
        <w:rPr>
          <w:rFonts w:ascii="Aptos" w:eastAsia="Aptos" w:hAnsi="Aptos" w:cs="Aptos"/>
          <w:sz w:val="24"/>
          <w:szCs w:val="24"/>
        </w:rPr>
        <w:t>,</w:t>
      </w:r>
      <w:r w:rsidRPr="228F271B">
        <w:rPr>
          <w:rFonts w:ascii="Aptos" w:eastAsia="Aptos" w:hAnsi="Aptos" w:cs="Aptos"/>
          <w:sz w:val="24"/>
          <w:szCs w:val="24"/>
        </w:rPr>
        <w:t xml:space="preserve"> and how these changes affect the original application.</w:t>
      </w:r>
    </w:p>
    <w:p w14:paraId="521067E3" w14:textId="77777777" w:rsidR="000D36F9" w:rsidRPr="000D36F9" w:rsidRDefault="000D36F9" w:rsidP="7C8DBF4D">
      <w:pPr>
        <w:pStyle w:val="NoSpacing"/>
        <w:ind w:left="2160"/>
        <w:rPr>
          <w:rFonts w:ascii="Aptos" w:eastAsia="Aptos" w:hAnsi="Aptos" w:cs="Aptos"/>
          <w:sz w:val="24"/>
          <w:szCs w:val="24"/>
        </w:rPr>
      </w:pPr>
    </w:p>
    <w:p w14:paraId="5A6E3DFD" w14:textId="77777777" w:rsidR="000D36F9" w:rsidRPr="005969AF" w:rsidRDefault="5198A66B" w:rsidP="00C42DAA">
      <w:pPr>
        <w:pStyle w:val="Heading3"/>
        <w:numPr>
          <w:ilvl w:val="0"/>
          <w:numId w:val="38"/>
        </w:numPr>
        <w:ind w:left="720"/>
        <w:jc w:val="left"/>
        <w:rPr>
          <w:rFonts w:ascii="Aptos" w:eastAsia="Aptos" w:hAnsi="Aptos" w:cs="Aptos"/>
          <w:sz w:val="24"/>
          <w:szCs w:val="24"/>
        </w:rPr>
      </w:pPr>
      <w:bookmarkStart w:id="11" w:name="_Toc207973941"/>
      <w:r w:rsidRPr="228F271B">
        <w:rPr>
          <w:rFonts w:ascii="Aptos" w:eastAsia="Aptos" w:hAnsi="Aptos" w:cs="Aptos"/>
          <w:sz w:val="24"/>
          <w:szCs w:val="24"/>
        </w:rPr>
        <w:t xml:space="preserve">Amendment </w:t>
      </w:r>
      <w:r w:rsidR="0B75DBC6" w:rsidRPr="228F271B">
        <w:rPr>
          <w:rFonts w:ascii="Aptos" w:eastAsia="Aptos" w:hAnsi="Aptos" w:cs="Aptos"/>
          <w:sz w:val="24"/>
          <w:szCs w:val="24"/>
        </w:rPr>
        <w:t>G</w:t>
      </w:r>
      <w:r w:rsidR="5C294CCE" w:rsidRPr="228F271B">
        <w:rPr>
          <w:rFonts w:ascii="Aptos" w:eastAsia="Aptos" w:hAnsi="Aptos" w:cs="Aptos"/>
          <w:sz w:val="24"/>
          <w:szCs w:val="24"/>
        </w:rPr>
        <w:t>uidelines</w:t>
      </w:r>
      <w:bookmarkEnd w:id="11"/>
    </w:p>
    <w:p w14:paraId="524CFA89" w14:textId="77777777" w:rsidR="0055460E" w:rsidRPr="00CE05F1" w:rsidRDefault="6DB01D6D"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Grantees should avoid:</w:t>
      </w:r>
    </w:p>
    <w:p w14:paraId="6E343BA0" w14:textId="77777777" w:rsidR="0055460E" w:rsidRPr="00CE05F1" w:rsidRDefault="6DB01D6D"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Expending, obligating dollars, or making program changes for which approval has not been granted, thus placing funding at risk of an audit exception;</w:t>
      </w:r>
    </w:p>
    <w:p w14:paraId="64E04B81" w14:textId="77777777" w:rsidR="0055460E" w:rsidRPr="00CE05F1" w:rsidRDefault="6DB01D6D"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Expending first and then receiving a ‘post-dated’ approval after the expenditure has already occurred.  If changes are anticipated, ask beforehand; and</w:t>
      </w:r>
    </w:p>
    <w:p w14:paraId="0BBD80BD" w14:textId="77777777" w:rsidR="0055460E" w:rsidRPr="00CE05F1" w:rsidRDefault="6DB01D6D"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 xml:space="preserve">Making changes to the program before notifying VDOE and receiving written approval. </w:t>
      </w:r>
    </w:p>
    <w:p w14:paraId="00008338" w14:textId="77777777" w:rsidR="0055460E" w:rsidRPr="00CE05F1" w:rsidRDefault="6DB01D6D"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Amendments to purchase equipment during the 3rd year of the grant award must be submitted by the last Friday in August following the end of the 2nd year of the program.</w:t>
      </w:r>
    </w:p>
    <w:p w14:paraId="2EB6A36F" w14:textId="77777777" w:rsidR="00FC6D0D" w:rsidRPr="00CE05F1" w:rsidRDefault="00FC6D0D" w:rsidP="7C8DBF4D">
      <w:pPr>
        <w:rPr>
          <w:rFonts w:ascii="Aptos" w:eastAsia="Aptos" w:hAnsi="Aptos" w:cs="Aptos"/>
          <w:color w:val="FF0000"/>
          <w:sz w:val="24"/>
          <w:szCs w:val="24"/>
        </w:rPr>
      </w:pPr>
    </w:p>
    <w:p w14:paraId="4ACB8588" w14:textId="77777777" w:rsidR="00663A72" w:rsidRPr="00CE05F1" w:rsidRDefault="00663A72" w:rsidP="00663A72">
      <w:pPr>
        <w:pStyle w:val="Subheading21"/>
        <w:outlineLvl w:val="1"/>
        <w:rPr>
          <w:rFonts w:ascii="Aptos" w:eastAsia="Aptos" w:hAnsi="Aptos" w:cs="Aptos"/>
        </w:rPr>
      </w:pPr>
      <w:bookmarkStart w:id="12" w:name="_Toc490804279"/>
      <w:bookmarkStart w:id="13" w:name="_Toc207973942"/>
      <w:bookmarkStart w:id="14" w:name="_Toc490804273"/>
      <w:r w:rsidRPr="228F271B">
        <w:rPr>
          <w:rFonts w:ascii="Aptos" w:eastAsia="Aptos" w:hAnsi="Aptos" w:cs="Aptos"/>
        </w:rPr>
        <w:t>Continuation Applications</w:t>
      </w:r>
      <w:bookmarkEnd w:id="12"/>
      <w:bookmarkEnd w:id="13"/>
    </w:p>
    <w:p w14:paraId="7CCE87E5" w14:textId="77777777" w:rsidR="00663A72" w:rsidRPr="00CE05F1" w:rsidRDefault="00663A72" w:rsidP="00663A72">
      <w:pPr>
        <w:pStyle w:val="ListParagraph"/>
        <w:numPr>
          <w:ilvl w:val="0"/>
          <w:numId w:val="40"/>
        </w:numPr>
        <w:shd w:val="clear" w:color="auto" w:fill="FFFFFF" w:themeFill="background1"/>
        <w:rPr>
          <w:rFonts w:ascii="Aptos" w:eastAsia="Aptos" w:hAnsi="Aptos" w:cs="Aptos"/>
          <w:color w:val="000000"/>
          <w:sz w:val="24"/>
          <w:szCs w:val="24"/>
        </w:rPr>
      </w:pPr>
      <w:r w:rsidRPr="228F271B">
        <w:rPr>
          <w:rFonts w:ascii="Aptos" w:eastAsia="Aptos" w:hAnsi="Aptos" w:cs="Aptos"/>
          <w:color w:val="000000" w:themeColor="text1"/>
          <w:sz w:val="24"/>
          <w:szCs w:val="24"/>
        </w:rPr>
        <w:t>The purpose of the continuation application is to ensure that grantees are:</w:t>
      </w:r>
    </w:p>
    <w:p w14:paraId="1A406610" w14:textId="77777777" w:rsidR="00663A72" w:rsidRPr="00CE05F1" w:rsidRDefault="00663A72" w:rsidP="00663A72">
      <w:pPr>
        <w:pStyle w:val="ListParagraph"/>
        <w:numPr>
          <w:ilvl w:val="1"/>
          <w:numId w:val="40"/>
        </w:numPr>
        <w:shd w:val="clear" w:color="auto" w:fill="FFFFFF" w:themeFill="background1"/>
        <w:rPr>
          <w:rFonts w:ascii="Aptos" w:eastAsia="Aptos" w:hAnsi="Aptos" w:cs="Aptos"/>
          <w:color w:val="000000"/>
          <w:sz w:val="24"/>
          <w:szCs w:val="24"/>
        </w:rPr>
      </w:pPr>
      <w:r w:rsidRPr="228F271B">
        <w:rPr>
          <w:rFonts w:ascii="Aptos" w:eastAsia="Aptos" w:hAnsi="Aptos" w:cs="Aptos"/>
          <w:color w:val="000000" w:themeColor="text1"/>
          <w:sz w:val="24"/>
          <w:szCs w:val="24"/>
        </w:rPr>
        <w:t xml:space="preserve">Managing grant funds awarded; </w:t>
      </w:r>
    </w:p>
    <w:p w14:paraId="33982FAE" w14:textId="77777777" w:rsidR="00663A72" w:rsidRPr="00CE05F1" w:rsidRDefault="00663A72" w:rsidP="00663A72">
      <w:pPr>
        <w:pStyle w:val="ListParagraph"/>
        <w:numPr>
          <w:ilvl w:val="1"/>
          <w:numId w:val="40"/>
        </w:numPr>
        <w:shd w:val="clear" w:color="auto" w:fill="FFFFFF" w:themeFill="background1"/>
        <w:rPr>
          <w:rFonts w:ascii="Aptos" w:eastAsia="Aptos" w:hAnsi="Aptos" w:cs="Aptos"/>
          <w:color w:val="000000"/>
          <w:sz w:val="24"/>
          <w:szCs w:val="24"/>
        </w:rPr>
      </w:pPr>
      <w:r w:rsidRPr="228F271B">
        <w:rPr>
          <w:rFonts w:ascii="Aptos" w:eastAsia="Aptos" w:hAnsi="Aptos" w:cs="Aptos"/>
          <w:color w:val="000000" w:themeColor="text1"/>
          <w:sz w:val="24"/>
          <w:szCs w:val="24"/>
        </w:rPr>
        <w:t>Operating programs in compliance with regulatory requirements;</w:t>
      </w:r>
    </w:p>
    <w:p w14:paraId="706A0511" w14:textId="77777777" w:rsidR="00663A72" w:rsidRPr="00CE05F1" w:rsidRDefault="00663A72" w:rsidP="00663A72">
      <w:pPr>
        <w:pStyle w:val="ListParagraph"/>
        <w:numPr>
          <w:ilvl w:val="1"/>
          <w:numId w:val="40"/>
        </w:numPr>
        <w:shd w:val="clear" w:color="auto" w:fill="FFFFFF" w:themeFill="background1"/>
        <w:rPr>
          <w:rFonts w:ascii="Aptos" w:eastAsia="Aptos" w:hAnsi="Aptos" w:cs="Aptos"/>
          <w:color w:val="000000"/>
          <w:sz w:val="24"/>
          <w:szCs w:val="24"/>
        </w:rPr>
      </w:pPr>
      <w:r w:rsidRPr="228F271B">
        <w:rPr>
          <w:rFonts w:ascii="Aptos" w:eastAsia="Aptos" w:hAnsi="Aptos" w:cs="Aptos"/>
          <w:color w:val="000000" w:themeColor="text1"/>
          <w:sz w:val="24"/>
          <w:szCs w:val="24"/>
        </w:rPr>
        <w:t>Making satisfactory progress towards meeting the goals and objectives stated in the original approved application; and</w:t>
      </w:r>
    </w:p>
    <w:p w14:paraId="2E515BBB" w14:textId="77777777" w:rsidR="00663A72" w:rsidRPr="00CE05F1" w:rsidRDefault="00663A72" w:rsidP="00663A72">
      <w:pPr>
        <w:pStyle w:val="ListParagraph"/>
        <w:numPr>
          <w:ilvl w:val="1"/>
          <w:numId w:val="40"/>
        </w:numPr>
        <w:shd w:val="clear" w:color="auto" w:fill="FFFFFF" w:themeFill="background1"/>
        <w:rPr>
          <w:rFonts w:ascii="Aptos" w:eastAsia="Aptos" w:hAnsi="Aptos" w:cs="Aptos"/>
          <w:color w:val="000000"/>
          <w:sz w:val="24"/>
          <w:szCs w:val="24"/>
        </w:rPr>
      </w:pPr>
      <w:r w:rsidRPr="228F271B">
        <w:rPr>
          <w:rFonts w:ascii="Aptos" w:eastAsia="Aptos" w:hAnsi="Aptos" w:cs="Aptos"/>
          <w:color w:val="000000" w:themeColor="text1"/>
          <w:sz w:val="24"/>
          <w:szCs w:val="24"/>
        </w:rPr>
        <w:t>Progressing toward meeting Virginia's performance indicators for 21</w:t>
      </w:r>
      <w:r w:rsidRPr="228F271B">
        <w:rPr>
          <w:rFonts w:ascii="Aptos" w:eastAsia="Aptos" w:hAnsi="Aptos" w:cs="Aptos"/>
          <w:color w:val="000000" w:themeColor="text1"/>
          <w:sz w:val="24"/>
          <w:szCs w:val="24"/>
          <w:vertAlign w:val="superscript"/>
        </w:rPr>
        <w:t>st</w:t>
      </w:r>
      <w:r w:rsidRPr="228F271B">
        <w:rPr>
          <w:rFonts w:ascii="Aptos" w:eastAsia="Aptos" w:hAnsi="Aptos" w:cs="Aptos"/>
          <w:color w:val="000000" w:themeColor="text1"/>
          <w:sz w:val="24"/>
          <w:szCs w:val="24"/>
        </w:rPr>
        <w:t xml:space="preserve"> CCLC grant programs.</w:t>
      </w:r>
    </w:p>
    <w:p w14:paraId="0238E6D6" w14:textId="77777777" w:rsidR="00663A72" w:rsidRPr="00CE05F1" w:rsidRDefault="00663A72" w:rsidP="00663A72">
      <w:pPr>
        <w:pStyle w:val="ListParagraph"/>
        <w:numPr>
          <w:ilvl w:val="0"/>
          <w:numId w:val="40"/>
        </w:numPr>
        <w:shd w:val="clear" w:color="auto" w:fill="FFFFFF" w:themeFill="background1"/>
        <w:rPr>
          <w:rFonts w:ascii="Aptos" w:eastAsia="Aptos" w:hAnsi="Aptos" w:cs="Aptos"/>
          <w:color w:val="000000"/>
          <w:sz w:val="24"/>
          <w:szCs w:val="24"/>
        </w:rPr>
      </w:pPr>
      <w:r w:rsidRPr="228F271B">
        <w:rPr>
          <w:rFonts w:ascii="Aptos" w:eastAsia="Aptos" w:hAnsi="Aptos" w:cs="Aptos"/>
          <w:color w:val="000000" w:themeColor="text1"/>
          <w:sz w:val="24"/>
          <w:szCs w:val="24"/>
        </w:rPr>
        <w:t>The information reported in the continuation application must reflect the information stated in the approved application, unless changed by amendments approved by the VDOE.</w:t>
      </w:r>
    </w:p>
    <w:p w14:paraId="5BFC414F" w14:textId="77777777" w:rsidR="00663A72" w:rsidRDefault="00663A72" w:rsidP="00663A72">
      <w:pPr>
        <w:pStyle w:val="ListParagraph"/>
        <w:numPr>
          <w:ilvl w:val="0"/>
          <w:numId w:val="40"/>
        </w:numPr>
        <w:shd w:val="clear" w:color="auto" w:fill="FFFFFF" w:themeFill="background1"/>
        <w:rPr>
          <w:rFonts w:ascii="Aptos" w:eastAsia="Aptos" w:hAnsi="Aptos" w:cs="Aptos"/>
          <w:color w:val="000000" w:themeColor="text1"/>
        </w:rPr>
      </w:pPr>
      <w:r w:rsidRPr="228F271B">
        <w:rPr>
          <w:rFonts w:ascii="Aptos" w:eastAsia="Aptos" w:hAnsi="Aptos" w:cs="Aptos"/>
          <w:color w:val="000000" w:themeColor="text1"/>
        </w:rPr>
        <w:t xml:space="preserve">All subgrantees receiving funds under the 21st CCLC program must, after timely and meaningful consultation with appropriate officials of private schools located in the area served by the subgrant, provide to private school children and educators educational services and other benefits that are equitable in comparison to such services and other benefits provided with program funds to public school children and educators. (Section 8501(a)(1), (3)(A)). The requirement to provide for the equitable participation of private school children and educators applies regardless of whether a subgrantee is an LEA, CBO, or other eligible entity. </w:t>
      </w:r>
      <w:r w:rsidRPr="228F271B">
        <w:rPr>
          <w:rFonts w:ascii="Aptos" w:eastAsia="Aptos" w:hAnsi="Aptos" w:cs="Aptos"/>
          <w:b/>
          <w:bCs/>
          <w:sz w:val="24"/>
          <w:szCs w:val="24"/>
        </w:rPr>
        <w:t xml:space="preserve">Grantees must submit a signed copy of the </w:t>
      </w:r>
      <w:r w:rsidRPr="228F271B">
        <w:rPr>
          <w:rFonts w:ascii="Aptos" w:eastAsia="Aptos" w:hAnsi="Aptos" w:cs="Aptos"/>
          <w:b/>
          <w:bCs/>
          <w:i/>
          <w:iCs/>
          <w:sz w:val="24"/>
          <w:szCs w:val="24"/>
        </w:rPr>
        <w:t>Verification of Private School Consultation</w:t>
      </w:r>
      <w:r w:rsidRPr="228F271B">
        <w:rPr>
          <w:rFonts w:ascii="Aptos" w:eastAsia="Aptos" w:hAnsi="Aptos" w:cs="Aptos"/>
          <w:b/>
          <w:bCs/>
          <w:sz w:val="24"/>
          <w:szCs w:val="24"/>
        </w:rPr>
        <w:t xml:space="preserve"> with their continuation application. </w:t>
      </w:r>
      <w:r w:rsidRPr="228F271B">
        <w:rPr>
          <w:rFonts w:ascii="Aptos" w:eastAsia="Aptos" w:hAnsi="Aptos" w:cs="Aptos"/>
          <w:sz w:val="24"/>
          <w:szCs w:val="24"/>
        </w:rPr>
        <w:t xml:space="preserve"> </w:t>
      </w:r>
      <w:r w:rsidRPr="228F271B">
        <w:rPr>
          <w:rFonts w:ascii="Aptos" w:eastAsia="Aptos" w:hAnsi="Aptos" w:cs="Aptos"/>
          <w:color w:val="000000" w:themeColor="text1"/>
        </w:rPr>
        <w:t xml:space="preserve"> </w:t>
      </w:r>
    </w:p>
    <w:p w14:paraId="169E1D02" w14:textId="2D692051" w:rsidR="00663A72" w:rsidRDefault="00663A72" w:rsidP="00663A72">
      <w:pPr>
        <w:ind w:left="840" w:right="161"/>
        <w:rPr>
          <w:rFonts w:ascii="Aptos" w:eastAsia="Aptos" w:hAnsi="Aptos" w:cs="Aptos"/>
          <w:color w:val="000000" w:themeColor="text1"/>
          <w:sz w:val="24"/>
          <w:szCs w:val="24"/>
        </w:rPr>
      </w:pPr>
      <w:r w:rsidRPr="228F271B">
        <w:rPr>
          <w:rFonts w:ascii="Aptos" w:eastAsia="Aptos" w:hAnsi="Aptos" w:cs="Aptos"/>
          <w:color w:val="000000" w:themeColor="text1"/>
          <w:sz w:val="24"/>
          <w:szCs w:val="24"/>
        </w:rPr>
        <w:t xml:space="preserve">Comprehensive guidance on meeting the Equitable Services requirement is included in the </w:t>
      </w:r>
      <w:r w:rsidRPr="228F271B">
        <w:rPr>
          <w:rFonts w:ascii="Aptos" w:eastAsia="Aptos" w:hAnsi="Aptos" w:cs="Aptos"/>
          <w:i/>
          <w:iCs/>
          <w:color w:val="000000" w:themeColor="text1"/>
          <w:sz w:val="24"/>
          <w:szCs w:val="24"/>
        </w:rPr>
        <w:t xml:space="preserve">Title VIII, Part F of the Elementary and Secondary Education Act of 1965: Equitable Services for Eligible Private School Children, Teachers, and Other Educational Personnel, Non-Regulatory Guidance (July 17, 2023) </w:t>
      </w:r>
      <w:r w:rsidRPr="228F271B">
        <w:rPr>
          <w:rFonts w:ascii="Aptos" w:eastAsia="Aptos" w:hAnsi="Aptos" w:cs="Aptos"/>
          <w:color w:val="000000" w:themeColor="text1"/>
          <w:sz w:val="24"/>
          <w:szCs w:val="24"/>
        </w:rPr>
        <w:t xml:space="preserve">available at: </w:t>
      </w:r>
      <w:hyperlink r:id="rId17">
        <w:r w:rsidRPr="228F271B">
          <w:rPr>
            <w:rStyle w:val="Hyperlink"/>
            <w:rFonts w:ascii="Aptos" w:eastAsia="Aptos" w:hAnsi="Aptos" w:cs="Aptos"/>
            <w:color w:val="0562C1"/>
            <w:sz w:val="24"/>
            <w:szCs w:val="24"/>
          </w:rPr>
          <w:t>https://www2.ed.gov/about/inits/ed/non-public-</w:t>
        </w:r>
      </w:hyperlink>
      <w:r w:rsidRPr="228F271B">
        <w:rPr>
          <w:rFonts w:ascii="Aptos" w:eastAsia="Aptos" w:hAnsi="Aptos" w:cs="Aptos"/>
          <w:color w:val="0562C1"/>
          <w:sz w:val="24"/>
          <w:szCs w:val="24"/>
        </w:rPr>
        <w:t xml:space="preserve"> </w:t>
      </w:r>
      <w:hyperlink r:id="rId18">
        <w:r w:rsidRPr="228F271B">
          <w:rPr>
            <w:rStyle w:val="Hyperlink"/>
            <w:rFonts w:ascii="Aptos" w:eastAsia="Aptos" w:hAnsi="Aptos" w:cs="Aptos"/>
            <w:sz w:val="24"/>
            <w:szCs w:val="24"/>
          </w:rPr>
          <w:t>education/files/esea-titleviii-guidance-2023.pdf</w:t>
        </w:r>
        <w:r w:rsidRPr="228F271B">
          <w:rPr>
            <w:rStyle w:val="Hyperlink"/>
            <w:rFonts w:ascii="Aptos" w:eastAsia="Aptos" w:hAnsi="Aptos" w:cs="Aptos"/>
            <w:sz w:val="24"/>
            <w:szCs w:val="24"/>
            <w:u w:val="none"/>
          </w:rPr>
          <w:t xml:space="preserve">. </w:t>
        </w:r>
      </w:hyperlink>
      <w:r w:rsidRPr="228F271B">
        <w:rPr>
          <w:rFonts w:ascii="Aptos" w:eastAsia="Aptos" w:hAnsi="Aptos" w:cs="Aptos"/>
          <w:color w:val="000000" w:themeColor="text1"/>
          <w:sz w:val="24"/>
          <w:szCs w:val="24"/>
        </w:rPr>
        <w:t>(In particular, see Section K).</w:t>
      </w:r>
    </w:p>
    <w:p w14:paraId="496233B9" w14:textId="77777777" w:rsidR="00663A72" w:rsidRDefault="00663A72" w:rsidP="00663A72">
      <w:pPr>
        <w:ind w:left="840" w:right="161"/>
        <w:rPr>
          <w:rFonts w:ascii="Aptos" w:eastAsia="Aptos" w:hAnsi="Aptos" w:cs="Aptos"/>
          <w:sz w:val="22"/>
          <w:szCs w:val="22"/>
        </w:rPr>
      </w:pPr>
    </w:p>
    <w:p w14:paraId="0F8A12B7" w14:textId="77777777" w:rsidR="00EE0E92" w:rsidRDefault="00EE0E92" w:rsidP="00663A72">
      <w:pPr>
        <w:ind w:left="840" w:right="161"/>
        <w:rPr>
          <w:rFonts w:ascii="Aptos" w:eastAsia="Aptos" w:hAnsi="Aptos" w:cs="Aptos"/>
          <w:sz w:val="22"/>
          <w:szCs w:val="22"/>
        </w:rPr>
      </w:pPr>
    </w:p>
    <w:p w14:paraId="00FC4C0E" w14:textId="77777777" w:rsidR="00EE0E92" w:rsidRDefault="00EE0E92" w:rsidP="00663A72">
      <w:pPr>
        <w:ind w:left="840" w:right="161"/>
        <w:rPr>
          <w:rFonts w:ascii="Aptos" w:eastAsia="Aptos" w:hAnsi="Aptos" w:cs="Aptos"/>
          <w:sz w:val="22"/>
          <w:szCs w:val="22"/>
        </w:rPr>
      </w:pPr>
    </w:p>
    <w:p w14:paraId="53944561" w14:textId="77777777" w:rsidR="00EE0E92" w:rsidRDefault="00EE0E92" w:rsidP="00663A72">
      <w:pPr>
        <w:ind w:left="840" w:right="161"/>
        <w:rPr>
          <w:rFonts w:ascii="Aptos" w:eastAsia="Aptos" w:hAnsi="Aptos" w:cs="Aptos"/>
          <w:sz w:val="22"/>
          <w:szCs w:val="22"/>
        </w:rPr>
      </w:pPr>
    </w:p>
    <w:p w14:paraId="59CEF642" w14:textId="77777777" w:rsidR="00EE0E92" w:rsidRDefault="00EE0E92" w:rsidP="00663A72">
      <w:pPr>
        <w:ind w:left="840" w:right="161"/>
        <w:rPr>
          <w:rFonts w:ascii="Aptos" w:eastAsia="Aptos" w:hAnsi="Aptos" w:cs="Aptos"/>
          <w:sz w:val="22"/>
          <w:szCs w:val="22"/>
        </w:rPr>
      </w:pPr>
    </w:p>
    <w:p w14:paraId="389ACB99" w14:textId="77777777" w:rsidR="00EE0E92" w:rsidRPr="00663A72" w:rsidRDefault="00EE0E92" w:rsidP="00663A72">
      <w:pPr>
        <w:ind w:left="840" w:right="161"/>
        <w:rPr>
          <w:rFonts w:ascii="Aptos" w:eastAsia="Aptos" w:hAnsi="Aptos" w:cs="Aptos"/>
          <w:sz w:val="22"/>
          <w:szCs w:val="22"/>
        </w:rPr>
      </w:pPr>
    </w:p>
    <w:p w14:paraId="2FA8939F" w14:textId="0CBF0136" w:rsidR="00A9527E" w:rsidRPr="009E6FCA" w:rsidRDefault="33C275D6" w:rsidP="7C8DBF4D">
      <w:pPr>
        <w:pStyle w:val="Subheading21"/>
        <w:outlineLvl w:val="1"/>
        <w:rPr>
          <w:rFonts w:ascii="Aptos" w:eastAsia="Aptos" w:hAnsi="Aptos" w:cs="Aptos"/>
        </w:rPr>
      </w:pPr>
      <w:bookmarkStart w:id="15" w:name="_Toc207973943"/>
      <w:r w:rsidRPr="228F271B">
        <w:rPr>
          <w:rFonts w:ascii="Aptos" w:eastAsia="Aptos" w:hAnsi="Aptos" w:cs="Aptos"/>
        </w:rPr>
        <w:t>Inventory Tracking</w:t>
      </w:r>
      <w:bookmarkEnd w:id="15"/>
      <w:r w:rsidR="453AD21E" w:rsidRPr="228F271B">
        <w:rPr>
          <w:rFonts w:ascii="Aptos" w:eastAsia="Aptos" w:hAnsi="Aptos" w:cs="Aptos"/>
        </w:rPr>
        <w:t xml:space="preserve"> </w:t>
      </w:r>
    </w:p>
    <w:p w14:paraId="2521A983" w14:textId="27381BC8" w:rsidR="003E2D97" w:rsidRDefault="24858CB1" w:rsidP="7C8DBF4D">
      <w:pPr>
        <w:pStyle w:val="NoSpacing"/>
        <w:rPr>
          <w:rFonts w:ascii="Aptos" w:eastAsia="Aptos" w:hAnsi="Aptos" w:cs="Aptos"/>
          <w:sz w:val="24"/>
          <w:szCs w:val="24"/>
        </w:rPr>
      </w:pPr>
      <w:r w:rsidRPr="228F271B">
        <w:rPr>
          <w:rFonts w:ascii="Aptos" w:eastAsia="Aptos" w:hAnsi="Aptos" w:cs="Aptos"/>
          <w:sz w:val="24"/>
          <w:szCs w:val="24"/>
        </w:rPr>
        <w:t>Grantees</w:t>
      </w:r>
      <w:r w:rsidR="33C275D6" w:rsidRPr="228F271B">
        <w:rPr>
          <w:rFonts w:ascii="Aptos" w:eastAsia="Aptos" w:hAnsi="Aptos" w:cs="Aptos"/>
          <w:sz w:val="24"/>
          <w:szCs w:val="24"/>
        </w:rPr>
        <w:t xml:space="preserve"> are responsible for maintain</w:t>
      </w:r>
      <w:r w:rsidRPr="228F271B">
        <w:rPr>
          <w:rFonts w:ascii="Aptos" w:eastAsia="Aptos" w:hAnsi="Aptos" w:cs="Aptos"/>
          <w:sz w:val="24"/>
          <w:szCs w:val="24"/>
        </w:rPr>
        <w:t>ing</w:t>
      </w:r>
      <w:r w:rsidR="33C275D6" w:rsidRPr="228F271B">
        <w:rPr>
          <w:rFonts w:ascii="Aptos" w:eastAsia="Aptos" w:hAnsi="Aptos" w:cs="Aptos"/>
          <w:sz w:val="24"/>
          <w:szCs w:val="24"/>
        </w:rPr>
        <w:t xml:space="preserve"> a record of no</w:t>
      </w:r>
      <w:r w:rsidRPr="228F271B">
        <w:rPr>
          <w:rFonts w:ascii="Aptos" w:eastAsia="Aptos" w:hAnsi="Aptos" w:cs="Aptos"/>
          <w:sz w:val="24"/>
          <w:szCs w:val="24"/>
        </w:rPr>
        <w:t>n</w:t>
      </w:r>
      <w:r w:rsidR="33C275D6" w:rsidRPr="228F271B">
        <w:rPr>
          <w:rFonts w:ascii="Aptos" w:eastAsia="Aptos" w:hAnsi="Aptos" w:cs="Aptos"/>
          <w:sz w:val="24"/>
          <w:szCs w:val="24"/>
        </w:rPr>
        <w:t>-consumable materials</w:t>
      </w:r>
      <w:r w:rsidRPr="228F271B">
        <w:rPr>
          <w:rFonts w:ascii="Aptos" w:eastAsia="Aptos" w:hAnsi="Aptos" w:cs="Aptos"/>
          <w:sz w:val="24"/>
          <w:szCs w:val="24"/>
        </w:rPr>
        <w:t xml:space="preserve"> (i.e., electronic devices, software, appliances, etc.)</w:t>
      </w:r>
      <w:r w:rsidR="33C275D6" w:rsidRPr="228F271B">
        <w:rPr>
          <w:rFonts w:ascii="Aptos" w:eastAsia="Aptos" w:hAnsi="Aptos" w:cs="Aptos"/>
          <w:sz w:val="24"/>
          <w:szCs w:val="24"/>
        </w:rPr>
        <w:t xml:space="preserve"> throughout</w:t>
      </w:r>
      <w:r w:rsidR="786B5359" w:rsidRPr="228F271B">
        <w:rPr>
          <w:rFonts w:ascii="Aptos" w:eastAsia="Aptos" w:hAnsi="Aptos" w:cs="Aptos"/>
          <w:sz w:val="24"/>
          <w:szCs w:val="24"/>
        </w:rPr>
        <w:t xml:space="preserve"> the duration of the program.  </w:t>
      </w:r>
      <w:r w:rsidR="33C275D6" w:rsidRPr="228F271B">
        <w:rPr>
          <w:rFonts w:ascii="Aptos" w:eastAsia="Aptos" w:hAnsi="Aptos" w:cs="Aptos"/>
          <w:sz w:val="24"/>
          <w:szCs w:val="24"/>
        </w:rPr>
        <w:t>A sample “Record of I</w:t>
      </w:r>
      <w:r w:rsidR="453AD21E" w:rsidRPr="228F271B">
        <w:rPr>
          <w:rFonts w:ascii="Aptos" w:eastAsia="Aptos" w:hAnsi="Aptos" w:cs="Aptos"/>
          <w:sz w:val="24"/>
          <w:szCs w:val="24"/>
        </w:rPr>
        <w:t>nventory</w:t>
      </w:r>
      <w:r w:rsidR="33C275D6" w:rsidRPr="228F271B">
        <w:rPr>
          <w:rFonts w:ascii="Aptos" w:eastAsia="Aptos" w:hAnsi="Aptos" w:cs="Aptos"/>
          <w:sz w:val="24"/>
          <w:szCs w:val="24"/>
        </w:rPr>
        <w:t>”</w:t>
      </w:r>
      <w:r w:rsidR="453AD21E" w:rsidRPr="228F271B">
        <w:rPr>
          <w:rFonts w:ascii="Aptos" w:eastAsia="Aptos" w:hAnsi="Aptos" w:cs="Aptos"/>
          <w:sz w:val="24"/>
          <w:szCs w:val="24"/>
        </w:rPr>
        <w:t xml:space="preserve"> </w:t>
      </w:r>
      <w:r w:rsidR="33C275D6" w:rsidRPr="228F271B">
        <w:rPr>
          <w:rFonts w:ascii="Aptos" w:eastAsia="Aptos" w:hAnsi="Aptos" w:cs="Aptos"/>
          <w:sz w:val="24"/>
          <w:szCs w:val="24"/>
        </w:rPr>
        <w:t xml:space="preserve">form is located on the 21st CCLC </w:t>
      </w:r>
      <w:r w:rsidR="767247D6" w:rsidRPr="228F271B">
        <w:rPr>
          <w:rFonts w:ascii="Aptos" w:eastAsia="Aptos" w:hAnsi="Aptos" w:cs="Aptos"/>
          <w:sz w:val="24"/>
          <w:szCs w:val="24"/>
        </w:rPr>
        <w:t>Canvas</w:t>
      </w:r>
      <w:r w:rsidR="10A51439" w:rsidRPr="228F271B">
        <w:rPr>
          <w:rFonts w:ascii="Aptos" w:eastAsia="Aptos" w:hAnsi="Aptos" w:cs="Aptos"/>
          <w:sz w:val="24"/>
          <w:szCs w:val="24"/>
        </w:rPr>
        <w:t xml:space="preserve"> site</w:t>
      </w:r>
      <w:r w:rsidR="33C275D6" w:rsidRPr="228F271B">
        <w:rPr>
          <w:rFonts w:ascii="Aptos" w:eastAsia="Aptos" w:hAnsi="Aptos" w:cs="Aptos"/>
          <w:sz w:val="24"/>
          <w:szCs w:val="24"/>
        </w:rPr>
        <w:t xml:space="preserve">. </w:t>
      </w:r>
      <w:r w:rsidR="0CB9396F" w:rsidRPr="228F271B">
        <w:rPr>
          <w:rFonts w:ascii="Aptos" w:eastAsia="Aptos" w:hAnsi="Aptos" w:cs="Aptos"/>
          <w:sz w:val="24"/>
          <w:szCs w:val="24"/>
        </w:rPr>
        <w:t>All materials and supplies purchased with grant funds for the 21st CCLC program should be kept in a secure location and only used for the 21st CCLC program.</w:t>
      </w:r>
    </w:p>
    <w:p w14:paraId="5DC0EBC4" w14:textId="77777777" w:rsidR="003E2D97" w:rsidRDefault="003E2D97" w:rsidP="7C8DBF4D">
      <w:pPr>
        <w:ind w:left="360"/>
        <w:rPr>
          <w:rFonts w:ascii="Aptos" w:eastAsia="Aptos" w:hAnsi="Aptos" w:cs="Aptos"/>
          <w:sz w:val="24"/>
          <w:szCs w:val="24"/>
        </w:rPr>
      </w:pPr>
    </w:p>
    <w:p w14:paraId="71340829" w14:textId="1770CEF9" w:rsidR="00036243" w:rsidRPr="009E6FCA" w:rsidRDefault="786B5359" w:rsidP="7C8DBF4D">
      <w:pPr>
        <w:ind w:left="360"/>
        <w:rPr>
          <w:rFonts w:ascii="Aptos" w:eastAsia="Aptos" w:hAnsi="Aptos" w:cs="Aptos"/>
          <w:sz w:val="24"/>
          <w:szCs w:val="24"/>
        </w:rPr>
      </w:pPr>
      <w:r w:rsidRPr="228F271B">
        <w:rPr>
          <w:rFonts w:ascii="Aptos" w:eastAsia="Aptos" w:hAnsi="Aptos" w:cs="Aptos"/>
          <w:sz w:val="24"/>
          <w:szCs w:val="24"/>
        </w:rPr>
        <w:t>The grantee must submit a</w:t>
      </w:r>
      <w:r w:rsidR="33C275D6" w:rsidRPr="228F271B">
        <w:rPr>
          <w:rFonts w:ascii="Aptos" w:eastAsia="Aptos" w:hAnsi="Aptos" w:cs="Aptos"/>
          <w:sz w:val="24"/>
          <w:szCs w:val="24"/>
        </w:rPr>
        <w:t xml:space="preserve"> copy of the inventory annually to the</w:t>
      </w:r>
      <w:r w:rsidR="453AD21E" w:rsidRPr="228F271B">
        <w:rPr>
          <w:rFonts w:ascii="Aptos" w:eastAsia="Aptos" w:hAnsi="Aptos" w:cs="Aptos"/>
          <w:sz w:val="24"/>
          <w:szCs w:val="24"/>
        </w:rPr>
        <w:t xml:space="preserve"> Virginia Department of Education (VDOE) at</w:t>
      </w:r>
      <w:r w:rsidR="33C275D6" w:rsidRPr="228F271B">
        <w:rPr>
          <w:rFonts w:ascii="Aptos" w:eastAsia="Aptos" w:hAnsi="Aptos" w:cs="Aptos"/>
          <w:sz w:val="24"/>
          <w:szCs w:val="24"/>
        </w:rPr>
        <w:t xml:space="preserve"> </w:t>
      </w:r>
      <w:hyperlink r:id="rId19">
        <w:r w:rsidR="43BF0D99" w:rsidRPr="228F271B">
          <w:rPr>
            <w:rStyle w:val="Hyperlink"/>
            <w:rFonts w:ascii="Aptos" w:eastAsia="Aptos" w:hAnsi="Aptos" w:cs="Aptos"/>
            <w:sz w:val="24"/>
            <w:szCs w:val="24"/>
          </w:rPr>
          <w:t>21stContinuation@doe.virignia.gov</w:t>
        </w:r>
      </w:hyperlink>
      <w:r w:rsidR="33C275D6" w:rsidRPr="228F271B">
        <w:rPr>
          <w:rFonts w:ascii="Aptos" w:eastAsia="Aptos" w:hAnsi="Aptos" w:cs="Aptos"/>
          <w:sz w:val="24"/>
          <w:szCs w:val="24"/>
        </w:rPr>
        <w:t xml:space="preserve"> at the end of each program year or </w:t>
      </w:r>
      <w:r w:rsidR="24858CB1" w:rsidRPr="228F271B">
        <w:rPr>
          <w:rFonts w:ascii="Aptos" w:eastAsia="Aptos" w:hAnsi="Aptos" w:cs="Aptos"/>
          <w:sz w:val="24"/>
          <w:szCs w:val="24"/>
        </w:rPr>
        <w:t xml:space="preserve">no later than </w:t>
      </w:r>
      <w:r w:rsidR="24858CB1" w:rsidRPr="228F271B">
        <w:rPr>
          <w:rFonts w:ascii="Aptos" w:eastAsia="Aptos" w:hAnsi="Aptos" w:cs="Aptos"/>
          <w:b/>
          <w:bCs/>
          <w:sz w:val="24"/>
          <w:szCs w:val="24"/>
        </w:rPr>
        <w:t>September 30.</w:t>
      </w:r>
    </w:p>
    <w:p w14:paraId="7429FF15" w14:textId="77777777" w:rsidR="00036243" w:rsidRPr="009E6FCA" w:rsidRDefault="00036243" w:rsidP="7C8DBF4D">
      <w:pPr>
        <w:ind w:left="360"/>
        <w:rPr>
          <w:rFonts w:ascii="Aptos" w:eastAsia="Aptos" w:hAnsi="Aptos" w:cs="Aptos"/>
          <w:sz w:val="24"/>
          <w:szCs w:val="24"/>
        </w:rPr>
      </w:pPr>
    </w:p>
    <w:p w14:paraId="0A2BC1F1" w14:textId="03BB7061" w:rsidR="00D32FAB" w:rsidRPr="009E6FCA" w:rsidRDefault="24858CB1" w:rsidP="7C8DBF4D">
      <w:pPr>
        <w:ind w:left="360"/>
        <w:rPr>
          <w:rFonts w:ascii="Aptos" w:eastAsia="Aptos" w:hAnsi="Aptos" w:cs="Aptos"/>
          <w:sz w:val="24"/>
          <w:szCs w:val="24"/>
        </w:rPr>
      </w:pPr>
      <w:r w:rsidRPr="228F271B">
        <w:rPr>
          <w:rFonts w:ascii="Aptos" w:eastAsia="Aptos" w:hAnsi="Aptos" w:cs="Aptos"/>
          <w:sz w:val="24"/>
          <w:szCs w:val="24"/>
        </w:rPr>
        <w:t xml:space="preserve">At </w:t>
      </w:r>
      <w:r w:rsidR="786B5359" w:rsidRPr="228F271B">
        <w:rPr>
          <w:rFonts w:ascii="Aptos" w:eastAsia="Aptos" w:hAnsi="Aptos" w:cs="Aptos"/>
          <w:sz w:val="24"/>
          <w:szCs w:val="24"/>
        </w:rPr>
        <w:t xml:space="preserve">the </w:t>
      </w:r>
      <w:proofErr w:type="spellStart"/>
      <w:r w:rsidR="106DCD0D" w:rsidRPr="228F271B">
        <w:rPr>
          <w:rFonts w:ascii="Aptos" w:eastAsia="Aptos" w:hAnsi="Aptos" w:cs="Aptos"/>
          <w:sz w:val="24"/>
          <w:szCs w:val="24"/>
        </w:rPr>
        <w:t>closeout</w:t>
      </w:r>
      <w:proofErr w:type="spellEnd"/>
      <w:r w:rsidR="453AD21E" w:rsidRPr="228F271B">
        <w:rPr>
          <w:rFonts w:ascii="Aptos" w:eastAsia="Aptos" w:hAnsi="Aptos" w:cs="Aptos"/>
          <w:sz w:val="24"/>
          <w:szCs w:val="24"/>
        </w:rPr>
        <w:t xml:space="preserve"> </w:t>
      </w:r>
      <w:r w:rsidRPr="228F271B">
        <w:rPr>
          <w:rFonts w:ascii="Aptos" w:eastAsia="Aptos" w:hAnsi="Aptos" w:cs="Aptos"/>
          <w:sz w:val="24"/>
          <w:szCs w:val="24"/>
        </w:rPr>
        <w:t xml:space="preserve">of the final year of the grant, </w:t>
      </w:r>
      <w:r w:rsidR="43BF0D99" w:rsidRPr="228F271B">
        <w:rPr>
          <w:rFonts w:ascii="Aptos" w:eastAsia="Aptos" w:hAnsi="Aptos" w:cs="Aptos"/>
          <w:sz w:val="24"/>
          <w:szCs w:val="24"/>
        </w:rPr>
        <w:t xml:space="preserve">the grantee must take </w:t>
      </w:r>
      <w:r w:rsidRPr="228F271B">
        <w:rPr>
          <w:rFonts w:ascii="Aptos" w:eastAsia="Aptos" w:hAnsi="Aptos" w:cs="Aptos"/>
          <w:sz w:val="24"/>
          <w:szCs w:val="24"/>
        </w:rPr>
        <w:t xml:space="preserve">one of the following action steps </w:t>
      </w:r>
      <w:r w:rsidR="786B5359" w:rsidRPr="228F271B">
        <w:rPr>
          <w:rFonts w:ascii="Aptos" w:eastAsia="Aptos" w:hAnsi="Aptos" w:cs="Aptos"/>
          <w:sz w:val="24"/>
          <w:szCs w:val="24"/>
        </w:rPr>
        <w:t>for</w:t>
      </w:r>
      <w:r w:rsidRPr="228F271B">
        <w:rPr>
          <w:rFonts w:ascii="Aptos" w:eastAsia="Aptos" w:hAnsi="Aptos" w:cs="Aptos"/>
          <w:sz w:val="24"/>
          <w:szCs w:val="24"/>
        </w:rPr>
        <w:t xml:space="preserve"> all non-consumable</w:t>
      </w:r>
      <w:r w:rsidR="786B5359" w:rsidRPr="228F271B">
        <w:rPr>
          <w:rFonts w:ascii="Aptos" w:eastAsia="Aptos" w:hAnsi="Aptos" w:cs="Aptos"/>
          <w:sz w:val="24"/>
          <w:szCs w:val="24"/>
        </w:rPr>
        <w:t xml:space="preserve"> items.</w:t>
      </w:r>
    </w:p>
    <w:p w14:paraId="4BBBF106" w14:textId="77777777" w:rsidR="000F3FC3" w:rsidRPr="009E6FCA" w:rsidRDefault="786B5359" w:rsidP="00C42DAA">
      <w:pPr>
        <w:pStyle w:val="ListParagraph"/>
        <w:numPr>
          <w:ilvl w:val="0"/>
          <w:numId w:val="48"/>
        </w:numPr>
        <w:rPr>
          <w:rFonts w:ascii="Aptos" w:eastAsia="Aptos" w:hAnsi="Aptos" w:cs="Aptos"/>
          <w:sz w:val="24"/>
          <w:szCs w:val="24"/>
        </w:rPr>
      </w:pPr>
      <w:r w:rsidRPr="228F271B">
        <w:rPr>
          <w:rFonts w:ascii="Aptos" w:eastAsia="Aptos" w:hAnsi="Aptos" w:cs="Aptos"/>
          <w:sz w:val="24"/>
          <w:szCs w:val="24"/>
        </w:rPr>
        <w:t>I</w:t>
      </w:r>
      <w:r w:rsidR="453AD21E" w:rsidRPr="228F271B">
        <w:rPr>
          <w:rFonts w:ascii="Aptos" w:eastAsia="Aptos" w:hAnsi="Aptos" w:cs="Aptos"/>
          <w:sz w:val="24"/>
          <w:szCs w:val="24"/>
        </w:rPr>
        <w:t xml:space="preserve">f </w:t>
      </w:r>
      <w:r w:rsidRPr="228F271B">
        <w:rPr>
          <w:rFonts w:ascii="Aptos" w:eastAsia="Aptos" w:hAnsi="Aptos" w:cs="Aptos"/>
          <w:sz w:val="24"/>
          <w:szCs w:val="24"/>
        </w:rPr>
        <w:t>a new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 grant is awarded, the equipment is retained for continued use.</w:t>
      </w:r>
    </w:p>
    <w:p w14:paraId="041A4F0C" w14:textId="77777777" w:rsidR="000F3FC3" w:rsidRPr="009E6FCA" w:rsidRDefault="786B5359" w:rsidP="00C42DAA">
      <w:pPr>
        <w:pStyle w:val="ListParagraph"/>
        <w:numPr>
          <w:ilvl w:val="0"/>
          <w:numId w:val="48"/>
        </w:numPr>
        <w:rPr>
          <w:rFonts w:ascii="Aptos" w:eastAsia="Aptos" w:hAnsi="Aptos" w:cs="Aptos"/>
          <w:sz w:val="24"/>
          <w:szCs w:val="24"/>
        </w:rPr>
      </w:pPr>
      <w:r w:rsidRPr="228F271B">
        <w:rPr>
          <w:rFonts w:ascii="Aptos" w:eastAsia="Aptos" w:hAnsi="Aptos" w:cs="Aptos"/>
          <w:sz w:val="24"/>
          <w:szCs w:val="24"/>
        </w:rPr>
        <w:t xml:space="preserve">If a new </w:t>
      </w:r>
      <w:r w:rsidR="44F93076" w:rsidRPr="228F271B">
        <w:rPr>
          <w:rFonts w:ascii="Aptos" w:eastAsia="Aptos" w:hAnsi="Aptos" w:cs="Aptos"/>
          <w:sz w:val="24"/>
          <w:szCs w:val="24"/>
        </w:rPr>
        <w:t>21</w:t>
      </w:r>
      <w:r w:rsidR="44F93076" w:rsidRPr="228F271B">
        <w:rPr>
          <w:rFonts w:ascii="Aptos" w:eastAsia="Aptos" w:hAnsi="Aptos" w:cs="Aptos"/>
          <w:sz w:val="24"/>
          <w:szCs w:val="24"/>
          <w:vertAlign w:val="superscript"/>
        </w:rPr>
        <w:t>st</w:t>
      </w:r>
      <w:r w:rsidR="44F93076" w:rsidRPr="228F271B">
        <w:rPr>
          <w:rFonts w:ascii="Aptos" w:eastAsia="Aptos" w:hAnsi="Aptos" w:cs="Aptos"/>
          <w:sz w:val="24"/>
          <w:szCs w:val="24"/>
        </w:rPr>
        <w:t xml:space="preserve"> CCLC </w:t>
      </w:r>
      <w:r w:rsidRPr="228F271B">
        <w:rPr>
          <w:rFonts w:ascii="Aptos" w:eastAsia="Aptos" w:hAnsi="Aptos" w:cs="Aptos"/>
          <w:sz w:val="24"/>
          <w:szCs w:val="24"/>
        </w:rPr>
        <w:t>award is not granted, the inventory must be transferred to</w:t>
      </w:r>
      <w:r w:rsidR="453AD21E" w:rsidRPr="228F271B">
        <w:rPr>
          <w:rFonts w:ascii="Aptos" w:eastAsia="Aptos" w:hAnsi="Aptos" w:cs="Aptos"/>
          <w:sz w:val="24"/>
          <w:szCs w:val="24"/>
        </w:rPr>
        <w:t xml:space="preserve"> another 21st CCL</w:t>
      </w:r>
      <w:r w:rsidRPr="228F271B">
        <w:rPr>
          <w:rFonts w:ascii="Aptos" w:eastAsia="Aptos" w:hAnsi="Aptos" w:cs="Aptos"/>
          <w:sz w:val="24"/>
          <w:szCs w:val="24"/>
        </w:rPr>
        <w:t xml:space="preserve">C program within the division. </w:t>
      </w:r>
    </w:p>
    <w:p w14:paraId="00572700" w14:textId="5F976338" w:rsidR="000F3FC3" w:rsidRPr="009E6FCA" w:rsidRDefault="453AD21E" w:rsidP="00C42DAA">
      <w:pPr>
        <w:pStyle w:val="ListParagraph"/>
        <w:numPr>
          <w:ilvl w:val="0"/>
          <w:numId w:val="48"/>
        </w:numPr>
        <w:rPr>
          <w:rFonts w:ascii="Aptos" w:eastAsia="Aptos" w:hAnsi="Aptos" w:cs="Aptos"/>
          <w:sz w:val="24"/>
          <w:szCs w:val="24"/>
        </w:rPr>
      </w:pPr>
      <w:r w:rsidRPr="228F271B">
        <w:rPr>
          <w:rFonts w:ascii="Aptos" w:eastAsia="Aptos" w:hAnsi="Aptos" w:cs="Aptos"/>
          <w:sz w:val="24"/>
          <w:szCs w:val="24"/>
        </w:rPr>
        <w:t xml:space="preserve">If </w:t>
      </w:r>
      <w:r w:rsidR="106DCD0D" w:rsidRPr="228F271B">
        <w:rPr>
          <w:rFonts w:ascii="Aptos" w:eastAsia="Aptos" w:hAnsi="Aptos" w:cs="Aptos"/>
          <w:sz w:val="24"/>
          <w:szCs w:val="24"/>
        </w:rPr>
        <w:t>no other 21st CCLC programs are operating</w:t>
      </w:r>
      <w:r w:rsidRPr="228F271B">
        <w:rPr>
          <w:rFonts w:ascii="Aptos" w:eastAsia="Aptos" w:hAnsi="Aptos" w:cs="Aptos"/>
          <w:sz w:val="24"/>
          <w:szCs w:val="24"/>
        </w:rPr>
        <w:t xml:space="preserve"> within the division, then the equipment must be transferred to a Title I school in the division.  </w:t>
      </w:r>
    </w:p>
    <w:p w14:paraId="2A7FE1D9" w14:textId="77777777" w:rsidR="00A9527E" w:rsidRPr="009E6FCA" w:rsidRDefault="453AD21E" w:rsidP="00C42DAA">
      <w:pPr>
        <w:pStyle w:val="ListParagraph"/>
        <w:numPr>
          <w:ilvl w:val="0"/>
          <w:numId w:val="48"/>
        </w:numPr>
        <w:rPr>
          <w:rFonts w:ascii="Aptos" w:eastAsia="Aptos" w:hAnsi="Aptos" w:cs="Aptos"/>
          <w:sz w:val="24"/>
          <w:szCs w:val="24"/>
        </w:rPr>
      </w:pPr>
      <w:r w:rsidRPr="228F271B">
        <w:rPr>
          <w:rFonts w:ascii="Aptos" w:eastAsia="Aptos" w:hAnsi="Aptos" w:cs="Aptos"/>
          <w:sz w:val="24"/>
          <w:szCs w:val="24"/>
        </w:rPr>
        <w:t>If there are no Title I schools, then the equipment must be transferred to another federal program operating within the division.</w:t>
      </w:r>
    </w:p>
    <w:p w14:paraId="07081A2E" w14:textId="77777777" w:rsidR="00A9527E" w:rsidRPr="00CE05F1" w:rsidRDefault="00A9527E" w:rsidP="7C8DBF4D">
      <w:pPr>
        <w:ind w:left="360"/>
        <w:rPr>
          <w:rFonts w:ascii="Aptos" w:eastAsia="Aptos" w:hAnsi="Aptos" w:cs="Aptos"/>
          <w:sz w:val="24"/>
          <w:szCs w:val="24"/>
        </w:rPr>
      </w:pPr>
    </w:p>
    <w:p w14:paraId="5CE0F821" w14:textId="47DB4E25" w:rsidR="00A9527E" w:rsidRPr="009E6FCA" w:rsidRDefault="453AD21E" w:rsidP="7C8DBF4D">
      <w:pPr>
        <w:ind w:left="270"/>
        <w:rPr>
          <w:rFonts w:ascii="Aptos" w:eastAsia="Aptos" w:hAnsi="Aptos" w:cs="Aptos"/>
          <w:sz w:val="24"/>
          <w:szCs w:val="24"/>
        </w:rPr>
      </w:pPr>
      <w:r w:rsidRPr="228F271B">
        <w:rPr>
          <w:rFonts w:ascii="Aptos" w:eastAsia="Aptos" w:hAnsi="Aptos" w:cs="Aptos"/>
          <w:sz w:val="24"/>
          <w:szCs w:val="24"/>
        </w:rPr>
        <w:t xml:space="preserve">Grantees </w:t>
      </w:r>
      <w:r w:rsidR="44F93076" w:rsidRPr="228F271B">
        <w:rPr>
          <w:rFonts w:ascii="Aptos" w:eastAsia="Aptos" w:hAnsi="Aptos" w:cs="Aptos"/>
          <w:sz w:val="24"/>
          <w:szCs w:val="24"/>
        </w:rPr>
        <w:t xml:space="preserve">transferring non-consumable materials </w:t>
      </w:r>
      <w:r w:rsidRPr="228F271B">
        <w:rPr>
          <w:rFonts w:ascii="Aptos" w:eastAsia="Aptos" w:hAnsi="Aptos" w:cs="Aptos"/>
          <w:sz w:val="24"/>
          <w:szCs w:val="24"/>
        </w:rPr>
        <w:t xml:space="preserve">must complete the Inventory Disposition Form, </w:t>
      </w:r>
      <w:r w:rsidR="02B753A3" w:rsidRPr="228F271B">
        <w:rPr>
          <w:rFonts w:ascii="Aptos" w:eastAsia="Aptos" w:hAnsi="Aptos" w:cs="Aptos"/>
          <w:sz w:val="24"/>
          <w:szCs w:val="24"/>
        </w:rPr>
        <w:t>sign</w:t>
      </w:r>
      <w:r w:rsidR="639D26AA" w:rsidRPr="228F271B">
        <w:rPr>
          <w:rFonts w:ascii="Aptos" w:eastAsia="Aptos" w:hAnsi="Aptos" w:cs="Aptos"/>
          <w:sz w:val="24"/>
          <w:szCs w:val="24"/>
        </w:rPr>
        <w:t xml:space="preserve"> it</w:t>
      </w:r>
      <w:r w:rsidR="02B753A3" w:rsidRPr="228F271B">
        <w:rPr>
          <w:rFonts w:ascii="Aptos" w:eastAsia="Aptos" w:hAnsi="Aptos" w:cs="Aptos"/>
          <w:sz w:val="24"/>
          <w:szCs w:val="24"/>
        </w:rPr>
        <w:t>,</w:t>
      </w:r>
      <w:r w:rsidRPr="228F271B">
        <w:rPr>
          <w:rFonts w:ascii="Aptos" w:eastAsia="Aptos" w:hAnsi="Aptos" w:cs="Aptos"/>
          <w:sz w:val="24"/>
          <w:szCs w:val="24"/>
        </w:rPr>
        <w:t xml:space="preserve"> and submit </w:t>
      </w:r>
      <w:r w:rsidR="639D26AA" w:rsidRPr="228F271B">
        <w:rPr>
          <w:rFonts w:ascii="Aptos" w:eastAsia="Aptos" w:hAnsi="Aptos" w:cs="Aptos"/>
          <w:sz w:val="24"/>
          <w:szCs w:val="24"/>
        </w:rPr>
        <w:t xml:space="preserve">it </w:t>
      </w:r>
      <w:r w:rsidRPr="228F271B">
        <w:rPr>
          <w:rFonts w:ascii="Aptos" w:eastAsia="Aptos" w:hAnsi="Aptos" w:cs="Aptos"/>
          <w:sz w:val="24"/>
          <w:szCs w:val="24"/>
        </w:rPr>
        <w:t>to the assigned 21st CCLC specialist at VDOE.  An example of a</w:t>
      </w:r>
      <w:r w:rsidR="429ED39D" w:rsidRPr="228F271B">
        <w:rPr>
          <w:rFonts w:ascii="Aptos" w:eastAsia="Aptos" w:hAnsi="Aptos" w:cs="Aptos"/>
          <w:sz w:val="24"/>
          <w:szCs w:val="24"/>
        </w:rPr>
        <w:t xml:space="preserve"> completed form is in Appendix B</w:t>
      </w:r>
      <w:r w:rsidRPr="228F271B">
        <w:rPr>
          <w:rFonts w:ascii="Aptos" w:eastAsia="Aptos" w:hAnsi="Aptos" w:cs="Aptos"/>
          <w:sz w:val="24"/>
          <w:szCs w:val="24"/>
        </w:rPr>
        <w:t xml:space="preserve">. </w:t>
      </w:r>
      <w:r w:rsidR="26F79655" w:rsidRPr="228F271B">
        <w:rPr>
          <w:rFonts w:ascii="Aptos" w:eastAsia="Aptos" w:hAnsi="Aptos" w:cs="Aptos"/>
          <w:sz w:val="24"/>
          <w:szCs w:val="24"/>
        </w:rPr>
        <w:t xml:space="preserve">Equipment purchased with a prior </w:t>
      </w:r>
      <w:r w:rsidR="4EFF2D38" w:rsidRPr="228F271B">
        <w:rPr>
          <w:rFonts w:ascii="Aptos" w:eastAsia="Aptos" w:hAnsi="Aptos" w:cs="Aptos"/>
          <w:sz w:val="24"/>
          <w:szCs w:val="24"/>
        </w:rPr>
        <w:t>three-year</w:t>
      </w:r>
      <w:r w:rsidR="26F79655" w:rsidRPr="228F271B">
        <w:rPr>
          <w:rFonts w:ascii="Aptos" w:eastAsia="Aptos" w:hAnsi="Aptos" w:cs="Aptos"/>
          <w:sz w:val="24"/>
          <w:szCs w:val="24"/>
        </w:rPr>
        <w:t xml:space="preserve"> grant award period does not have to be transferred. </w:t>
      </w:r>
      <w:r w:rsidRPr="228F271B">
        <w:rPr>
          <w:rFonts w:ascii="Aptos" w:eastAsia="Aptos" w:hAnsi="Aptos" w:cs="Aptos"/>
          <w:sz w:val="24"/>
          <w:szCs w:val="24"/>
        </w:rPr>
        <w:t>The following information must be included:</w:t>
      </w:r>
    </w:p>
    <w:p w14:paraId="3D9BE447" w14:textId="77777777" w:rsidR="00A9527E" w:rsidRPr="009E6FCA" w:rsidRDefault="453AD21E" w:rsidP="00C42DAA">
      <w:pPr>
        <w:pStyle w:val="ListParagraph"/>
        <w:numPr>
          <w:ilvl w:val="0"/>
          <w:numId w:val="45"/>
        </w:numPr>
        <w:spacing w:after="160" w:line="259" w:lineRule="auto"/>
        <w:rPr>
          <w:rFonts w:ascii="Aptos" w:eastAsia="Aptos" w:hAnsi="Aptos" w:cs="Aptos"/>
          <w:sz w:val="24"/>
          <w:szCs w:val="24"/>
        </w:rPr>
      </w:pPr>
      <w:r w:rsidRPr="228F271B">
        <w:rPr>
          <w:rFonts w:ascii="Aptos" w:eastAsia="Aptos" w:hAnsi="Aptos" w:cs="Aptos"/>
          <w:sz w:val="24"/>
          <w:szCs w:val="24"/>
        </w:rPr>
        <w:t>Description of item</w:t>
      </w:r>
    </w:p>
    <w:p w14:paraId="20914CEA" w14:textId="77777777" w:rsidR="00A9527E" w:rsidRPr="009E6FCA" w:rsidRDefault="453AD21E" w:rsidP="00C42DAA">
      <w:pPr>
        <w:pStyle w:val="ListParagraph"/>
        <w:numPr>
          <w:ilvl w:val="0"/>
          <w:numId w:val="45"/>
        </w:numPr>
        <w:spacing w:after="160" w:line="259" w:lineRule="auto"/>
        <w:rPr>
          <w:rFonts w:ascii="Aptos" w:eastAsia="Aptos" w:hAnsi="Aptos" w:cs="Aptos"/>
          <w:sz w:val="24"/>
          <w:szCs w:val="24"/>
        </w:rPr>
      </w:pPr>
      <w:r w:rsidRPr="228F271B">
        <w:rPr>
          <w:rFonts w:ascii="Aptos" w:eastAsia="Aptos" w:hAnsi="Aptos" w:cs="Aptos"/>
          <w:sz w:val="24"/>
          <w:szCs w:val="24"/>
        </w:rPr>
        <w:t>Serial or ID # if applicable</w:t>
      </w:r>
    </w:p>
    <w:p w14:paraId="01406DAD" w14:textId="77777777" w:rsidR="00A9527E" w:rsidRPr="009E6FCA" w:rsidRDefault="453AD21E" w:rsidP="00C42DAA">
      <w:pPr>
        <w:pStyle w:val="ListParagraph"/>
        <w:numPr>
          <w:ilvl w:val="0"/>
          <w:numId w:val="45"/>
        </w:numPr>
        <w:spacing w:after="160" w:line="259" w:lineRule="auto"/>
        <w:rPr>
          <w:rFonts w:ascii="Aptos" w:eastAsia="Aptos" w:hAnsi="Aptos" w:cs="Aptos"/>
          <w:sz w:val="24"/>
          <w:szCs w:val="24"/>
        </w:rPr>
      </w:pPr>
      <w:r w:rsidRPr="228F271B">
        <w:rPr>
          <w:rFonts w:ascii="Aptos" w:eastAsia="Aptos" w:hAnsi="Aptos" w:cs="Aptos"/>
          <w:sz w:val="24"/>
          <w:szCs w:val="24"/>
        </w:rPr>
        <w:t>Location of item (name of school)</w:t>
      </w:r>
    </w:p>
    <w:p w14:paraId="1FBC2FF6" w14:textId="77777777" w:rsidR="00A9527E" w:rsidRPr="009E6FCA" w:rsidRDefault="453AD21E" w:rsidP="00C42DAA">
      <w:pPr>
        <w:pStyle w:val="ListParagraph"/>
        <w:numPr>
          <w:ilvl w:val="0"/>
          <w:numId w:val="45"/>
        </w:numPr>
        <w:spacing w:after="160" w:line="259" w:lineRule="auto"/>
        <w:rPr>
          <w:rFonts w:ascii="Aptos" w:eastAsia="Aptos" w:hAnsi="Aptos" w:cs="Aptos"/>
          <w:sz w:val="24"/>
          <w:szCs w:val="24"/>
        </w:rPr>
      </w:pPr>
      <w:r w:rsidRPr="228F271B">
        <w:rPr>
          <w:rFonts w:ascii="Aptos" w:eastAsia="Aptos" w:hAnsi="Aptos" w:cs="Aptos"/>
          <w:sz w:val="24"/>
          <w:szCs w:val="24"/>
        </w:rPr>
        <w:t>Quantity</w:t>
      </w:r>
    </w:p>
    <w:p w14:paraId="1188A6FF" w14:textId="77777777" w:rsidR="00A9527E" w:rsidRPr="009E6FCA" w:rsidRDefault="453AD21E" w:rsidP="00C42DAA">
      <w:pPr>
        <w:pStyle w:val="ListParagraph"/>
        <w:numPr>
          <w:ilvl w:val="0"/>
          <w:numId w:val="45"/>
        </w:numPr>
        <w:spacing w:after="160" w:line="259" w:lineRule="auto"/>
        <w:rPr>
          <w:rFonts w:ascii="Aptos" w:eastAsia="Aptos" w:hAnsi="Aptos" w:cs="Aptos"/>
          <w:sz w:val="24"/>
          <w:szCs w:val="24"/>
        </w:rPr>
      </w:pPr>
      <w:r w:rsidRPr="228F271B">
        <w:rPr>
          <w:rFonts w:ascii="Aptos" w:eastAsia="Aptos" w:hAnsi="Aptos" w:cs="Aptos"/>
          <w:sz w:val="24"/>
          <w:szCs w:val="24"/>
        </w:rPr>
        <w:t>Disposition, including school location and program if transferred</w:t>
      </w:r>
    </w:p>
    <w:p w14:paraId="427B2D36" w14:textId="77777777" w:rsidR="00A9527E" w:rsidRPr="00CE05F1" w:rsidRDefault="453AD21E" w:rsidP="7C8DBF4D">
      <w:pPr>
        <w:rPr>
          <w:rFonts w:ascii="Aptos" w:eastAsia="Aptos" w:hAnsi="Aptos" w:cs="Aptos"/>
          <w:sz w:val="24"/>
          <w:szCs w:val="24"/>
        </w:rPr>
      </w:pPr>
      <w:r w:rsidRPr="228F271B">
        <w:rPr>
          <w:rFonts w:ascii="Aptos" w:eastAsia="Aptos" w:hAnsi="Aptos" w:cs="Aptos"/>
          <w:sz w:val="24"/>
          <w:szCs w:val="24"/>
        </w:rPr>
        <w:t xml:space="preserve">The </w:t>
      </w:r>
      <w:r w:rsidR="44F93076" w:rsidRPr="228F271B">
        <w:rPr>
          <w:rFonts w:ascii="Aptos" w:eastAsia="Aptos" w:hAnsi="Aptos" w:cs="Aptos"/>
          <w:sz w:val="24"/>
          <w:szCs w:val="24"/>
        </w:rPr>
        <w:t>program coordinator and the contact for the receiving program, if applicable, must sign the form</w:t>
      </w:r>
      <w:r w:rsidRPr="228F271B">
        <w:rPr>
          <w:rFonts w:ascii="Aptos" w:eastAsia="Aptos" w:hAnsi="Aptos" w:cs="Aptos"/>
          <w:sz w:val="24"/>
          <w:szCs w:val="24"/>
        </w:rPr>
        <w:t>.</w:t>
      </w:r>
      <w:r w:rsidR="4EAEFAB6" w:rsidRPr="228F271B">
        <w:rPr>
          <w:rFonts w:ascii="Aptos" w:eastAsia="Aptos" w:hAnsi="Aptos" w:cs="Aptos"/>
          <w:sz w:val="24"/>
          <w:szCs w:val="24"/>
        </w:rPr>
        <w:t xml:space="preserve"> </w:t>
      </w:r>
      <w:r w:rsidR="09F9D9E1" w:rsidRPr="228F271B">
        <w:rPr>
          <w:rFonts w:ascii="Aptos" w:eastAsia="Aptos" w:hAnsi="Aptos" w:cs="Aptos"/>
          <w:sz w:val="24"/>
          <w:szCs w:val="24"/>
        </w:rPr>
        <w:t xml:space="preserve">Submit the form </w:t>
      </w:r>
      <w:r w:rsidR="4DCC9099" w:rsidRPr="228F271B">
        <w:rPr>
          <w:rFonts w:ascii="Aptos" w:eastAsia="Aptos" w:hAnsi="Aptos" w:cs="Aptos"/>
          <w:sz w:val="24"/>
          <w:szCs w:val="24"/>
        </w:rPr>
        <w:t>by September 30 of the final year.</w:t>
      </w:r>
    </w:p>
    <w:p w14:paraId="0A824507" w14:textId="77777777" w:rsidR="00181178" w:rsidRPr="00CE05F1" w:rsidRDefault="00181178" w:rsidP="7C8DBF4D">
      <w:pPr>
        <w:rPr>
          <w:rFonts w:ascii="Aptos" w:eastAsia="Aptos" w:hAnsi="Aptos" w:cs="Aptos"/>
          <w:sz w:val="24"/>
          <w:szCs w:val="24"/>
        </w:rPr>
      </w:pPr>
    </w:p>
    <w:p w14:paraId="73C912E1" w14:textId="7B35A77C" w:rsidR="00A9527E" w:rsidRPr="009E6FCA" w:rsidRDefault="2272236E" w:rsidP="7C8DBF4D">
      <w:pPr>
        <w:pStyle w:val="Subheading21"/>
        <w:outlineLvl w:val="1"/>
        <w:rPr>
          <w:rFonts w:ascii="Aptos" w:eastAsia="Aptos" w:hAnsi="Aptos" w:cs="Aptos"/>
        </w:rPr>
      </w:pPr>
      <w:bookmarkStart w:id="16" w:name="_Toc207973944"/>
      <w:r w:rsidRPr="228F271B">
        <w:rPr>
          <w:rFonts w:ascii="Aptos" w:eastAsia="Aptos" w:hAnsi="Aptos" w:cs="Aptos"/>
        </w:rPr>
        <w:t>Grant Close Out Procedures</w:t>
      </w:r>
      <w:bookmarkEnd w:id="16"/>
    </w:p>
    <w:p w14:paraId="698A1D6C" w14:textId="6B40444B" w:rsidR="00A9527E" w:rsidRDefault="2272236E" w:rsidP="7C8DBF4D">
      <w:pPr>
        <w:rPr>
          <w:rFonts w:ascii="Aptos" w:eastAsia="Aptos" w:hAnsi="Aptos" w:cs="Aptos"/>
          <w:sz w:val="24"/>
          <w:szCs w:val="24"/>
        </w:rPr>
      </w:pPr>
      <w:r w:rsidRPr="228F271B">
        <w:rPr>
          <w:rFonts w:ascii="Aptos" w:eastAsia="Aptos" w:hAnsi="Aptos" w:cs="Aptos"/>
          <w:sz w:val="24"/>
          <w:szCs w:val="24"/>
        </w:rPr>
        <w:t xml:space="preserve">Grantees that are in year three of their grant need to participate and provide all the necessary documentation for the 21st CCLC program </w:t>
      </w:r>
      <w:r w:rsidR="639D26AA" w:rsidRPr="228F271B">
        <w:rPr>
          <w:rFonts w:ascii="Aptos" w:eastAsia="Aptos" w:hAnsi="Aptos" w:cs="Aptos"/>
          <w:sz w:val="24"/>
          <w:szCs w:val="24"/>
        </w:rPr>
        <w:t>close-out</w:t>
      </w:r>
      <w:r w:rsidRPr="228F271B">
        <w:rPr>
          <w:rFonts w:ascii="Aptos" w:eastAsia="Aptos" w:hAnsi="Aptos" w:cs="Aptos"/>
          <w:sz w:val="24"/>
          <w:szCs w:val="24"/>
        </w:rPr>
        <w:t>.</w:t>
      </w:r>
      <w:r w:rsidR="64CA6454" w:rsidRPr="228F271B">
        <w:rPr>
          <w:rFonts w:ascii="Aptos" w:eastAsia="Aptos" w:hAnsi="Aptos" w:cs="Aptos"/>
          <w:sz w:val="24"/>
          <w:szCs w:val="24"/>
        </w:rPr>
        <w:t xml:space="preserve"> Funding for administrative closeout</w:t>
      </w:r>
      <w:r w:rsidR="639D26AA" w:rsidRPr="228F271B">
        <w:rPr>
          <w:rFonts w:ascii="Aptos" w:eastAsia="Aptos" w:hAnsi="Aptos" w:cs="Aptos"/>
          <w:sz w:val="24"/>
          <w:szCs w:val="24"/>
        </w:rPr>
        <w:t>,</w:t>
      </w:r>
      <w:r w:rsidR="64CA6454" w:rsidRPr="228F271B">
        <w:rPr>
          <w:rFonts w:ascii="Aptos" w:eastAsia="Aptos" w:hAnsi="Aptos" w:cs="Aptos"/>
          <w:sz w:val="24"/>
          <w:szCs w:val="24"/>
        </w:rPr>
        <w:t xml:space="preserve"> including reporting</w:t>
      </w:r>
      <w:r w:rsidR="639D26AA" w:rsidRPr="228F271B">
        <w:rPr>
          <w:rFonts w:ascii="Aptos" w:eastAsia="Aptos" w:hAnsi="Aptos" w:cs="Aptos"/>
          <w:sz w:val="24"/>
          <w:szCs w:val="24"/>
        </w:rPr>
        <w:t>,</w:t>
      </w:r>
      <w:r w:rsidR="64CA6454" w:rsidRPr="228F271B">
        <w:rPr>
          <w:rFonts w:ascii="Aptos" w:eastAsia="Aptos" w:hAnsi="Aptos" w:cs="Aptos"/>
          <w:sz w:val="24"/>
          <w:szCs w:val="24"/>
        </w:rPr>
        <w:t xml:space="preserve"> ends on September 30, </w:t>
      </w:r>
      <w:r w:rsidR="3FA58FF6" w:rsidRPr="228F271B">
        <w:rPr>
          <w:rFonts w:ascii="Aptos" w:eastAsia="Aptos" w:hAnsi="Aptos" w:cs="Aptos"/>
          <w:sz w:val="24"/>
          <w:szCs w:val="24"/>
        </w:rPr>
        <w:t>2026</w:t>
      </w:r>
      <w:r w:rsidR="64CA6454" w:rsidRPr="228F271B">
        <w:rPr>
          <w:rFonts w:ascii="Aptos" w:eastAsia="Aptos" w:hAnsi="Aptos" w:cs="Aptos"/>
          <w:sz w:val="24"/>
          <w:szCs w:val="24"/>
        </w:rPr>
        <w:t>.  After program completion, the task below must be completed to close out the grant and ensure compliance.  Failure to complete these tasks may affect future funding. All correspondence should be sent to</w:t>
      </w:r>
      <w:r w:rsidR="0892EE0C" w:rsidRPr="228F271B">
        <w:rPr>
          <w:rFonts w:ascii="Aptos" w:eastAsia="Aptos" w:hAnsi="Aptos" w:cs="Aptos"/>
          <w:sz w:val="24"/>
          <w:szCs w:val="24"/>
        </w:rPr>
        <w:t xml:space="preserve"> </w:t>
      </w:r>
      <w:hyperlink r:id="rId20" w:history="1">
        <w:r w:rsidR="00EE0E92" w:rsidRPr="0017161E">
          <w:rPr>
            <w:rStyle w:val="Hyperlink"/>
            <w:rFonts w:ascii="Aptos" w:eastAsia="Aptos" w:hAnsi="Aptos" w:cs="Aptos"/>
            <w:sz w:val="24"/>
            <w:szCs w:val="24"/>
          </w:rPr>
          <w:t>21stcclc@doe.virginia.gov</w:t>
        </w:r>
      </w:hyperlink>
    </w:p>
    <w:p w14:paraId="22FF40DC" w14:textId="77777777" w:rsidR="00EE0E92" w:rsidRDefault="00EE0E92" w:rsidP="7C8DBF4D">
      <w:pPr>
        <w:rPr>
          <w:rFonts w:ascii="Aptos" w:eastAsia="Aptos" w:hAnsi="Aptos" w:cs="Aptos"/>
          <w:sz w:val="24"/>
          <w:szCs w:val="24"/>
        </w:rPr>
      </w:pPr>
    </w:p>
    <w:p w14:paraId="2BB683E8" w14:textId="77777777" w:rsidR="00EE0E92" w:rsidRDefault="00EE0E92" w:rsidP="7C8DBF4D">
      <w:pPr>
        <w:rPr>
          <w:rFonts w:ascii="Aptos" w:eastAsia="Aptos" w:hAnsi="Aptos" w:cs="Aptos"/>
          <w:sz w:val="24"/>
          <w:szCs w:val="24"/>
        </w:rPr>
      </w:pPr>
    </w:p>
    <w:p w14:paraId="56E4C553" w14:textId="77777777" w:rsidR="00EE0E92" w:rsidRDefault="00EE0E92" w:rsidP="7C8DBF4D">
      <w:pPr>
        <w:rPr>
          <w:rFonts w:ascii="Aptos" w:eastAsia="Aptos" w:hAnsi="Aptos" w:cs="Aptos"/>
          <w:sz w:val="24"/>
          <w:szCs w:val="24"/>
        </w:rPr>
      </w:pPr>
    </w:p>
    <w:p w14:paraId="52448609" w14:textId="77777777" w:rsidR="00EE0E92" w:rsidRPr="009E6FCA" w:rsidRDefault="00EE0E92" w:rsidP="7C8DBF4D">
      <w:pPr>
        <w:rPr>
          <w:rFonts w:ascii="Aptos" w:eastAsia="Aptos" w:hAnsi="Aptos" w:cs="Aptos"/>
          <w:sz w:val="24"/>
          <w:szCs w:val="24"/>
          <w:vertAlign w:val="superscrip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302"/>
        <w:gridCol w:w="4658"/>
      </w:tblGrid>
      <w:tr w:rsidR="1F727F90" w14:paraId="66839D47"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D7405E7" w14:textId="3BD15999"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Task to complete</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1792DD8" w14:textId="2942ED9C"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Timeframe</w:t>
            </w:r>
          </w:p>
        </w:tc>
      </w:tr>
      <w:tr w:rsidR="1F727F90" w14:paraId="3349C91E" w14:textId="77777777" w:rsidTr="228F271B">
        <w:trPr>
          <w:trHeight w:val="687"/>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BB41970" w14:textId="69E5265C"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Send two points of contact for the closeout of the grant.</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C51AB33" w14:textId="6BC4DE0F"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 xml:space="preserve">The contact will need to be available until November 30, </w:t>
            </w:r>
            <w:r w:rsidR="3FA58FF6" w:rsidRPr="228F271B">
              <w:rPr>
                <w:rFonts w:ascii="Aptos" w:eastAsia="Aptos" w:hAnsi="Aptos" w:cs="Aptos"/>
                <w:color w:val="000000" w:themeColor="text1"/>
                <w:sz w:val="22"/>
                <w:szCs w:val="22"/>
              </w:rPr>
              <w:t>2026</w:t>
            </w:r>
            <w:r w:rsidRPr="228F271B">
              <w:rPr>
                <w:rFonts w:ascii="Aptos" w:eastAsia="Aptos" w:hAnsi="Aptos" w:cs="Aptos"/>
                <w:color w:val="000000" w:themeColor="text1"/>
                <w:sz w:val="22"/>
                <w:szCs w:val="22"/>
              </w:rPr>
              <w:t>.</w:t>
            </w:r>
          </w:p>
        </w:tc>
      </w:tr>
      <w:tr w:rsidR="1F727F90" w14:paraId="1D1ED292" w14:textId="77777777" w:rsidTr="228F271B">
        <w:trPr>
          <w:trHeight w:val="525"/>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344F9B5" w14:textId="50CF18EA"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 xml:space="preserve">Submit </w:t>
            </w:r>
            <w:r w:rsidR="639D26AA" w:rsidRPr="228F271B">
              <w:rPr>
                <w:rFonts w:ascii="Aptos" w:eastAsia="Aptos" w:hAnsi="Aptos" w:cs="Aptos"/>
                <w:color w:val="000000" w:themeColor="text1"/>
              </w:rPr>
              <w:t xml:space="preserve">a </w:t>
            </w:r>
            <w:r w:rsidRPr="228F271B">
              <w:rPr>
                <w:rFonts w:ascii="Aptos" w:eastAsia="Aptos" w:hAnsi="Aptos" w:cs="Aptos"/>
                <w:color w:val="000000" w:themeColor="text1"/>
              </w:rPr>
              <w:t xml:space="preserve">list of inventory and </w:t>
            </w:r>
            <w:r w:rsidR="639D26AA" w:rsidRPr="228F271B">
              <w:rPr>
                <w:rFonts w:ascii="Aptos" w:eastAsia="Aptos" w:hAnsi="Aptos" w:cs="Aptos"/>
                <w:color w:val="000000" w:themeColor="text1"/>
              </w:rPr>
              <w:t xml:space="preserve">an </w:t>
            </w:r>
            <w:r w:rsidRPr="228F271B">
              <w:rPr>
                <w:rFonts w:ascii="Aptos" w:eastAsia="Aptos" w:hAnsi="Aptos" w:cs="Aptos"/>
                <w:color w:val="000000" w:themeColor="text1"/>
              </w:rPr>
              <w:t>inventory disposition form. (refer to the handbook)</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21579F4" w14:textId="1F6C315B"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September 30th</w:t>
            </w:r>
          </w:p>
        </w:tc>
      </w:tr>
      <w:tr w:rsidR="1F727F90" w14:paraId="6CC9AF85"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F03B12D" w14:textId="213DEC7C"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 xml:space="preserve">All reimbursements need to be submitted </w:t>
            </w:r>
            <w:r w:rsidR="639D26AA" w:rsidRPr="228F271B">
              <w:rPr>
                <w:rFonts w:ascii="Aptos" w:eastAsia="Aptos" w:hAnsi="Aptos" w:cs="Aptos"/>
                <w:color w:val="000000" w:themeColor="text1"/>
              </w:rPr>
              <w:t>to</w:t>
            </w:r>
            <w:r w:rsidRPr="228F271B">
              <w:rPr>
                <w:rFonts w:ascii="Aptos" w:eastAsia="Aptos" w:hAnsi="Aptos" w:cs="Aptos"/>
                <w:color w:val="000000" w:themeColor="text1"/>
              </w:rPr>
              <w:t xml:space="preserve"> OMEGA as soon as possible</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C3F3F9" w14:textId="4A77CC48"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Approximately by November 15th (the deadline is set by the VDOE finance office)</w:t>
            </w:r>
          </w:p>
        </w:tc>
      </w:tr>
      <w:tr w:rsidR="1F727F90" w14:paraId="78820612"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2C0209" w14:textId="514BF826"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 xml:space="preserve">Certify Summer </w:t>
            </w:r>
            <w:r w:rsidR="39BAB878" w:rsidRPr="228F271B">
              <w:rPr>
                <w:rFonts w:ascii="Aptos" w:eastAsia="Aptos" w:hAnsi="Aptos" w:cs="Aptos"/>
                <w:color w:val="000000" w:themeColor="text1"/>
              </w:rPr>
              <w:t>2025</w:t>
            </w:r>
            <w:r w:rsidRPr="228F271B">
              <w:rPr>
                <w:rFonts w:ascii="Aptos" w:eastAsia="Aptos" w:hAnsi="Aptos" w:cs="Aptos"/>
                <w:color w:val="000000" w:themeColor="text1"/>
              </w:rPr>
              <w:t xml:space="preserve"> and School Year </w:t>
            </w:r>
            <w:r w:rsidR="39BAB878" w:rsidRPr="228F271B">
              <w:rPr>
                <w:rFonts w:ascii="Aptos" w:eastAsia="Aptos" w:hAnsi="Aptos" w:cs="Aptos"/>
                <w:color w:val="000000" w:themeColor="text1"/>
              </w:rPr>
              <w:t>2025</w:t>
            </w:r>
            <w:r w:rsidRPr="228F271B">
              <w:rPr>
                <w:rFonts w:ascii="Aptos" w:eastAsia="Aptos" w:hAnsi="Aptos" w:cs="Aptos"/>
                <w:color w:val="000000" w:themeColor="text1"/>
              </w:rPr>
              <w:t>-</w:t>
            </w:r>
            <w:r w:rsidR="3FA58FF6" w:rsidRPr="228F271B">
              <w:rPr>
                <w:rFonts w:ascii="Aptos" w:eastAsia="Aptos" w:hAnsi="Aptos" w:cs="Aptos"/>
                <w:color w:val="000000" w:themeColor="text1"/>
              </w:rPr>
              <w:t>2026</w:t>
            </w:r>
            <w:r w:rsidRPr="228F271B">
              <w:rPr>
                <w:rFonts w:ascii="Aptos" w:eastAsia="Aptos" w:hAnsi="Aptos" w:cs="Aptos"/>
                <w:color w:val="000000" w:themeColor="text1"/>
              </w:rPr>
              <w:t xml:space="preserve"> APR Reports for Data Entry Window 1.</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2AF033C" w14:textId="3CDB73D5"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July 31st</w:t>
            </w:r>
          </w:p>
        </w:tc>
      </w:tr>
      <w:tr w:rsidR="1F727F90" w14:paraId="47D568A7"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888C260" w14:textId="76DAE902"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Administer the 21st CCLC Teacher Student Engagement Survey</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5A0DFB" w14:textId="4B1752FE"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September 30th</w:t>
            </w:r>
          </w:p>
        </w:tc>
      </w:tr>
      <w:tr w:rsidR="1F727F90" w14:paraId="376AD711"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BEB339F" w14:textId="1E35A224"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 xml:space="preserve">Complete all data entries for the Summer </w:t>
            </w:r>
            <w:r w:rsidR="3FA58FF6" w:rsidRPr="228F271B">
              <w:rPr>
                <w:rFonts w:ascii="Aptos" w:eastAsia="Aptos" w:hAnsi="Aptos" w:cs="Aptos"/>
                <w:color w:val="000000" w:themeColor="text1"/>
              </w:rPr>
              <w:t>2026</w:t>
            </w:r>
            <w:r w:rsidRPr="228F271B">
              <w:rPr>
                <w:rFonts w:ascii="Aptos" w:eastAsia="Aptos" w:hAnsi="Aptos" w:cs="Aptos"/>
                <w:color w:val="000000" w:themeColor="text1"/>
              </w:rPr>
              <w:t xml:space="preserve"> program.</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D3A541A" w14:textId="663DBE1A"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September 30th</w:t>
            </w:r>
          </w:p>
        </w:tc>
      </w:tr>
      <w:tr w:rsidR="1F727F90" w14:paraId="52990944"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5A5D5F0" w14:textId="7CCB5B1E"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 xml:space="preserve">Certify Summer </w:t>
            </w:r>
            <w:r w:rsidR="39BAB878" w:rsidRPr="228F271B">
              <w:rPr>
                <w:rFonts w:ascii="Aptos" w:eastAsia="Aptos" w:hAnsi="Aptos" w:cs="Aptos"/>
                <w:color w:val="000000" w:themeColor="text1"/>
              </w:rPr>
              <w:t>2025</w:t>
            </w:r>
            <w:r w:rsidRPr="228F271B">
              <w:rPr>
                <w:rFonts w:ascii="Aptos" w:eastAsia="Aptos" w:hAnsi="Aptos" w:cs="Aptos"/>
                <w:color w:val="000000" w:themeColor="text1"/>
              </w:rPr>
              <w:t xml:space="preserve"> and School Year </w:t>
            </w:r>
            <w:r w:rsidR="39BAB878" w:rsidRPr="228F271B">
              <w:rPr>
                <w:rFonts w:ascii="Aptos" w:eastAsia="Aptos" w:hAnsi="Aptos" w:cs="Aptos"/>
                <w:color w:val="000000" w:themeColor="text1"/>
              </w:rPr>
              <w:t>2025</w:t>
            </w:r>
            <w:r w:rsidRPr="228F271B">
              <w:rPr>
                <w:rFonts w:ascii="Aptos" w:eastAsia="Aptos" w:hAnsi="Aptos" w:cs="Aptos"/>
                <w:color w:val="000000" w:themeColor="text1"/>
              </w:rPr>
              <w:t>-</w:t>
            </w:r>
            <w:r w:rsidR="3FA58FF6" w:rsidRPr="228F271B">
              <w:rPr>
                <w:rFonts w:ascii="Aptos" w:eastAsia="Aptos" w:hAnsi="Aptos" w:cs="Aptos"/>
                <w:color w:val="000000" w:themeColor="text1"/>
              </w:rPr>
              <w:t>2026</w:t>
            </w:r>
            <w:r w:rsidRPr="228F271B">
              <w:rPr>
                <w:rFonts w:ascii="Aptos" w:eastAsia="Aptos" w:hAnsi="Aptos" w:cs="Aptos"/>
                <w:color w:val="000000" w:themeColor="text1"/>
              </w:rPr>
              <w:t xml:space="preserve"> APR Reports for Data Entry Window 2.</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CE7A46" w14:textId="5575DF29"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September 30th</w:t>
            </w:r>
          </w:p>
        </w:tc>
      </w:tr>
      <w:tr w:rsidR="1F727F90" w14:paraId="5E946B77" w14:textId="77777777" w:rsidTr="228F271B">
        <w:trPr>
          <w:trHeight w:val="300"/>
        </w:trPr>
        <w:tc>
          <w:tcPr>
            <w:tcW w:w="530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3BA38F" w14:textId="188BEEFB" w:rsidR="1F727F90" w:rsidRDefault="1C725F9F" w:rsidP="00C42DAA">
            <w:pPr>
              <w:pStyle w:val="ListParagraph"/>
              <w:numPr>
                <w:ilvl w:val="0"/>
                <w:numId w:val="12"/>
              </w:numPr>
              <w:rPr>
                <w:rFonts w:ascii="Aptos" w:eastAsia="Aptos" w:hAnsi="Aptos" w:cs="Aptos"/>
                <w:color w:val="000000" w:themeColor="text1"/>
              </w:rPr>
            </w:pPr>
            <w:r w:rsidRPr="228F271B">
              <w:rPr>
                <w:rFonts w:ascii="Aptos" w:eastAsia="Aptos" w:hAnsi="Aptos" w:cs="Aptos"/>
                <w:color w:val="000000" w:themeColor="text1"/>
              </w:rPr>
              <w:t>Submit final Grant Balance Tracking sheet</w:t>
            </w:r>
          </w:p>
        </w:tc>
        <w:tc>
          <w:tcPr>
            <w:tcW w:w="4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12909E" w14:textId="0A752A57" w:rsidR="1F727F90" w:rsidRDefault="1C725F9F" w:rsidP="7C8DBF4D">
            <w:pPr>
              <w:rPr>
                <w:rFonts w:ascii="Aptos" w:eastAsia="Aptos" w:hAnsi="Aptos" w:cs="Aptos"/>
                <w:color w:val="000000" w:themeColor="text1"/>
                <w:sz w:val="22"/>
                <w:szCs w:val="22"/>
              </w:rPr>
            </w:pPr>
            <w:r w:rsidRPr="228F271B">
              <w:rPr>
                <w:rFonts w:ascii="Aptos" w:eastAsia="Aptos" w:hAnsi="Aptos" w:cs="Aptos"/>
                <w:color w:val="000000" w:themeColor="text1"/>
                <w:sz w:val="22"/>
                <w:szCs w:val="22"/>
              </w:rPr>
              <w:t>November 30th</w:t>
            </w:r>
          </w:p>
        </w:tc>
      </w:tr>
    </w:tbl>
    <w:p w14:paraId="3B9BBA0A" w14:textId="2DE63816" w:rsidR="00A9527E" w:rsidRPr="009E6FCA" w:rsidRDefault="00A9527E" w:rsidP="7C8DBF4D">
      <w:pPr>
        <w:rPr>
          <w:rFonts w:ascii="Aptos" w:eastAsia="Aptos" w:hAnsi="Aptos" w:cs="Aptos"/>
        </w:rPr>
      </w:pPr>
    </w:p>
    <w:p w14:paraId="429ED597" w14:textId="3697C0D8" w:rsidR="00A9527E" w:rsidRPr="009E6FCA" w:rsidRDefault="44F93076" w:rsidP="7C8DBF4D">
      <w:pPr>
        <w:pStyle w:val="Subheading21"/>
        <w:outlineLvl w:val="1"/>
        <w:rPr>
          <w:rFonts w:ascii="Aptos" w:eastAsia="Aptos" w:hAnsi="Aptos" w:cs="Aptos"/>
        </w:rPr>
      </w:pPr>
      <w:bookmarkStart w:id="17" w:name="_Toc207973945"/>
      <w:r w:rsidRPr="228F271B">
        <w:rPr>
          <w:rFonts w:ascii="Aptos" w:eastAsia="Aptos" w:hAnsi="Aptos" w:cs="Aptos"/>
        </w:rPr>
        <w:t>Retention</w:t>
      </w:r>
      <w:r w:rsidR="453AD21E" w:rsidRPr="228F271B">
        <w:rPr>
          <w:rFonts w:ascii="Aptos" w:eastAsia="Aptos" w:hAnsi="Aptos" w:cs="Aptos"/>
        </w:rPr>
        <w:t xml:space="preserve"> of Program Records</w:t>
      </w:r>
      <w:bookmarkEnd w:id="17"/>
    </w:p>
    <w:bookmarkEnd w:id="14"/>
    <w:p w14:paraId="53FF7CED" w14:textId="71621C40" w:rsidR="3FF882E3" w:rsidRDefault="089DDEEA" w:rsidP="7C8DBF4D">
      <w:pPr>
        <w:spacing w:before="240" w:after="240"/>
        <w:rPr>
          <w:rFonts w:ascii="Aptos" w:eastAsia="Aptos" w:hAnsi="Aptos" w:cs="Aptos"/>
          <w:sz w:val="24"/>
          <w:szCs w:val="24"/>
        </w:rPr>
      </w:pPr>
      <w:r w:rsidRPr="228F271B">
        <w:rPr>
          <w:rFonts w:ascii="Aptos" w:eastAsia="Aptos" w:hAnsi="Aptos" w:cs="Aptos"/>
          <w:sz w:val="24"/>
          <w:szCs w:val="24"/>
        </w:rPr>
        <w:t>As stewards of public funds and student data, 21st Century Community Learning Centers (21st CCLC) grantees are entrusted with the responsibility of maintaining accurate and complete program records. This responsibility extends beyond the life of the grant itself.</w:t>
      </w:r>
    </w:p>
    <w:p w14:paraId="719DB47B" w14:textId="00C7D190" w:rsidR="3FF882E3" w:rsidRDefault="089DDEEA" w:rsidP="7C8DBF4D">
      <w:pPr>
        <w:spacing w:before="240" w:after="240"/>
        <w:rPr>
          <w:rFonts w:ascii="Aptos" w:eastAsia="Aptos" w:hAnsi="Aptos" w:cs="Aptos"/>
          <w:sz w:val="24"/>
          <w:szCs w:val="24"/>
        </w:rPr>
      </w:pPr>
      <w:r w:rsidRPr="228F271B">
        <w:rPr>
          <w:rFonts w:ascii="Aptos" w:eastAsia="Aptos" w:hAnsi="Aptos" w:cs="Aptos"/>
          <w:sz w:val="24"/>
          <w:szCs w:val="24"/>
        </w:rPr>
        <w:t xml:space="preserve">In accordance with the </w:t>
      </w:r>
      <w:hyperlink r:id="rId21">
        <w:r w:rsidRPr="228F271B">
          <w:rPr>
            <w:rStyle w:val="Hyperlink"/>
            <w:rFonts w:ascii="Aptos" w:eastAsia="Aptos" w:hAnsi="Aptos" w:cs="Aptos"/>
            <w:b/>
            <w:bCs/>
            <w:sz w:val="24"/>
            <w:szCs w:val="24"/>
          </w:rPr>
          <w:t>Records Retention and Disposition Schedule GS-21</w:t>
        </w:r>
      </w:hyperlink>
      <w:r w:rsidRPr="228F271B">
        <w:rPr>
          <w:rFonts w:ascii="Aptos" w:eastAsia="Aptos" w:hAnsi="Aptos" w:cs="Aptos"/>
          <w:sz w:val="24"/>
          <w:szCs w:val="24"/>
        </w:rPr>
        <w:t>, grantees must retain all program-related documentation for five years following the final payment of the grant. These records include—but are not limited to—attendance logs, financial reports, evaluation data, staffing documentation, and communications related to program implementation. A comprehensive list of required records can be found in Section IV: Maintaining Program Data of the 21st CCLC Administrative Handbook.</w:t>
      </w:r>
    </w:p>
    <w:p w14:paraId="189F713F" w14:textId="213324D4" w:rsidR="3FF882E3" w:rsidRDefault="089DDEEA" w:rsidP="7C8DBF4D">
      <w:pPr>
        <w:spacing w:before="240" w:after="240"/>
        <w:rPr>
          <w:rFonts w:ascii="Aptos" w:eastAsia="Aptos" w:hAnsi="Aptos" w:cs="Aptos"/>
          <w:sz w:val="24"/>
          <w:szCs w:val="24"/>
        </w:rPr>
      </w:pPr>
      <w:r w:rsidRPr="228F271B">
        <w:rPr>
          <w:rFonts w:ascii="Aptos" w:eastAsia="Aptos" w:hAnsi="Aptos" w:cs="Aptos"/>
          <w:sz w:val="24"/>
          <w:szCs w:val="24"/>
        </w:rPr>
        <w:t>To ensure consistency and compliance, each grantee is expected to develop and implement an internal records retention policy. This policy should outline procedures for organizing, storing, and safeguarding records throughout the retention period. It should also designate staff responsible for overseeing records management and ensure that all documentation is readily accessible for audits, monitoring visits, or other official reviews.</w:t>
      </w:r>
    </w:p>
    <w:p w14:paraId="1145CD4F" w14:textId="75D0CD66" w:rsidR="3FF882E3" w:rsidRDefault="089DDEEA" w:rsidP="7C8DBF4D">
      <w:pPr>
        <w:spacing w:before="240" w:after="240"/>
        <w:rPr>
          <w:rFonts w:ascii="Aptos" w:eastAsia="Aptos" w:hAnsi="Aptos" w:cs="Aptos"/>
          <w:sz w:val="24"/>
          <w:szCs w:val="24"/>
        </w:rPr>
      </w:pPr>
      <w:r w:rsidRPr="228F271B">
        <w:rPr>
          <w:rFonts w:ascii="Aptos" w:eastAsia="Aptos" w:hAnsi="Aptos" w:cs="Aptos"/>
          <w:sz w:val="24"/>
          <w:szCs w:val="24"/>
        </w:rPr>
        <w:t xml:space="preserve">When the five-year retention period concludes, records must be disposed of in accordance with the rules and regulations set forth by the Library of Virginia. Proper disposal is not merely a best practice—it is a legal requirement. Grantees must complete and submit the eRM-3 Certificate of Records Destruction, which serves as official documentation of compliance with state archival procedures. Detailed instructions and guidance for completing this form are available through the </w:t>
      </w:r>
      <w:hyperlink r:id="rId22">
        <w:r w:rsidRPr="228F271B">
          <w:rPr>
            <w:rStyle w:val="Hyperlink"/>
            <w:rFonts w:ascii="Aptos" w:eastAsia="Aptos" w:hAnsi="Aptos" w:cs="Aptos"/>
            <w:sz w:val="24"/>
            <w:szCs w:val="24"/>
          </w:rPr>
          <w:t>Library of Virginia’s eRM-3 resource page</w:t>
        </w:r>
      </w:hyperlink>
      <w:r w:rsidRPr="228F271B">
        <w:rPr>
          <w:rFonts w:ascii="Aptos" w:eastAsia="Aptos" w:hAnsi="Aptos" w:cs="Aptos"/>
          <w:sz w:val="24"/>
          <w:szCs w:val="24"/>
        </w:rPr>
        <w:t xml:space="preserve">. </w:t>
      </w:r>
    </w:p>
    <w:p w14:paraId="1989484B" w14:textId="77777777" w:rsidR="00B62E88" w:rsidRPr="00CE05F1" w:rsidRDefault="493B0921" w:rsidP="7C8DBF4D">
      <w:pPr>
        <w:pStyle w:val="NoSpacing"/>
        <w:spacing w:line="480" w:lineRule="auto"/>
        <w:ind w:left="720"/>
        <w:jc w:val="center"/>
        <w:outlineLvl w:val="0"/>
        <w:rPr>
          <w:rFonts w:ascii="Aptos" w:eastAsia="Aptos" w:hAnsi="Aptos" w:cs="Aptos"/>
          <w:b/>
          <w:bCs/>
          <w:sz w:val="32"/>
          <w:szCs w:val="32"/>
        </w:rPr>
      </w:pPr>
      <w:bookmarkStart w:id="18" w:name="_Toc490804274"/>
      <w:bookmarkStart w:id="19" w:name="_Toc207973946"/>
      <w:r w:rsidRPr="228F271B">
        <w:rPr>
          <w:rFonts w:ascii="Aptos" w:eastAsia="Aptos" w:hAnsi="Aptos" w:cs="Aptos"/>
          <w:b/>
          <w:bCs/>
          <w:sz w:val="32"/>
          <w:szCs w:val="32"/>
        </w:rPr>
        <w:t>III. Fiscal Guidance</w:t>
      </w:r>
      <w:bookmarkEnd w:id="18"/>
      <w:bookmarkEnd w:id="19"/>
    </w:p>
    <w:p w14:paraId="42A713EE" w14:textId="77777777" w:rsidR="00944E71" w:rsidRPr="00CE05F1" w:rsidRDefault="49EE5134" w:rsidP="7C8DBF4D">
      <w:pPr>
        <w:pStyle w:val="Subheading21"/>
        <w:spacing w:line="240" w:lineRule="auto"/>
        <w:outlineLvl w:val="1"/>
        <w:rPr>
          <w:rFonts w:ascii="Aptos" w:eastAsia="Aptos" w:hAnsi="Aptos" w:cs="Aptos"/>
        </w:rPr>
      </w:pPr>
      <w:bookmarkStart w:id="20" w:name="_Toc207973947"/>
      <w:r w:rsidRPr="228F271B">
        <w:rPr>
          <w:rFonts w:ascii="Aptos" w:eastAsia="Aptos" w:hAnsi="Aptos" w:cs="Aptos"/>
        </w:rPr>
        <w:t>Resources</w:t>
      </w:r>
      <w:bookmarkEnd w:id="20"/>
    </w:p>
    <w:p w14:paraId="1EB46229" w14:textId="77777777" w:rsidR="003B61C7" w:rsidRPr="00CE05F1" w:rsidRDefault="5C2361FD" w:rsidP="7C8DBF4D">
      <w:pPr>
        <w:pStyle w:val="BulletedList21"/>
        <w:rPr>
          <w:rFonts w:ascii="Aptos" w:eastAsia="Aptos" w:hAnsi="Aptos" w:cs="Aptos"/>
        </w:rPr>
      </w:pPr>
      <w:r w:rsidRPr="228F271B">
        <w:rPr>
          <w:rFonts w:ascii="Aptos" w:eastAsia="Aptos" w:hAnsi="Aptos" w:cs="Aptos"/>
        </w:rPr>
        <w:t>G</w:t>
      </w:r>
      <w:r w:rsidR="13B8E94D" w:rsidRPr="228F271B">
        <w:rPr>
          <w:rFonts w:ascii="Aptos" w:eastAsia="Aptos" w:hAnsi="Aptos" w:cs="Aptos"/>
        </w:rPr>
        <w:t>rant funds must be used in a manner consistent with all state and federal regulatio</w:t>
      </w:r>
      <w:r w:rsidR="53DB1E82" w:rsidRPr="228F271B">
        <w:rPr>
          <w:rFonts w:ascii="Aptos" w:eastAsia="Aptos" w:hAnsi="Aptos" w:cs="Aptos"/>
        </w:rPr>
        <w:t>ns, requirements, and guidance.</w:t>
      </w:r>
    </w:p>
    <w:p w14:paraId="09268A6D" w14:textId="77777777" w:rsidR="003B61C7" w:rsidRPr="00CE05F1" w:rsidRDefault="13B8E94D" w:rsidP="7C8DBF4D">
      <w:pPr>
        <w:pStyle w:val="BulletedList21"/>
        <w:rPr>
          <w:rFonts w:ascii="Aptos" w:eastAsia="Aptos" w:hAnsi="Aptos" w:cs="Aptos"/>
        </w:rPr>
      </w:pPr>
      <w:r w:rsidRPr="228F271B">
        <w:rPr>
          <w:rFonts w:ascii="Aptos" w:eastAsia="Aptos" w:hAnsi="Aptos" w:cs="Aptos"/>
        </w:rPr>
        <w:t>The following links provide references to the federal regulations and cost principles that must be followed when administering the</w:t>
      </w:r>
      <w:r w:rsidR="5A82EBCE" w:rsidRPr="228F271B">
        <w:rPr>
          <w:rFonts w:ascii="Aptos" w:eastAsia="Aptos" w:hAnsi="Aptos" w:cs="Aptos"/>
        </w:rPr>
        <w:t xml:space="preserve"> </w:t>
      </w:r>
      <w:r w:rsidRPr="228F271B">
        <w:rPr>
          <w:rFonts w:ascii="Aptos" w:eastAsia="Aptos" w:hAnsi="Aptos" w:cs="Aptos"/>
        </w:rPr>
        <w:t xml:space="preserve">grant: </w:t>
      </w:r>
    </w:p>
    <w:p w14:paraId="26992EAC" w14:textId="77777777" w:rsidR="003B61C7" w:rsidRPr="00CE05F1" w:rsidRDefault="13B8E94D" w:rsidP="00C42DAA">
      <w:pPr>
        <w:pStyle w:val="ListParagraph"/>
        <w:numPr>
          <w:ilvl w:val="1"/>
          <w:numId w:val="35"/>
        </w:numPr>
        <w:spacing w:line="240" w:lineRule="auto"/>
        <w:rPr>
          <w:rStyle w:val="Hyperlink"/>
          <w:rFonts w:ascii="Aptos" w:eastAsia="Aptos" w:hAnsi="Aptos" w:cs="Aptos"/>
        </w:rPr>
      </w:pPr>
      <w:hyperlink r:id="rId23">
        <w:r w:rsidRPr="228F271B">
          <w:rPr>
            <w:rStyle w:val="Hyperlink"/>
            <w:rFonts w:ascii="Aptos" w:eastAsia="Aptos" w:hAnsi="Aptos" w:cs="Aptos"/>
            <w:sz w:val="24"/>
            <w:szCs w:val="24"/>
          </w:rPr>
          <w:t>Education Department General Administrative Regulation (EDGAR)</w:t>
        </w:r>
      </w:hyperlink>
    </w:p>
    <w:p w14:paraId="5DA0435D" w14:textId="77777777" w:rsidR="003B61C7" w:rsidRPr="00CE05F1" w:rsidRDefault="356FBD33" w:rsidP="00C42DAA">
      <w:pPr>
        <w:pStyle w:val="ListParagraph"/>
        <w:numPr>
          <w:ilvl w:val="1"/>
          <w:numId w:val="35"/>
        </w:numPr>
        <w:spacing w:line="240" w:lineRule="auto"/>
        <w:rPr>
          <w:rFonts w:ascii="Aptos" w:eastAsia="Aptos" w:hAnsi="Aptos" w:cs="Aptos"/>
          <w:color w:val="0000FF"/>
          <w:u w:val="single"/>
        </w:rPr>
      </w:pPr>
      <w:hyperlink r:id="rId24">
        <w:r w:rsidRPr="228F271B">
          <w:rPr>
            <w:rStyle w:val="Hyperlink"/>
            <w:rFonts w:ascii="Aptos" w:eastAsia="Aptos" w:hAnsi="Aptos" w:cs="Aptos"/>
            <w:sz w:val="24"/>
            <w:szCs w:val="24"/>
          </w:rPr>
          <w:t xml:space="preserve">2 CFR, Part 220 (formerly OMB Circular A-21) </w:t>
        </w:r>
        <w:r w:rsidR="13B8E94D" w:rsidRPr="228F271B">
          <w:rPr>
            <w:rStyle w:val="Hyperlink"/>
            <w:rFonts w:ascii="Aptos" w:eastAsia="Aptos" w:hAnsi="Aptos" w:cs="Aptos"/>
            <w:sz w:val="24"/>
            <w:szCs w:val="24"/>
          </w:rPr>
          <w:t>Cost Principals for</w:t>
        </w:r>
        <w:r w:rsidR="5A4D2673" w:rsidRPr="228F271B">
          <w:rPr>
            <w:rStyle w:val="Hyperlink"/>
            <w:rFonts w:ascii="Aptos" w:eastAsia="Aptos" w:hAnsi="Aptos" w:cs="Aptos"/>
            <w:sz w:val="24"/>
            <w:szCs w:val="24"/>
          </w:rPr>
          <w:t xml:space="preserve"> Educational Institutions</w:t>
        </w:r>
      </w:hyperlink>
    </w:p>
    <w:p w14:paraId="6845408B" w14:textId="77777777" w:rsidR="003B61C7" w:rsidRPr="00CE05F1" w:rsidRDefault="356FBD33" w:rsidP="00C42DAA">
      <w:pPr>
        <w:pStyle w:val="ListParagraph"/>
        <w:numPr>
          <w:ilvl w:val="1"/>
          <w:numId w:val="35"/>
        </w:numPr>
        <w:spacing w:line="240" w:lineRule="auto"/>
        <w:rPr>
          <w:rFonts w:ascii="Aptos" w:eastAsia="Aptos" w:hAnsi="Aptos" w:cs="Aptos"/>
          <w:color w:val="0000FF"/>
          <w:sz w:val="24"/>
          <w:szCs w:val="24"/>
          <w:u w:val="single"/>
        </w:rPr>
      </w:pPr>
      <w:hyperlink r:id="rId25">
        <w:r w:rsidRPr="228F271B">
          <w:rPr>
            <w:rStyle w:val="Hyperlink"/>
            <w:rFonts w:ascii="Aptos" w:eastAsia="Aptos" w:hAnsi="Aptos" w:cs="Aptos"/>
            <w:sz w:val="24"/>
            <w:szCs w:val="24"/>
          </w:rPr>
          <w:t xml:space="preserve">2 CFR, Part 225 (formerly </w:t>
        </w:r>
        <w:r w:rsidR="13B8E94D" w:rsidRPr="228F271B">
          <w:rPr>
            <w:rStyle w:val="Hyperlink"/>
            <w:rFonts w:ascii="Aptos" w:eastAsia="Aptos" w:hAnsi="Aptos" w:cs="Aptos"/>
            <w:sz w:val="24"/>
            <w:szCs w:val="24"/>
          </w:rPr>
          <w:t>OMB Circular A-87</w:t>
        </w:r>
        <w:r w:rsidRPr="228F271B">
          <w:rPr>
            <w:rStyle w:val="Hyperlink"/>
            <w:rFonts w:ascii="Aptos" w:eastAsia="Aptos" w:hAnsi="Aptos" w:cs="Aptos"/>
            <w:sz w:val="24"/>
            <w:szCs w:val="24"/>
          </w:rPr>
          <w:t>)</w:t>
        </w:r>
        <w:r w:rsidR="13B8E94D" w:rsidRPr="228F271B">
          <w:rPr>
            <w:rStyle w:val="Hyperlink"/>
            <w:rFonts w:ascii="Aptos" w:eastAsia="Aptos" w:hAnsi="Aptos" w:cs="Aptos"/>
            <w:sz w:val="24"/>
            <w:szCs w:val="24"/>
          </w:rPr>
          <w:t xml:space="preserve"> Cost Principles for State, Local and Tribal Governments</w:t>
        </w:r>
      </w:hyperlink>
    </w:p>
    <w:p w14:paraId="43C9F4B4" w14:textId="77777777" w:rsidR="003B61C7" w:rsidRPr="00CE05F1" w:rsidRDefault="356FBD33" w:rsidP="00C42DAA">
      <w:pPr>
        <w:pStyle w:val="ListParagraph"/>
        <w:numPr>
          <w:ilvl w:val="1"/>
          <w:numId w:val="35"/>
        </w:numPr>
        <w:spacing w:after="0" w:line="240" w:lineRule="auto"/>
        <w:rPr>
          <w:rFonts w:ascii="Aptos" w:eastAsia="Aptos" w:hAnsi="Aptos" w:cs="Aptos"/>
        </w:rPr>
      </w:pPr>
      <w:hyperlink r:id="rId26">
        <w:r w:rsidRPr="228F271B">
          <w:rPr>
            <w:rStyle w:val="Hyperlink"/>
            <w:rFonts w:ascii="Aptos" w:eastAsia="Aptos" w:hAnsi="Aptos" w:cs="Aptos"/>
            <w:sz w:val="24"/>
            <w:szCs w:val="24"/>
          </w:rPr>
          <w:t xml:space="preserve">2 CFR, Part 230 (formerly </w:t>
        </w:r>
        <w:r w:rsidR="13B8E94D" w:rsidRPr="228F271B">
          <w:rPr>
            <w:rStyle w:val="Hyperlink"/>
            <w:rFonts w:ascii="Aptos" w:eastAsia="Aptos" w:hAnsi="Aptos" w:cs="Aptos"/>
            <w:sz w:val="24"/>
            <w:szCs w:val="24"/>
          </w:rPr>
          <w:t>OMB Circular A-122</w:t>
        </w:r>
        <w:r w:rsidRPr="228F271B">
          <w:rPr>
            <w:rStyle w:val="Hyperlink"/>
            <w:rFonts w:ascii="Aptos" w:eastAsia="Aptos" w:hAnsi="Aptos" w:cs="Aptos"/>
            <w:sz w:val="24"/>
            <w:szCs w:val="24"/>
          </w:rPr>
          <w:t>)</w:t>
        </w:r>
        <w:r w:rsidR="13B8E94D" w:rsidRPr="228F271B">
          <w:rPr>
            <w:rStyle w:val="Hyperlink"/>
            <w:rFonts w:ascii="Aptos" w:eastAsia="Aptos" w:hAnsi="Aptos" w:cs="Aptos"/>
            <w:sz w:val="24"/>
            <w:szCs w:val="24"/>
          </w:rPr>
          <w:t xml:space="preserve"> Cost Principals for Non-Profit Organizations </w:t>
        </w:r>
      </w:hyperlink>
    </w:p>
    <w:p w14:paraId="35BD7FEC" w14:textId="60D193BF" w:rsidR="007650A0" w:rsidRDefault="7E558AFF" w:rsidP="7C8DBF4D">
      <w:pPr>
        <w:pStyle w:val="BulletedList21"/>
        <w:rPr>
          <w:rStyle w:val="Hyperlink"/>
          <w:rFonts w:ascii="Aptos" w:eastAsia="Aptos" w:hAnsi="Aptos" w:cs="Aptos"/>
          <w:color w:val="auto"/>
          <w:u w:val="none"/>
        </w:rPr>
      </w:pPr>
      <w:r w:rsidRPr="228F271B">
        <w:rPr>
          <w:rFonts w:ascii="Aptos" w:eastAsia="Aptos" w:hAnsi="Aptos" w:cs="Aptos"/>
        </w:rPr>
        <w:t>Recipients must o</w:t>
      </w:r>
      <w:r w:rsidR="21A95E01" w:rsidRPr="228F271B">
        <w:rPr>
          <w:rFonts w:ascii="Aptos" w:eastAsia="Aptos" w:hAnsi="Aptos" w:cs="Aptos"/>
        </w:rPr>
        <w:t xml:space="preserve">btain an annual audit. Grant recipients not subject to the provisions of the </w:t>
      </w:r>
      <w:r w:rsidR="21A95E01" w:rsidRPr="228F271B">
        <w:rPr>
          <w:rFonts w:ascii="Aptos" w:eastAsia="Aptos" w:hAnsi="Aptos" w:cs="Aptos"/>
          <w:i/>
          <w:iCs/>
        </w:rPr>
        <w:t>Single Audit Act of 1984</w:t>
      </w:r>
      <w:r w:rsidR="639D26AA" w:rsidRPr="228F271B">
        <w:rPr>
          <w:rFonts w:ascii="Aptos" w:eastAsia="Aptos" w:hAnsi="Aptos" w:cs="Aptos"/>
          <w:i/>
          <w:iCs/>
        </w:rPr>
        <w:t>,</w:t>
      </w:r>
      <w:r w:rsidR="21A95E01" w:rsidRPr="228F271B">
        <w:rPr>
          <w:rFonts w:ascii="Aptos" w:eastAsia="Aptos" w:hAnsi="Aptos" w:cs="Aptos"/>
        </w:rPr>
        <w:t xml:space="preserve"> with amendment in 1996 (non-federal entities that expend less than $500,000 of federal awards in a year), must obtain an annual audit in accordance with the </w:t>
      </w:r>
      <w:hyperlink r:id="rId27">
        <w:r w:rsidR="21A95E01" w:rsidRPr="228F271B">
          <w:rPr>
            <w:rStyle w:val="Hyperlink"/>
            <w:rFonts w:ascii="Aptos" w:eastAsia="Aptos" w:hAnsi="Aptos" w:cs="Aptos"/>
          </w:rPr>
          <w:t>Single Audit Act Amendments of 1996</w:t>
        </w:r>
      </w:hyperlink>
      <w:r w:rsidR="21A95E01" w:rsidRPr="228F271B">
        <w:rPr>
          <w:rFonts w:ascii="Aptos" w:eastAsia="Aptos" w:hAnsi="Aptos" w:cs="Aptos"/>
        </w:rPr>
        <w:t xml:space="preserve">, and </w:t>
      </w:r>
      <w:hyperlink r:id="rId28">
        <w:r w:rsidR="21A95E01" w:rsidRPr="228F271B">
          <w:rPr>
            <w:rStyle w:val="Hyperlink"/>
            <w:rFonts w:ascii="Aptos" w:eastAsia="Aptos" w:hAnsi="Aptos" w:cs="Aptos"/>
          </w:rPr>
          <w:t>Compliance Supplement March 2006</w:t>
        </w:r>
        <w:r w:rsidR="3451A53B" w:rsidRPr="228F271B">
          <w:rPr>
            <w:rStyle w:val="Hyperlink"/>
            <w:rFonts w:ascii="Aptos" w:eastAsia="Aptos" w:hAnsi="Aptos" w:cs="Aptos"/>
          </w:rPr>
          <w:t>.</w:t>
        </w:r>
      </w:hyperlink>
    </w:p>
    <w:p w14:paraId="41E1551B" w14:textId="77777777" w:rsidR="007650A0" w:rsidRPr="007650A0" w:rsidRDefault="007650A0" w:rsidP="7C8DBF4D">
      <w:pPr>
        <w:pStyle w:val="BulletedList21"/>
        <w:numPr>
          <w:ilvl w:val="0"/>
          <w:numId w:val="0"/>
        </w:numPr>
        <w:rPr>
          <w:rFonts w:ascii="Aptos" w:eastAsia="Aptos" w:hAnsi="Aptos" w:cs="Aptos"/>
        </w:rPr>
      </w:pPr>
    </w:p>
    <w:p w14:paraId="7C8AB483" w14:textId="77777777" w:rsidR="001A32D1" w:rsidRPr="00CE05F1" w:rsidRDefault="53EF8049" w:rsidP="7C8DBF4D">
      <w:pPr>
        <w:pStyle w:val="Subheading21"/>
        <w:spacing w:line="240" w:lineRule="auto"/>
        <w:outlineLvl w:val="1"/>
        <w:rPr>
          <w:rFonts w:ascii="Aptos" w:eastAsia="Aptos" w:hAnsi="Aptos" w:cs="Aptos"/>
        </w:rPr>
      </w:pPr>
      <w:bookmarkStart w:id="21" w:name="_Toc207973948"/>
      <w:r w:rsidRPr="228F271B">
        <w:rPr>
          <w:rFonts w:ascii="Aptos" w:eastAsia="Aptos" w:hAnsi="Aptos" w:cs="Aptos"/>
        </w:rPr>
        <w:t xml:space="preserve">Fiscal </w:t>
      </w:r>
      <w:r w:rsidR="2921A0A2" w:rsidRPr="228F271B">
        <w:rPr>
          <w:rFonts w:ascii="Aptos" w:eastAsia="Aptos" w:hAnsi="Aptos" w:cs="Aptos"/>
        </w:rPr>
        <w:t>Best Practices</w:t>
      </w:r>
      <w:bookmarkEnd w:id="21"/>
    </w:p>
    <w:p w14:paraId="703BFF45" w14:textId="77777777" w:rsidR="003B61C7" w:rsidRPr="00CE05F1" w:rsidRDefault="5CD2987A" w:rsidP="7C8DBF4D">
      <w:pPr>
        <w:pStyle w:val="BulletedList21"/>
        <w:rPr>
          <w:rFonts w:ascii="Aptos" w:eastAsia="Aptos" w:hAnsi="Aptos" w:cs="Aptos"/>
        </w:rPr>
      </w:pPr>
      <w:r w:rsidRPr="228F271B">
        <w:rPr>
          <w:rFonts w:ascii="Aptos" w:eastAsia="Aptos" w:hAnsi="Aptos" w:cs="Aptos"/>
        </w:rPr>
        <w:t>Federal cost principals provide guidance on the allowable costs (referenced above).</w:t>
      </w:r>
    </w:p>
    <w:p w14:paraId="4D859504" w14:textId="2577CD82" w:rsidR="123F71CE" w:rsidRDefault="7AE7B8D0" w:rsidP="7C8DBF4D">
      <w:pPr>
        <w:pStyle w:val="BulletedList21"/>
        <w:rPr>
          <w:rFonts w:ascii="Aptos" w:eastAsia="Aptos" w:hAnsi="Aptos" w:cs="Aptos"/>
          <w:vertAlign w:val="superscript"/>
        </w:rPr>
      </w:pPr>
      <w:r w:rsidRPr="228F271B">
        <w:rPr>
          <w:rFonts w:ascii="Aptos" w:eastAsia="Aptos" w:hAnsi="Aptos" w:cs="Aptos"/>
        </w:rPr>
        <w:t>Each year, grantees must encumber their grant funds by August 31 and submit reimbursement requests in OMEGA by November 15.  The following year’s funding will be reduced by any carryover amount.</w:t>
      </w:r>
      <w:r w:rsidR="35B51EE7" w:rsidRPr="228F271B">
        <w:rPr>
          <w:rFonts w:ascii="Aptos" w:eastAsia="Aptos" w:hAnsi="Aptos" w:cs="Aptos"/>
        </w:rPr>
        <w:t xml:space="preserve"> </w:t>
      </w:r>
    </w:p>
    <w:p w14:paraId="191D9488" w14:textId="6A267430" w:rsidR="5EE23FFC" w:rsidRDefault="2DDCA09F" w:rsidP="4155F799">
      <w:pPr>
        <w:pStyle w:val="BulletedList21"/>
        <w:rPr>
          <w:rFonts w:ascii="Aptos" w:eastAsia="Aptos" w:hAnsi="Aptos" w:cs="Aptos"/>
          <w:highlight w:val="yellow"/>
        </w:rPr>
      </w:pPr>
      <w:r w:rsidRPr="4155F799">
        <w:rPr>
          <w:rFonts w:ascii="Aptos" w:eastAsia="Aptos" w:hAnsi="Aptos" w:cs="Aptos"/>
          <w:highlight w:val="yellow"/>
        </w:rPr>
        <w:t xml:space="preserve"> This practice ensures alignment with VDOE’s fiscal management expectations and federal liquidation timelines. Failure to fully obligate prior-year funds may result in delays in accessing new allocations, reductions in continuation funding, or reversion of unspent funds.”</w:t>
      </w:r>
    </w:p>
    <w:p w14:paraId="48BCF9AB" w14:textId="77777777" w:rsidR="003B61C7" w:rsidRPr="00CE05F1" w:rsidRDefault="13B8E94D" w:rsidP="7C8DBF4D">
      <w:pPr>
        <w:pStyle w:val="BulletedList21"/>
        <w:rPr>
          <w:rFonts w:ascii="Aptos" w:eastAsia="Aptos" w:hAnsi="Aptos" w:cs="Aptos"/>
        </w:rPr>
      </w:pPr>
      <w:r w:rsidRPr="228F271B">
        <w:rPr>
          <w:rFonts w:ascii="Aptos" w:eastAsia="Aptos" w:hAnsi="Aptos" w:cs="Aptos"/>
        </w:rPr>
        <w:t xml:space="preserve">In order to be allowable for reimbursement, all costs must be necessary and reasonable to </w:t>
      </w:r>
      <w:r w:rsidR="7ACDC041" w:rsidRPr="228F271B">
        <w:rPr>
          <w:rFonts w:ascii="Aptos" w:eastAsia="Aptos" w:hAnsi="Aptos" w:cs="Aptos"/>
        </w:rPr>
        <w:t>achieve</w:t>
      </w:r>
      <w:r w:rsidRPr="228F271B">
        <w:rPr>
          <w:rFonts w:ascii="Aptos" w:eastAsia="Aptos" w:hAnsi="Aptos" w:cs="Aptos"/>
        </w:rPr>
        <w:t xml:space="preserve"> program goals and objectives.</w:t>
      </w:r>
    </w:p>
    <w:p w14:paraId="14C2FBDA" w14:textId="77777777" w:rsidR="003B61C7" w:rsidRPr="00CE05F1" w:rsidRDefault="13B8E94D" w:rsidP="7C8DBF4D">
      <w:pPr>
        <w:pStyle w:val="BulletedList21"/>
        <w:rPr>
          <w:rFonts w:ascii="Aptos" w:eastAsia="Aptos" w:hAnsi="Aptos" w:cs="Aptos"/>
        </w:rPr>
      </w:pPr>
      <w:r w:rsidRPr="228F271B">
        <w:rPr>
          <w:rFonts w:ascii="Aptos" w:eastAsia="Aptos" w:hAnsi="Aptos" w:cs="Aptos"/>
        </w:rPr>
        <w:t>A cost is reasonable if it does not exceed that which would be incurred by a prudent person under the circumstances prevailing at the time the decision was made to incu</w:t>
      </w:r>
      <w:r w:rsidR="53DB1E82" w:rsidRPr="228F271B">
        <w:rPr>
          <w:rFonts w:ascii="Aptos" w:eastAsia="Aptos" w:hAnsi="Aptos" w:cs="Aptos"/>
        </w:rPr>
        <w:t>r the cost.</w:t>
      </w:r>
    </w:p>
    <w:p w14:paraId="17448ECC" w14:textId="77777777" w:rsidR="00E97CCC" w:rsidRPr="00CE05F1" w:rsidRDefault="13B8E94D" w:rsidP="7C8DBF4D">
      <w:pPr>
        <w:pStyle w:val="BulletedList21"/>
        <w:rPr>
          <w:rFonts w:ascii="Aptos" w:eastAsia="Aptos" w:hAnsi="Aptos" w:cs="Aptos"/>
        </w:rPr>
      </w:pPr>
      <w:r w:rsidRPr="228F271B">
        <w:rPr>
          <w:rFonts w:ascii="Aptos" w:eastAsia="Aptos" w:hAnsi="Aptos" w:cs="Aptos"/>
        </w:rPr>
        <w:t xml:space="preserve">When determining if a cost is reasonable and necessary, </w:t>
      </w:r>
      <w:r w:rsidR="587E503A" w:rsidRPr="228F271B">
        <w:rPr>
          <w:rFonts w:ascii="Aptos" w:eastAsia="Aptos" w:hAnsi="Aptos" w:cs="Aptos"/>
        </w:rPr>
        <w:t>consider the following</w:t>
      </w:r>
      <w:r w:rsidR="2625987F" w:rsidRPr="228F271B">
        <w:rPr>
          <w:rFonts w:ascii="Aptos" w:eastAsia="Aptos" w:hAnsi="Aptos" w:cs="Aptos"/>
        </w:rPr>
        <w:t xml:space="preserve"> questions</w:t>
      </w:r>
      <w:r w:rsidRPr="228F271B">
        <w:rPr>
          <w:rFonts w:ascii="Aptos" w:eastAsia="Aptos" w:hAnsi="Aptos" w:cs="Aptos"/>
        </w:rPr>
        <w:t>:</w:t>
      </w:r>
    </w:p>
    <w:p w14:paraId="3C26EF38" w14:textId="77777777" w:rsidR="00E97CCC" w:rsidRPr="00CE05F1" w:rsidRDefault="2625987F" w:rsidP="006E6A01">
      <w:pPr>
        <w:pStyle w:val="BulletedList21"/>
        <w:numPr>
          <w:ilvl w:val="1"/>
          <w:numId w:val="35"/>
        </w:numPr>
        <w:rPr>
          <w:rFonts w:ascii="Aptos" w:eastAsia="Aptos" w:hAnsi="Aptos" w:cs="Aptos"/>
        </w:rPr>
      </w:pPr>
      <w:r w:rsidRPr="228F271B">
        <w:rPr>
          <w:rFonts w:ascii="Aptos" w:eastAsia="Aptos" w:hAnsi="Aptos" w:cs="Aptos"/>
        </w:rPr>
        <w:t>Are</w:t>
      </w:r>
      <w:r w:rsidR="13B8E94D" w:rsidRPr="228F271B">
        <w:rPr>
          <w:rFonts w:ascii="Aptos" w:eastAsia="Aptos" w:hAnsi="Aptos" w:cs="Aptos"/>
        </w:rPr>
        <w:t xml:space="preserve"> </w:t>
      </w:r>
      <w:r w:rsidRPr="228F271B">
        <w:rPr>
          <w:rFonts w:ascii="Aptos" w:eastAsia="Aptos" w:hAnsi="Aptos" w:cs="Aptos"/>
        </w:rPr>
        <w:t xml:space="preserve">costs </w:t>
      </w:r>
      <w:r w:rsidR="195018F0" w:rsidRPr="228F271B">
        <w:rPr>
          <w:rFonts w:ascii="Aptos" w:eastAsia="Aptos" w:hAnsi="Aptos" w:cs="Aptos"/>
        </w:rPr>
        <w:t>normal</w:t>
      </w:r>
      <w:r w:rsidR="13B8E94D" w:rsidRPr="228F271B">
        <w:rPr>
          <w:rFonts w:ascii="Aptos" w:eastAsia="Aptos" w:hAnsi="Aptos" w:cs="Aptos"/>
        </w:rPr>
        <w:t xml:space="preserve"> and necessary to the operation of the agency or to the</w:t>
      </w:r>
      <w:r w:rsidR="641578AB" w:rsidRPr="228F271B">
        <w:rPr>
          <w:rFonts w:ascii="Aptos" w:eastAsia="Aptos" w:hAnsi="Aptos" w:cs="Aptos"/>
        </w:rPr>
        <w:t xml:space="preserve"> </w:t>
      </w:r>
      <w:r w:rsidR="13B8E94D" w:rsidRPr="228F271B">
        <w:rPr>
          <w:rFonts w:ascii="Aptos" w:eastAsia="Aptos" w:hAnsi="Aptos" w:cs="Aptos"/>
        </w:rPr>
        <w:t>performance of the grant</w:t>
      </w:r>
      <w:r w:rsidRPr="228F271B">
        <w:rPr>
          <w:rFonts w:ascii="Aptos" w:eastAsia="Aptos" w:hAnsi="Aptos" w:cs="Aptos"/>
        </w:rPr>
        <w:t>?</w:t>
      </w:r>
    </w:p>
    <w:p w14:paraId="3CB3F948" w14:textId="77777777" w:rsidR="00E97CCC" w:rsidRPr="00CE05F1" w:rsidRDefault="2625987F" w:rsidP="006E6A01">
      <w:pPr>
        <w:pStyle w:val="BulletedList21"/>
        <w:numPr>
          <w:ilvl w:val="1"/>
          <w:numId w:val="35"/>
        </w:numPr>
        <w:rPr>
          <w:rFonts w:ascii="Aptos" w:eastAsia="Aptos" w:hAnsi="Aptos" w:cs="Aptos"/>
        </w:rPr>
      </w:pPr>
      <w:r w:rsidRPr="228F271B">
        <w:rPr>
          <w:rFonts w:ascii="Aptos" w:eastAsia="Aptos" w:hAnsi="Aptos" w:cs="Aptos"/>
        </w:rPr>
        <w:t xml:space="preserve">Are </w:t>
      </w:r>
      <w:r w:rsidR="13B8E94D" w:rsidRPr="228F271B">
        <w:rPr>
          <w:rFonts w:ascii="Aptos" w:eastAsia="Aptos" w:hAnsi="Aptos" w:cs="Aptos"/>
        </w:rPr>
        <w:t>restraints and requirements imposed by such factors as sound business practices,</w:t>
      </w:r>
      <w:r w:rsidR="050AE817" w:rsidRPr="228F271B">
        <w:rPr>
          <w:rFonts w:ascii="Aptos" w:eastAsia="Aptos" w:hAnsi="Aptos" w:cs="Aptos"/>
        </w:rPr>
        <w:t xml:space="preserve"> law</w:t>
      </w:r>
      <w:r w:rsidR="13B8E94D" w:rsidRPr="228F271B">
        <w:rPr>
          <w:rFonts w:ascii="Aptos" w:eastAsia="Aptos" w:hAnsi="Aptos" w:cs="Aptos"/>
        </w:rPr>
        <w:t>s and regulations, and terms and conditions of the program</w:t>
      </w:r>
      <w:r w:rsidRPr="228F271B">
        <w:rPr>
          <w:rFonts w:ascii="Aptos" w:eastAsia="Aptos" w:hAnsi="Aptos" w:cs="Aptos"/>
        </w:rPr>
        <w:t>?</w:t>
      </w:r>
    </w:p>
    <w:p w14:paraId="5F6F1300" w14:textId="77777777" w:rsidR="00E97CCC" w:rsidRPr="00CE05F1" w:rsidRDefault="2625987F" w:rsidP="006E6A01">
      <w:pPr>
        <w:pStyle w:val="BulletedList21"/>
        <w:numPr>
          <w:ilvl w:val="1"/>
          <w:numId w:val="35"/>
        </w:numPr>
        <w:rPr>
          <w:rFonts w:ascii="Aptos" w:eastAsia="Aptos" w:hAnsi="Aptos" w:cs="Aptos"/>
        </w:rPr>
      </w:pPr>
      <w:r w:rsidRPr="228F271B">
        <w:rPr>
          <w:rFonts w:ascii="Aptos" w:eastAsia="Aptos" w:hAnsi="Aptos" w:cs="Aptos"/>
        </w:rPr>
        <w:t xml:space="preserve">Are </w:t>
      </w:r>
      <w:r w:rsidR="13B8E94D" w:rsidRPr="228F271B">
        <w:rPr>
          <w:rFonts w:ascii="Aptos" w:eastAsia="Aptos" w:hAnsi="Aptos" w:cs="Aptos"/>
        </w:rPr>
        <w:t xml:space="preserve">market prices </w:t>
      </w:r>
      <w:r w:rsidRPr="228F271B">
        <w:rPr>
          <w:rFonts w:ascii="Aptos" w:eastAsia="Aptos" w:hAnsi="Aptos" w:cs="Aptos"/>
        </w:rPr>
        <w:t xml:space="preserve">considered </w:t>
      </w:r>
      <w:r w:rsidR="13B8E94D" w:rsidRPr="228F271B">
        <w:rPr>
          <w:rFonts w:ascii="Aptos" w:eastAsia="Aptos" w:hAnsi="Aptos" w:cs="Aptos"/>
        </w:rPr>
        <w:t>for comparable goods and services</w:t>
      </w:r>
      <w:bookmarkStart w:id="22" w:name="OLE_LINK1"/>
      <w:r w:rsidRPr="228F271B">
        <w:rPr>
          <w:rFonts w:ascii="Aptos" w:eastAsia="Aptos" w:hAnsi="Aptos" w:cs="Aptos"/>
        </w:rPr>
        <w:t>?</w:t>
      </w:r>
    </w:p>
    <w:p w14:paraId="4338CAA8" w14:textId="77777777" w:rsidR="00E97CCC" w:rsidRPr="00CE05F1" w:rsidRDefault="2625987F" w:rsidP="006E6A01">
      <w:pPr>
        <w:pStyle w:val="BulletedList21"/>
        <w:numPr>
          <w:ilvl w:val="1"/>
          <w:numId w:val="35"/>
        </w:numPr>
        <w:rPr>
          <w:rFonts w:ascii="Aptos" w:eastAsia="Aptos" w:hAnsi="Aptos" w:cs="Aptos"/>
        </w:rPr>
      </w:pPr>
      <w:r w:rsidRPr="228F271B">
        <w:rPr>
          <w:rFonts w:ascii="Aptos" w:eastAsia="Aptos" w:hAnsi="Aptos" w:cs="Aptos"/>
        </w:rPr>
        <w:t xml:space="preserve">Did </w:t>
      </w:r>
      <w:r w:rsidR="13B8E94D" w:rsidRPr="228F271B">
        <w:rPr>
          <w:rFonts w:ascii="Aptos" w:eastAsia="Aptos" w:hAnsi="Aptos" w:cs="Aptos"/>
        </w:rPr>
        <w:t>the individuals involved act with prudence considering their responsibilities</w:t>
      </w:r>
      <w:r w:rsidR="050AE817" w:rsidRPr="228F271B">
        <w:rPr>
          <w:rFonts w:ascii="Aptos" w:eastAsia="Aptos" w:hAnsi="Aptos" w:cs="Aptos"/>
        </w:rPr>
        <w:t xml:space="preserve"> to</w:t>
      </w:r>
      <w:r w:rsidR="13B8E94D" w:rsidRPr="228F271B">
        <w:rPr>
          <w:rFonts w:ascii="Aptos" w:eastAsia="Aptos" w:hAnsi="Aptos" w:cs="Aptos"/>
        </w:rPr>
        <w:t xml:space="preserve"> the agency, the public at large, and the granting agency</w:t>
      </w:r>
      <w:r w:rsidRPr="228F271B">
        <w:rPr>
          <w:rFonts w:ascii="Aptos" w:eastAsia="Aptos" w:hAnsi="Aptos" w:cs="Aptos"/>
        </w:rPr>
        <w:t>?</w:t>
      </w:r>
      <w:bookmarkEnd w:id="22"/>
    </w:p>
    <w:p w14:paraId="74C358D5" w14:textId="77777777" w:rsidR="00E97CCC" w:rsidRPr="00CE05F1" w:rsidRDefault="5A82EBCE" w:rsidP="006E6A01">
      <w:pPr>
        <w:pStyle w:val="BulletedList21"/>
        <w:numPr>
          <w:ilvl w:val="1"/>
          <w:numId w:val="35"/>
        </w:numPr>
        <w:rPr>
          <w:rFonts w:ascii="Aptos" w:eastAsia="Aptos" w:hAnsi="Aptos" w:cs="Aptos"/>
        </w:rPr>
      </w:pPr>
      <w:r w:rsidRPr="228F271B">
        <w:rPr>
          <w:rFonts w:ascii="Aptos" w:eastAsia="Aptos" w:hAnsi="Aptos" w:cs="Aptos"/>
        </w:rPr>
        <w:t>Is th</w:t>
      </w:r>
      <w:r w:rsidR="2625987F" w:rsidRPr="228F271B">
        <w:rPr>
          <w:rFonts w:ascii="Aptos" w:eastAsia="Aptos" w:hAnsi="Aptos" w:cs="Aptos"/>
        </w:rPr>
        <w:t>e</w:t>
      </w:r>
      <w:r w:rsidRPr="228F271B">
        <w:rPr>
          <w:rFonts w:ascii="Aptos" w:eastAsia="Aptos" w:hAnsi="Aptos" w:cs="Aptos"/>
        </w:rPr>
        <w:t xml:space="preserve"> expense necessary </w:t>
      </w:r>
      <w:r w:rsidR="13B8E94D" w:rsidRPr="228F271B">
        <w:rPr>
          <w:rFonts w:ascii="Aptos" w:eastAsia="Aptos" w:hAnsi="Aptos" w:cs="Aptos"/>
        </w:rPr>
        <w:t>to administer the program</w:t>
      </w:r>
      <w:r w:rsidR="2625987F" w:rsidRPr="228F271B">
        <w:rPr>
          <w:rFonts w:ascii="Aptos" w:eastAsia="Aptos" w:hAnsi="Aptos" w:cs="Aptos"/>
        </w:rPr>
        <w:t>?</w:t>
      </w:r>
    </w:p>
    <w:p w14:paraId="0533E05D" w14:textId="6F13ED4D" w:rsidR="00E97CCC" w:rsidRPr="00CE05F1" w:rsidRDefault="1E0D5B50" w:rsidP="006E6A01">
      <w:pPr>
        <w:pStyle w:val="BulletedList21"/>
        <w:numPr>
          <w:ilvl w:val="1"/>
          <w:numId w:val="35"/>
        </w:numPr>
        <w:rPr>
          <w:rFonts w:ascii="Aptos" w:eastAsia="Aptos" w:hAnsi="Aptos" w:cs="Aptos"/>
        </w:rPr>
      </w:pPr>
      <w:r w:rsidRPr="228F271B">
        <w:rPr>
          <w:rFonts w:ascii="Aptos" w:eastAsia="Aptos" w:hAnsi="Aptos" w:cs="Aptos"/>
        </w:rPr>
        <w:t>Have the individuals involved acted with prudence</w:t>
      </w:r>
      <w:r w:rsidR="7FD87B8C" w:rsidRPr="228F271B">
        <w:rPr>
          <w:rFonts w:ascii="Aptos" w:eastAsia="Aptos" w:hAnsi="Aptos" w:cs="Aptos"/>
        </w:rPr>
        <w:t>,</w:t>
      </w:r>
      <w:r w:rsidRPr="228F271B">
        <w:rPr>
          <w:rFonts w:ascii="Aptos" w:eastAsia="Aptos" w:hAnsi="Aptos" w:cs="Aptos"/>
        </w:rPr>
        <w:t xml:space="preserve"> considering their responsibilities to the agency, the public at large, and the granting agency?</w:t>
      </w:r>
    </w:p>
    <w:p w14:paraId="3233025D" w14:textId="77777777" w:rsidR="00E97CCC" w:rsidRPr="00CE05F1" w:rsidRDefault="1E0D5B50" w:rsidP="006E6A01">
      <w:pPr>
        <w:pStyle w:val="BulletedList21"/>
        <w:numPr>
          <w:ilvl w:val="1"/>
          <w:numId w:val="35"/>
        </w:numPr>
        <w:rPr>
          <w:rFonts w:ascii="Aptos" w:eastAsia="Aptos" w:hAnsi="Aptos" w:cs="Aptos"/>
        </w:rPr>
      </w:pPr>
      <w:r w:rsidRPr="228F271B">
        <w:rPr>
          <w:rFonts w:ascii="Aptos" w:eastAsia="Aptos" w:hAnsi="Aptos" w:cs="Aptos"/>
        </w:rPr>
        <w:t xml:space="preserve">Will the cost be incurred in accordance with the </w:t>
      </w:r>
      <w:r w:rsidR="3AE398FE" w:rsidRPr="228F271B">
        <w:rPr>
          <w:rFonts w:ascii="Aptos" w:eastAsia="Aptos" w:hAnsi="Aptos" w:cs="Aptos"/>
        </w:rPr>
        <w:t>agency’s established</w:t>
      </w:r>
      <w:r w:rsidRPr="228F271B">
        <w:rPr>
          <w:rFonts w:ascii="Aptos" w:eastAsia="Aptos" w:hAnsi="Aptos" w:cs="Aptos"/>
        </w:rPr>
        <w:t xml:space="preserve"> procurement policy?</w:t>
      </w:r>
    </w:p>
    <w:p w14:paraId="69EE7490" w14:textId="77777777" w:rsidR="00E97CCC" w:rsidRPr="00CE05F1" w:rsidRDefault="13B8E94D" w:rsidP="01EB1811">
      <w:pPr>
        <w:pStyle w:val="BulletedList21"/>
        <w:rPr>
          <w:rFonts w:ascii="Aptos" w:eastAsia="Aptos" w:hAnsi="Aptos" w:cs="Aptos"/>
        </w:rPr>
      </w:pPr>
      <w:r w:rsidRPr="01EB1811">
        <w:rPr>
          <w:rFonts w:ascii="Aptos" w:eastAsia="Aptos" w:hAnsi="Aptos" w:cs="Aptos"/>
          <w:highlight w:val="yellow"/>
        </w:rPr>
        <w:t>Is this cost targeted to valid programmatic</w:t>
      </w:r>
      <w:r w:rsidR="15D5FF92" w:rsidRPr="01EB1811">
        <w:rPr>
          <w:rFonts w:ascii="Aptos" w:eastAsia="Aptos" w:hAnsi="Aptos" w:cs="Aptos"/>
          <w:highlight w:val="yellow"/>
        </w:rPr>
        <w:t xml:space="preserve"> and </w:t>
      </w:r>
      <w:r w:rsidRPr="01EB1811">
        <w:rPr>
          <w:rFonts w:ascii="Aptos" w:eastAsia="Aptos" w:hAnsi="Aptos" w:cs="Aptos"/>
          <w:highlight w:val="yellow"/>
        </w:rPr>
        <w:t>administrative considerations</w:t>
      </w:r>
      <w:commentRangeStart w:id="23"/>
      <w:r w:rsidR="2625987F" w:rsidRPr="01EB1811">
        <w:rPr>
          <w:rFonts w:ascii="Aptos" w:eastAsia="Aptos" w:hAnsi="Aptos" w:cs="Aptos"/>
        </w:rPr>
        <w:t>?</w:t>
      </w:r>
      <w:commentRangeEnd w:id="23"/>
      <w:r>
        <w:rPr>
          <w:rStyle w:val="CommentReference"/>
        </w:rPr>
        <w:commentReference w:id="23"/>
      </w:r>
    </w:p>
    <w:p w14:paraId="7BFA9CCA" w14:textId="77777777" w:rsidR="00E97CCC" w:rsidRPr="00CE05F1" w:rsidRDefault="13B8E94D" w:rsidP="00D0772B">
      <w:pPr>
        <w:pStyle w:val="BulletedList21"/>
        <w:numPr>
          <w:ilvl w:val="1"/>
          <w:numId w:val="35"/>
        </w:numPr>
        <w:rPr>
          <w:rFonts w:ascii="Aptos" w:eastAsia="Aptos" w:hAnsi="Aptos" w:cs="Aptos"/>
        </w:rPr>
      </w:pPr>
      <w:r w:rsidRPr="228F271B">
        <w:rPr>
          <w:rFonts w:ascii="Aptos" w:eastAsia="Aptos" w:hAnsi="Aptos" w:cs="Aptos"/>
        </w:rPr>
        <w:t xml:space="preserve">Does </w:t>
      </w:r>
      <w:r w:rsidR="5A82EBCE" w:rsidRPr="228F271B">
        <w:rPr>
          <w:rFonts w:ascii="Aptos" w:eastAsia="Aptos" w:hAnsi="Aptos" w:cs="Aptos"/>
        </w:rPr>
        <w:t>the</w:t>
      </w:r>
      <w:r w:rsidRPr="228F271B">
        <w:rPr>
          <w:rFonts w:ascii="Aptos" w:eastAsia="Aptos" w:hAnsi="Aptos" w:cs="Aptos"/>
        </w:rPr>
        <w:t xml:space="preserve"> program have the sustainable capacity to use what </w:t>
      </w:r>
      <w:r w:rsidR="5A82EBCE" w:rsidRPr="228F271B">
        <w:rPr>
          <w:rFonts w:ascii="Aptos" w:eastAsia="Aptos" w:hAnsi="Aptos" w:cs="Aptos"/>
        </w:rPr>
        <w:t xml:space="preserve">is being </w:t>
      </w:r>
      <w:r w:rsidRPr="228F271B">
        <w:rPr>
          <w:rFonts w:ascii="Aptos" w:eastAsia="Aptos" w:hAnsi="Aptos" w:cs="Aptos"/>
        </w:rPr>
        <w:t>purchas</w:t>
      </w:r>
      <w:r w:rsidR="5A82EBCE" w:rsidRPr="228F271B">
        <w:rPr>
          <w:rFonts w:ascii="Aptos" w:eastAsia="Aptos" w:hAnsi="Aptos" w:cs="Aptos"/>
        </w:rPr>
        <w:t>ed</w:t>
      </w:r>
      <w:r w:rsidRPr="228F271B">
        <w:rPr>
          <w:rFonts w:ascii="Aptos" w:eastAsia="Aptos" w:hAnsi="Aptos" w:cs="Aptos"/>
        </w:rPr>
        <w:t xml:space="preserve"> for th</w:t>
      </w:r>
      <w:r w:rsidR="5A82EBCE" w:rsidRPr="228F271B">
        <w:rPr>
          <w:rFonts w:ascii="Aptos" w:eastAsia="Aptos" w:hAnsi="Aptos" w:cs="Aptos"/>
        </w:rPr>
        <w:t>e</w:t>
      </w:r>
      <w:r w:rsidR="29AA1B7A" w:rsidRPr="228F271B">
        <w:rPr>
          <w:rFonts w:ascii="Aptos" w:eastAsia="Aptos" w:hAnsi="Aptos" w:cs="Aptos"/>
        </w:rPr>
        <w:t xml:space="preserve"> </w:t>
      </w:r>
      <w:r w:rsidRPr="228F271B">
        <w:rPr>
          <w:rFonts w:ascii="Aptos" w:eastAsia="Aptos" w:hAnsi="Aptos" w:cs="Aptos"/>
        </w:rPr>
        <w:t>program</w:t>
      </w:r>
      <w:r w:rsidR="2625987F" w:rsidRPr="228F271B">
        <w:rPr>
          <w:rFonts w:ascii="Aptos" w:eastAsia="Aptos" w:hAnsi="Aptos" w:cs="Aptos"/>
        </w:rPr>
        <w:t>?</w:t>
      </w:r>
    </w:p>
    <w:p w14:paraId="585DE179" w14:textId="77777777" w:rsidR="00FF1E3F" w:rsidRPr="00CE05F1" w:rsidRDefault="13B8E94D" w:rsidP="00D0772B">
      <w:pPr>
        <w:pStyle w:val="BulletedList21"/>
        <w:numPr>
          <w:ilvl w:val="1"/>
          <w:numId w:val="35"/>
        </w:numPr>
        <w:rPr>
          <w:rFonts w:ascii="Aptos" w:eastAsia="Aptos" w:hAnsi="Aptos" w:cs="Aptos"/>
        </w:rPr>
      </w:pPr>
      <w:r w:rsidRPr="228F271B">
        <w:rPr>
          <w:rFonts w:ascii="Aptos" w:eastAsia="Aptos" w:hAnsi="Aptos" w:cs="Aptos"/>
        </w:rPr>
        <w:t>If th</w:t>
      </w:r>
      <w:r w:rsidR="15D5FF92" w:rsidRPr="228F271B">
        <w:rPr>
          <w:rFonts w:ascii="Aptos" w:eastAsia="Aptos" w:hAnsi="Aptos" w:cs="Aptos"/>
        </w:rPr>
        <w:t>e</w:t>
      </w:r>
      <w:r w:rsidRPr="228F271B">
        <w:rPr>
          <w:rFonts w:ascii="Aptos" w:eastAsia="Aptos" w:hAnsi="Aptos" w:cs="Aptos"/>
        </w:rPr>
        <w:t xml:space="preserve"> expense w</w:t>
      </w:r>
      <w:r w:rsidR="0E02AEB1" w:rsidRPr="228F271B">
        <w:rPr>
          <w:rFonts w:ascii="Aptos" w:eastAsia="Aptos" w:hAnsi="Aptos" w:cs="Aptos"/>
        </w:rPr>
        <w:t xml:space="preserve">as noted </w:t>
      </w:r>
      <w:r w:rsidRPr="228F271B">
        <w:rPr>
          <w:rFonts w:ascii="Aptos" w:eastAsia="Aptos" w:hAnsi="Aptos" w:cs="Aptos"/>
        </w:rPr>
        <w:t xml:space="preserve">in </w:t>
      </w:r>
      <w:r w:rsidR="195018F0" w:rsidRPr="228F271B">
        <w:rPr>
          <w:rFonts w:ascii="Aptos" w:eastAsia="Aptos" w:hAnsi="Aptos" w:cs="Aptos"/>
        </w:rPr>
        <w:t xml:space="preserve">a </w:t>
      </w:r>
      <w:r w:rsidRPr="228F271B">
        <w:rPr>
          <w:rFonts w:ascii="Aptos" w:eastAsia="Aptos" w:hAnsi="Aptos" w:cs="Aptos"/>
        </w:rPr>
        <w:t xml:space="preserve">newspaper </w:t>
      </w:r>
      <w:r w:rsidR="4150ADC5" w:rsidRPr="228F271B">
        <w:rPr>
          <w:rFonts w:ascii="Aptos" w:eastAsia="Aptos" w:hAnsi="Aptos" w:cs="Aptos"/>
        </w:rPr>
        <w:t>“Headline</w:t>
      </w:r>
      <w:r w:rsidRPr="228F271B">
        <w:rPr>
          <w:rFonts w:ascii="Aptos" w:eastAsia="Aptos" w:hAnsi="Aptos" w:cs="Aptos"/>
        </w:rPr>
        <w:t>,</w:t>
      </w:r>
      <w:r w:rsidR="15D5FF92" w:rsidRPr="228F271B">
        <w:rPr>
          <w:rFonts w:ascii="Aptos" w:eastAsia="Aptos" w:hAnsi="Aptos" w:cs="Aptos"/>
        </w:rPr>
        <w:t>”</w:t>
      </w:r>
      <w:r w:rsidRPr="228F271B">
        <w:rPr>
          <w:rFonts w:ascii="Aptos" w:eastAsia="Aptos" w:hAnsi="Aptos" w:cs="Aptos"/>
        </w:rPr>
        <w:t xml:space="preserve"> would </w:t>
      </w:r>
      <w:r w:rsidR="5A82EBCE" w:rsidRPr="228F271B">
        <w:rPr>
          <w:rFonts w:ascii="Aptos" w:eastAsia="Aptos" w:hAnsi="Aptos" w:cs="Aptos"/>
        </w:rPr>
        <w:t xml:space="preserve">managers of the program be </w:t>
      </w:r>
      <w:r w:rsidRPr="228F271B">
        <w:rPr>
          <w:rFonts w:ascii="Aptos" w:eastAsia="Aptos" w:hAnsi="Aptos" w:cs="Aptos"/>
        </w:rPr>
        <w:t>comfortable or</w:t>
      </w:r>
      <w:r w:rsidR="29AA1B7A" w:rsidRPr="228F271B">
        <w:rPr>
          <w:rFonts w:ascii="Aptos" w:eastAsia="Aptos" w:hAnsi="Aptos" w:cs="Aptos"/>
        </w:rPr>
        <w:t xml:space="preserve"> </w:t>
      </w:r>
      <w:r w:rsidRPr="228F271B">
        <w:rPr>
          <w:rFonts w:ascii="Aptos" w:eastAsia="Aptos" w:hAnsi="Aptos" w:cs="Aptos"/>
        </w:rPr>
        <w:t>embarrassed?</w:t>
      </w:r>
    </w:p>
    <w:p w14:paraId="249FD4F9" w14:textId="158BAF8F" w:rsidR="00E85261" w:rsidRPr="006668D4" w:rsidRDefault="26574E27" w:rsidP="006668D4">
      <w:pPr>
        <w:pStyle w:val="BulletedList21"/>
        <w:rPr>
          <w:rFonts w:ascii="Aptos" w:hAnsi="Aptos"/>
        </w:rPr>
      </w:pPr>
      <w:r w:rsidRPr="006668D4">
        <w:rPr>
          <w:rFonts w:ascii="Aptos" w:hAnsi="Aptos"/>
        </w:rPr>
        <w:t xml:space="preserve">The purchase of equipment is allowable for </w:t>
      </w:r>
      <w:r w:rsidR="7FD87B8C" w:rsidRPr="006668D4">
        <w:rPr>
          <w:rFonts w:ascii="Aptos" w:hAnsi="Aptos"/>
        </w:rPr>
        <w:t xml:space="preserve">the </w:t>
      </w:r>
      <w:r w:rsidRPr="006668D4">
        <w:rPr>
          <w:rFonts w:ascii="Aptos" w:hAnsi="Aptos"/>
        </w:rPr>
        <w:t>21</w:t>
      </w:r>
      <w:r w:rsidRPr="006668D4">
        <w:rPr>
          <w:rFonts w:ascii="Aptos" w:hAnsi="Aptos"/>
          <w:vertAlign w:val="superscript"/>
        </w:rPr>
        <w:t>st</w:t>
      </w:r>
      <w:r w:rsidRPr="006668D4">
        <w:rPr>
          <w:rFonts w:ascii="Aptos" w:hAnsi="Aptos"/>
        </w:rPr>
        <w:t xml:space="preserve"> CCLC program use only. </w:t>
      </w:r>
      <w:r w:rsidR="35AA51AA" w:rsidRPr="006668D4">
        <w:rPr>
          <w:rFonts w:ascii="Aptos" w:hAnsi="Aptos"/>
        </w:rPr>
        <w:t xml:space="preserve"> </w:t>
      </w:r>
      <w:r w:rsidRPr="006668D4">
        <w:rPr>
          <w:rFonts w:ascii="Aptos" w:hAnsi="Aptos"/>
          <w:u w:val="single"/>
        </w:rPr>
        <w:t>The grantee should include a detailed list of equipment needed in the grant application.</w:t>
      </w:r>
      <w:r w:rsidRPr="006668D4">
        <w:rPr>
          <w:rFonts w:ascii="Aptos" w:hAnsi="Aptos"/>
        </w:rPr>
        <w:t xml:space="preserve"> An amendment can be submitted to add equipment that is not listed at the time the application was approved. Grantees </w:t>
      </w:r>
      <w:r w:rsidR="5C294CCE" w:rsidRPr="006668D4">
        <w:rPr>
          <w:rFonts w:ascii="Aptos" w:hAnsi="Aptos"/>
        </w:rPr>
        <w:t>must</w:t>
      </w:r>
      <w:r w:rsidRPr="006668D4">
        <w:rPr>
          <w:rFonts w:ascii="Aptos" w:hAnsi="Aptos"/>
        </w:rPr>
        <w:t xml:space="preserve"> seek approval for any </w:t>
      </w:r>
      <w:r w:rsidRPr="006668D4">
        <w:rPr>
          <w:rFonts w:ascii="Aptos" w:hAnsi="Aptos"/>
          <w:u w:val="single"/>
        </w:rPr>
        <w:t>equipment</w:t>
      </w:r>
      <w:r w:rsidRPr="006668D4">
        <w:rPr>
          <w:rFonts w:ascii="Aptos" w:hAnsi="Aptos"/>
        </w:rPr>
        <w:t xml:space="preserve"> costing more than $200 per item.</w:t>
      </w:r>
    </w:p>
    <w:p w14:paraId="22BA0B28" w14:textId="77777777" w:rsidR="00BD5FE8" w:rsidRPr="006668D4" w:rsidRDefault="2C239F39" w:rsidP="006668D4">
      <w:pPr>
        <w:pStyle w:val="BulletedList21"/>
        <w:rPr>
          <w:rFonts w:ascii="Aptos" w:hAnsi="Aptos"/>
        </w:rPr>
      </w:pPr>
      <w:r w:rsidRPr="006668D4">
        <w:rPr>
          <w:rFonts w:ascii="Aptos" w:hAnsi="Aptos"/>
        </w:rPr>
        <w:t>Incentives are allowable for students and families to acknowledge performance. Incentives are not allowable to acknowledge, rew</w:t>
      </w:r>
      <w:r w:rsidR="35AA51AA" w:rsidRPr="006668D4">
        <w:rPr>
          <w:rFonts w:ascii="Aptos" w:hAnsi="Aptos"/>
        </w:rPr>
        <w:t>a</w:t>
      </w:r>
      <w:r w:rsidR="5C294CCE" w:rsidRPr="006668D4">
        <w:rPr>
          <w:rFonts w:ascii="Aptos" w:hAnsi="Aptos"/>
        </w:rPr>
        <w:t xml:space="preserve">rd, or incentivize attendance. </w:t>
      </w:r>
      <w:r w:rsidRPr="006668D4">
        <w:rPr>
          <w:rFonts w:ascii="Aptos" w:hAnsi="Aptos"/>
        </w:rPr>
        <w:t>The cost may not exceed $10 per item. Items must be educationally based and be non-monetary.</w:t>
      </w:r>
    </w:p>
    <w:p w14:paraId="564AC7EF" w14:textId="77777777" w:rsidR="00FF31C8" w:rsidRDefault="00FF31C8" w:rsidP="7C8DBF4D">
      <w:pPr>
        <w:pStyle w:val="BulletedList21"/>
        <w:numPr>
          <w:ilvl w:val="0"/>
          <w:numId w:val="0"/>
        </w:numPr>
        <w:ind w:left="720" w:hanging="360"/>
        <w:rPr>
          <w:rFonts w:ascii="Aptos" w:eastAsia="Aptos" w:hAnsi="Aptos" w:cs="Aptos"/>
        </w:rPr>
      </w:pPr>
      <w:bookmarkStart w:id="24" w:name="_Toc490804275"/>
    </w:p>
    <w:p w14:paraId="76174539" w14:textId="3D4F8022" w:rsidR="00DE2D77" w:rsidRPr="004E5E04" w:rsidRDefault="7A39C380" w:rsidP="7C8DBF4D">
      <w:pPr>
        <w:pStyle w:val="Subheading21"/>
        <w:spacing w:line="240" w:lineRule="auto"/>
        <w:outlineLvl w:val="1"/>
        <w:rPr>
          <w:rFonts w:ascii="Aptos" w:eastAsia="Aptos" w:hAnsi="Aptos" w:cs="Aptos"/>
        </w:rPr>
      </w:pPr>
      <w:bookmarkStart w:id="25" w:name="_Toc207973949"/>
      <w:r w:rsidRPr="228F271B">
        <w:rPr>
          <w:rFonts w:ascii="Aptos" w:eastAsia="Aptos" w:hAnsi="Aptos" w:cs="Aptos"/>
        </w:rPr>
        <w:t>Allowable</w:t>
      </w:r>
      <w:bookmarkEnd w:id="24"/>
      <w:r w:rsidRPr="228F271B">
        <w:rPr>
          <w:rFonts w:ascii="Aptos" w:eastAsia="Aptos" w:hAnsi="Aptos" w:cs="Aptos"/>
        </w:rPr>
        <w:t xml:space="preserve"> and Unallowable Activities</w:t>
      </w:r>
      <w:bookmarkEnd w:id="25"/>
    </w:p>
    <w:p w14:paraId="75C7A0B4" w14:textId="77777777" w:rsidR="00FF31C8" w:rsidRPr="00152EED" w:rsidRDefault="790C5F25" w:rsidP="00C42DAA">
      <w:pPr>
        <w:pStyle w:val="Heading3"/>
        <w:numPr>
          <w:ilvl w:val="0"/>
          <w:numId w:val="49"/>
        </w:numPr>
        <w:jc w:val="left"/>
        <w:rPr>
          <w:rFonts w:ascii="Aptos" w:eastAsia="Aptos" w:hAnsi="Aptos" w:cs="Aptos"/>
          <w:sz w:val="24"/>
          <w:szCs w:val="24"/>
        </w:rPr>
      </w:pPr>
      <w:bookmarkStart w:id="26" w:name="_Toc207973950"/>
      <w:r w:rsidRPr="228F271B">
        <w:rPr>
          <w:rFonts w:ascii="Aptos" w:eastAsia="Aptos" w:hAnsi="Aptos" w:cs="Aptos"/>
          <w:sz w:val="24"/>
          <w:szCs w:val="24"/>
        </w:rPr>
        <w:t>Food Costs</w:t>
      </w:r>
      <w:bookmarkEnd w:id="26"/>
    </w:p>
    <w:p w14:paraId="066D031E" w14:textId="4C5FA320" w:rsidR="00092DFC" w:rsidRPr="003D19C6" w:rsidRDefault="41784D0D" w:rsidP="7C8DBF4D">
      <w:pPr>
        <w:pStyle w:val="BulletedList21"/>
        <w:numPr>
          <w:ilvl w:val="0"/>
          <w:numId w:val="0"/>
        </w:numPr>
        <w:ind w:left="720"/>
        <w:rPr>
          <w:rFonts w:ascii="Aptos" w:eastAsia="Aptos" w:hAnsi="Aptos" w:cs="Aptos"/>
        </w:rPr>
      </w:pPr>
      <w:r w:rsidRPr="228F271B">
        <w:rPr>
          <w:rFonts w:ascii="Aptos" w:eastAsia="Aptos" w:hAnsi="Aptos" w:cs="Aptos"/>
        </w:rPr>
        <w:t>U</w:t>
      </w:r>
      <w:r w:rsidR="5FB99771" w:rsidRPr="228F271B">
        <w:rPr>
          <w:rFonts w:ascii="Aptos" w:eastAsia="Aptos" w:hAnsi="Aptos" w:cs="Aptos"/>
        </w:rPr>
        <w:t>se of 21</w:t>
      </w:r>
      <w:r w:rsidR="5FB99771" w:rsidRPr="228F271B">
        <w:rPr>
          <w:rFonts w:ascii="Aptos" w:eastAsia="Aptos" w:hAnsi="Aptos" w:cs="Aptos"/>
          <w:vertAlign w:val="superscript"/>
        </w:rPr>
        <w:t>st</w:t>
      </w:r>
      <w:r w:rsidR="5FB99771" w:rsidRPr="228F271B">
        <w:rPr>
          <w:rFonts w:ascii="Aptos" w:eastAsia="Aptos" w:hAnsi="Aptos" w:cs="Aptos"/>
        </w:rPr>
        <w:t xml:space="preserve"> </w:t>
      </w:r>
      <w:r w:rsidR="1DA62F62" w:rsidRPr="228F271B">
        <w:rPr>
          <w:rFonts w:ascii="Aptos" w:eastAsia="Aptos" w:hAnsi="Aptos" w:cs="Aptos"/>
        </w:rPr>
        <w:t>CCLC funds for food costs</w:t>
      </w:r>
      <w:r w:rsidR="58B7AA24" w:rsidRPr="228F271B">
        <w:rPr>
          <w:rFonts w:ascii="Aptos" w:eastAsia="Aptos" w:hAnsi="Aptos" w:cs="Aptos"/>
        </w:rPr>
        <w:t>*</w:t>
      </w:r>
      <w:r w:rsidR="1DA62F62" w:rsidRPr="228F271B">
        <w:rPr>
          <w:rFonts w:ascii="Aptos" w:eastAsia="Aptos" w:hAnsi="Aptos" w:cs="Aptos"/>
        </w:rPr>
        <w:t xml:space="preserve"> </w:t>
      </w:r>
      <w:r w:rsidR="3BDA7FE4" w:rsidRPr="228F271B">
        <w:rPr>
          <w:rFonts w:ascii="Aptos" w:eastAsia="Aptos" w:hAnsi="Aptos" w:cs="Aptos"/>
        </w:rPr>
        <w:t>is</w:t>
      </w:r>
      <w:r w:rsidR="1DA62F62" w:rsidRPr="228F271B">
        <w:rPr>
          <w:rFonts w:ascii="Aptos" w:eastAsia="Aptos" w:hAnsi="Aptos" w:cs="Aptos"/>
        </w:rPr>
        <w:t xml:space="preserve"> allowable </w:t>
      </w:r>
      <w:r w:rsidR="6CBE777D" w:rsidRPr="228F271B">
        <w:rPr>
          <w:rFonts w:ascii="Aptos" w:eastAsia="Aptos" w:hAnsi="Aptos" w:cs="Aptos"/>
          <w:b/>
          <w:bCs/>
        </w:rPr>
        <w:t>ONLY</w:t>
      </w:r>
      <w:r w:rsidR="6CBE777D" w:rsidRPr="228F271B">
        <w:rPr>
          <w:rFonts w:ascii="Aptos" w:eastAsia="Aptos" w:hAnsi="Aptos" w:cs="Aptos"/>
        </w:rPr>
        <w:t xml:space="preserve"> </w:t>
      </w:r>
      <w:r w:rsidR="1DA62F62" w:rsidRPr="228F271B">
        <w:rPr>
          <w:rFonts w:ascii="Aptos" w:eastAsia="Aptos" w:hAnsi="Aptos" w:cs="Aptos"/>
        </w:rPr>
        <w:t>for the following</w:t>
      </w:r>
      <w:r w:rsidR="3AE398FE" w:rsidRPr="228F271B">
        <w:rPr>
          <w:rFonts w:ascii="Aptos" w:eastAsia="Aptos" w:hAnsi="Aptos" w:cs="Aptos"/>
        </w:rPr>
        <w:t xml:space="preserve"> and must follow state guidelines for per diem</w:t>
      </w:r>
      <w:r w:rsidR="5C3980A0" w:rsidRPr="228F271B">
        <w:rPr>
          <w:rFonts w:ascii="Aptos" w:eastAsia="Aptos" w:hAnsi="Aptos" w:cs="Aptos"/>
        </w:rPr>
        <w:t xml:space="preserve"> (</w:t>
      </w:r>
      <w:hyperlink r:id="rId33">
        <w:r w:rsidR="726ADC5D" w:rsidRPr="228F271B">
          <w:rPr>
            <w:rStyle w:val="Hyperlink"/>
            <w:rFonts w:ascii="Aptos" w:eastAsia="Aptos" w:hAnsi="Aptos" w:cs="Aptos"/>
          </w:rPr>
          <w:t>https://www.gsa.gov/travel/plan-book/per-diem-rates</w:t>
        </w:r>
      </w:hyperlink>
      <w:r w:rsidR="5C3980A0" w:rsidRPr="228F271B">
        <w:rPr>
          <w:rFonts w:ascii="Aptos" w:eastAsia="Aptos" w:hAnsi="Aptos" w:cs="Aptos"/>
        </w:rPr>
        <w:t>)</w:t>
      </w:r>
      <w:r w:rsidR="1DA62F62" w:rsidRPr="228F271B">
        <w:rPr>
          <w:rFonts w:ascii="Aptos" w:eastAsia="Aptos" w:hAnsi="Aptos" w:cs="Aptos"/>
        </w:rPr>
        <w:t>:</w:t>
      </w:r>
    </w:p>
    <w:p w14:paraId="7B6DE8A0" w14:textId="37D760F3" w:rsidR="00092DFC" w:rsidRPr="00CE05F1" w:rsidRDefault="50FD8C48" w:rsidP="7C8DBF4D">
      <w:pPr>
        <w:pStyle w:val="BulletedList21"/>
        <w:rPr>
          <w:rFonts w:ascii="Aptos" w:eastAsia="Aptos" w:hAnsi="Aptos" w:cs="Aptos"/>
        </w:rPr>
      </w:pPr>
      <w:r w:rsidRPr="228F271B">
        <w:rPr>
          <w:rFonts w:ascii="Aptos" w:eastAsia="Aptos" w:hAnsi="Aptos" w:cs="Aptos"/>
        </w:rPr>
        <w:t>Family</w:t>
      </w:r>
      <w:r w:rsidR="1DA62F62" w:rsidRPr="228F271B">
        <w:rPr>
          <w:rFonts w:ascii="Aptos" w:eastAsia="Aptos" w:hAnsi="Aptos" w:cs="Aptos"/>
        </w:rPr>
        <w:t xml:space="preserve"> </w:t>
      </w:r>
      <w:r w:rsidR="4C1D7CF5" w:rsidRPr="228F271B">
        <w:rPr>
          <w:rFonts w:ascii="Aptos" w:eastAsia="Aptos" w:hAnsi="Aptos" w:cs="Aptos"/>
        </w:rPr>
        <w:t>engagement</w:t>
      </w:r>
      <w:r w:rsidR="1DA62F62" w:rsidRPr="228F271B">
        <w:rPr>
          <w:rFonts w:ascii="Aptos" w:eastAsia="Aptos" w:hAnsi="Aptos" w:cs="Aptos"/>
        </w:rPr>
        <w:t xml:space="preserve"> activities; </w:t>
      </w:r>
    </w:p>
    <w:p w14:paraId="4282494C" w14:textId="7AFFE8C8" w:rsidR="00092DFC" w:rsidRPr="00CE05F1" w:rsidRDefault="0EB53A49" w:rsidP="7C8DBF4D">
      <w:pPr>
        <w:pStyle w:val="BulletedList21"/>
        <w:rPr>
          <w:rFonts w:ascii="Aptos" w:eastAsia="Aptos" w:hAnsi="Aptos" w:cs="Aptos"/>
        </w:rPr>
      </w:pPr>
      <w:r w:rsidRPr="228F271B">
        <w:rPr>
          <w:rFonts w:ascii="Aptos" w:eastAsia="Aptos" w:hAnsi="Aptos" w:cs="Aptos"/>
        </w:rPr>
        <w:t>I</w:t>
      </w:r>
      <w:r w:rsidR="1DA62F62" w:rsidRPr="228F271B">
        <w:rPr>
          <w:rFonts w:ascii="Aptos" w:eastAsia="Aptos" w:hAnsi="Aptos" w:cs="Aptos"/>
        </w:rPr>
        <w:t xml:space="preserve">nstructional programs (when food is considered as part of an approved program and costs are reasonable and </w:t>
      </w:r>
      <w:r w:rsidR="734AED79" w:rsidRPr="228F271B">
        <w:rPr>
          <w:rFonts w:ascii="Aptos" w:eastAsia="Aptos" w:hAnsi="Aptos" w:cs="Aptos"/>
        </w:rPr>
        <w:t>n</w:t>
      </w:r>
      <w:r w:rsidR="1DA62F62" w:rsidRPr="228F271B">
        <w:rPr>
          <w:rFonts w:ascii="Aptos" w:eastAsia="Aptos" w:hAnsi="Aptos" w:cs="Aptos"/>
        </w:rPr>
        <w:t xml:space="preserve">ecessary to support the objectives of the program, </w:t>
      </w:r>
      <w:r w:rsidR="58F10425" w:rsidRPr="228F271B">
        <w:rPr>
          <w:rFonts w:ascii="Aptos" w:eastAsia="Aptos" w:hAnsi="Aptos" w:cs="Aptos"/>
        </w:rPr>
        <w:t>i.e.,</w:t>
      </w:r>
      <w:r w:rsidR="1DA62F62" w:rsidRPr="228F271B">
        <w:rPr>
          <w:rFonts w:ascii="Aptos" w:eastAsia="Aptos" w:hAnsi="Aptos" w:cs="Aptos"/>
        </w:rPr>
        <w:t xml:space="preserve"> </w:t>
      </w:r>
      <w:r w:rsidR="6CBE777D" w:rsidRPr="228F271B">
        <w:rPr>
          <w:rFonts w:ascii="Aptos" w:eastAsia="Aptos" w:hAnsi="Aptos" w:cs="Aptos"/>
        </w:rPr>
        <w:t>c</w:t>
      </w:r>
      <w:r w:rsidR="1DA62F62" w:rsidRPr="228F271B">
        <w:rPr>
          <w:rFonts w:ascii="Aptos" w:eastAsia="Aptos" w:hAnsi="Aptos" w:cs="Aptos"/>
        </w:rPr>
        <w:t>ooking class)</w:t>
      </w:r>
      <w:r w:rsidR="516EC745" w:rsidRPr="228F271B">
        <w:rPr>
          <w:rFonts w:ascii="Aptos" w:eastAsia="Aptos" w:hAnsi="Aptos" w:cs="Aptos"/>
        </w:rPr>
        <w:t>;</w:t>
      </w:r>
      <w:r w:rsidR="083E8559" w:rsidRPr="228F271B">
        <w:rPr>
          <w:rFonts w:ascii="Aptos" w:eastAsia="Aptos" w:hAnsi="Aptos" w:cs="Aptos"/>
        </w:rPr>
        <w:t xml:space="preserve"> </w:t>
      </w:r>
    </w:p>
    <w:p w14:paraId="6CD0CBB8" w14:textId="77777777" w:rsidR="006161CD" w:rsidRDefault="516EC745" w:rsidP="228F271B">
      <w:pPr>
        <w:pStyle w:val="BulletedList21"/>
        <w:rPr>
          <w:rFonts w:ascii="Aptos" w:eastAsia="Aptos" w:hAnsi="Aptos" w:cs="Aptos"/>
        </w:rPr>
      </w:pPr>
      <w:r w:rsidRPr="228F271B">
        <w:rPr>
          <w:rFonts w:ascii="Aptos" w:eastAsia="Aptos" w:hAnsi="Aptos" w:cs="Aptos"/>
        </w:rPr>
        <w:t>Water for day field trips in which students will be exposed to heat for extended periods of time.</w:t>
      </w:r>
    </w:p>
    <w:p w14:paraId="48087902" w14:textId="2E627604" w:rsidR="007A267D" w:rsidRPr="006161CD" w:rsidRDefault="0952D8E7" w:rsidP="228F271B">
      <w:pPr>
        <w:pStyle w:val="BulletedList21"/>
        <w:shd w:val="clear" w:color="auto" w:fill="FFFFFF" w:themeFill="background1"/>
        <w:rPr>
          <w:rFonts w:ascii="Aptos" w:eastAsia="Aptos" w:hAnsi="Aptos" w:cs="Aptos"/>
        </w:rPr>
      </w:pPr>
      <w:r w:rsidRPr="228F271B">
        <w:rPr>
          <w:rFonts w:ascii="Aptos" w:eastAsia="Aptos" w:hAnsi="Aptos" w:cs="Aptos"/>
        </w:rPr>
        <w:t xml:space="preserve">Food purchases are </w:t>
      </w:r>
      <w:r w:rsidRPr="228F271B">
        <w:rPr>
          <w:rFonts w:ascii="Aptos" w:eastAsia="Aptos" w:hAnsi="Aptos" w:cs="Aptos"/>
          <w:b/>
          <w:bCs/>
          <w:u w:val="single"/>
        </w:rPr>
        <w:t>no</w:t>
      </w:r>
      <w:r w:rsidR="3270AF17" w:rsidRPr="228F271B">
        <w:rPr>
          <w:rFonts w:ascii="Aptos" w:eastAsia="Aptos" w:hAnsi="Aptos" w:cs="Aptos"/>
          <w:b/>
          <w:bCs/>
          <w:u w:val="single"/>
        </w:rPr>
        <w:t xml:space="preserve">t </w:t>
      </w:r>
      <w:r w:rsidRPr="228F271B">
        <w:rPr>
          <w:rFonts w:ascii="Aptos" w:eastAsia="Aptos" w:hAnsi="Aptos" w:cs="Aptos"/>
          <w:b/>
          <w:bCs/>
          <w:u w:val="single"/>
        </w:rPr>
        <w:t xml:space="preserve">allowed </w:t>
      </w:r>
      <w:r w:rsidRPr="228F271B">
        <w:rPr>
          <w:rFonts w:ascii="Aptos" w:eastAsia="Aptos" w:hAnsi="Aptos" w:cs="Aptos"/>
        </w:rPr>
        <w:t xml:space="preserve">for </w:t>
      </w:r>
      <w:r w:rsidR="46B35290" w:rsidRPr="228F271B">
        <w:rPr>
          <w:rFonts w:ascii="Aptos" w:eastAsia="Aptos" w:hAnsi="Aptos" w:cs="Aptos"/>
        </w:rPr>
        <w:t>staff training, staff PD</w:t>
      </w:r>
      <w:r w:rsidR="3BDA7FE4" w:rsidRPr="228F271B">
        <w:rPr>
          <w:rFonts w:ascii="Aptos" w:eastAsia="Aptos" w:hAnsi="Aptos" w:cs="Aptos"/>
        </w:rPr>
        <w:t>,</w:t>
      </w:r>
      <w:r w:rsidR="46B35290" w:rsidRPr="228F271B">
        <w:rPr>
          <w:rFonts w:ascii="Aptos" w:eastAsia="Aptos" w:hAnsi="Aptos" w:cs="Aptos"/>
        </w:rPr>
        <w:t xml:space="preserve"> or </w:t>
      </w:r>
      <w:r w:rsidR="2215350D" w:rsidRPr="228F271B">
        <w:rPr>
          <w:rFonts w:ascii="Aptos" w:eastAsia="Aptos" w:hAnsi="Aptos" w:cs="Aptos"/>
        </w:rPr>
        <w:t xml:space="preserve">overnight </w:t>
      </w:r>
      <w:r w:rsidR="46B35290" w:rsidRPr="228F271B">
        <w:rPr>
          <w:rFonts w:ascii="Aptos" w:eastAsia="Aptos" w:hAnsi="Aptos" w:cs="Aptos"/>
        </w:rPr>
        <w:t>field trips.</w:t>
      </w:r>
    </w:p>
    <w:p w14:paraId="347F4A19" w14:textId="77777777" w:rsidR="007A7C09" w:rsidRPr="00CE05F1" w:rsidRDefault="007A7C09" w:rsidP="228F271B">
      <w:pPr>
        <w:tabs>
          <w:tab w:val="left" w:pos="1620"/>
        </w:tabs>
        <w:rPr>
          <w:rFonts w:ascii="Aptos" w:eastAsia="Aptos" w:hAnsi="Aptos" w:cs="Aptos"/>
          <w:i/>
          <w:iCs/>
          <w:sz w:val="24"/>
          <w:szCs w:val="24"/>
        </w:rPr>
      </w:pPr>
    </w:p>
    <w:p w14:paraId="124A7E98" w14:textId="043ABDE4" w:rsidR="003F0F15" w:rsidRPr="00CE05F1" w:rsidRDefault="159FAAAF" w:rsidP="228F271B">
      <w:pPr>
        <w:ind w:left="630" w:hanging="630"/>
        <w:rPr>
          <w:rFonts w:ascii="Aptos" w:eastAsia="Aptos" w:hAnsi="Aptos" w:cs="Aptos"/>
          <w:i/>
          <w:iCs/>
        </w:rPr>
      </w:pPr>
      <w:r w:rsidRPr="228F271B">
        <w:rPr>
          <w:rFonts w:ascii="Aptos" w:eastAsia="Aptos" w:hAnsi="Aptos" w:cs="Aptos"/>
          <w:i/>
          <w:iCs/>
          <w:sz w:val="24"/>
          <w:szCs w:val="24"/>
        </w:rPr>
        <w:t xml:space="preserve">Note: </w:t>
      </w:r>
      <w:r w:rsidR="1000A382" w:rsidRPr="228F271B">
        <w:rPr>
          <w:rFonts w:ascii="Aptos" w:eastAsia="Aptos" w:hAnsi="Aptos" w:cs="Aptos"/>
          <w:i/>
          <w:iCs/>
          <w:sz w:val="24"/>
          <w:szCs w:val="24"/>
        </w:rPr>
        <w:t>Regarding reimbursement for food</w:t>
      </w:r>
      <w:r w:rsidR="02D44CFB" w:rsidRPr="228F271B">
        <w:rPr>
          <w:rFonts w:ascii="Aptos" w:eastAsia="Aptos" w:hAnsi="Aptos" w:cs="Aptos"/>
          <w:i/>
          <w:iCs/>
          <w:sz w:val="24"/>
          <w:szCs w:val="24"/>
        </w:rPr>
        <w:t xml:space="preserve"> for family engagement</w:t>
      </w:r>
      <w:r w:rsidR="609FA074" w:rsidRPr="228F271B">
        <w:rPr>
          <w:rFonts w:ascii="Aptos" w:eastAsia="Aptos" w:hAnsi="Aptos" w:cs="Aptos"/>
          <w:i/>
          <w:iCs/>
          <w:sz w:val="24"/>
          <w:szCs w:val="24"/>
        </w:rPr>
        <w:t xml:space="preserve">, </w:t>
      </w:r>
      <w:r w:rsidR="0E42F758" w:rsidRPr="228F271B">
        <w:rPr>
          <w:rFonts w:ascii="Aptos" w:eastAsia="Aptos" w:hAnsi="Aptos" w:cs="Aptos"/>
          <w:i/>
          <w:iCs/>
          <w:sz w:val="24"/>
          <w:szCs w:val="24"/>
        </w:rPr>
        <w:t>program</w:t>
      </w:r>
      <w:r w:rsidR="1000A382" w:rsidRPr="228F271B">
        <w:rPr>
          <w:rFonts w:ascii="Aptos" w:eastAsia="Aptos" w:hAnsi="Aptos" w:cs="Aptos"/>
          <w:i/>
          <w:iCs/>
          <w:sz w:val="24"/>
          <w:szCs w:val="24"/>
        </w:rPr>
        <w:t xml:space="preserve">s </w:t>
      </w:r>
      <w:r w:rsidR="2EB521E8" w:rsidRPr="228F271B">
        <w:rPr>
          <w:rFonts w:ascii="Aptos" w:eastAsia="Aptos" w:hAnsi="Aptos" w:cs="Aptos"/>
          <w:i/>
          <w:iCs/>
          <w:sz w:val="24"/>
          <w:szCs w:val="24"/>
        </w:rPr>
        <w:t>must</w:t>
      </w:r>
      <w:r w:rsidR="1000A382" w:rsidRPr="228F271B">
        <w:rPr>
          <w:rFonts w:ascii="Aptos" w:eastAsia="Aptos" w:hAnsi="Aptos" w:cs="Aptos"/>
          <w:i/>
          <w:iCs/>
          <w:sz w:val="24"/>
          <w:szCs w:val="24"/>
        </w:rPr>
        <w:t xml:space="preserve"> </w:t>
      </w:r>
      <w:r w:rsidR="58B7AA24" w:rsidRPr="228F271B">
        <w:rPr>
          <w:rFonts w:ascii="Aptos" w:eastAsia="Aptos" w:hAnsi="Aptos" w:cs="Aptos"/>
          <w:i/>
          <w:iCs/>
          <w:sz w:val="24"/>
          <w:szCs w:val="24"/>
        </w:rPr>
        <w:t>have on record</w:t>
      </w:r>
      <w:r w:rsidR="1000A382" w:rsidRPr="228F271B">
        <w:rPr>
          <w:rFonts w:ascii="Aptos" w:eastAsia="Aptos" w:hAnsi="Aptos" w:cs="Aptos"/>
          <w:i/>
          <w:iCs/>
          <w:sz w:val="24"/>
          <w:szCs w:val="24"/>
        </w:rPr>
        <w:t xml:space="preserve"> an agenda and </w:t>
      </w:r>
      <w:r w:rsidR="3BDA7FE4" w:rsidRPr="228F271B">
        <w:rPr>
          <w:rFonts w:ascii="Aptos" w:eastAsia="Aptos" w:hAnsi="Aptos" w:cs="Aptos"/>
          <w:i/>
          <w:iCs/>
          <w:sz w:val="24"/>
          <w:szCs w:val="24"/>
        </w:rPr>
        <w:t xml:space="preserve">a </w:t>
      </w:r>
      <w:r w:rsidR="1000A382" w:rsidRPr="228F271B">
        <w:rPr>
          <w:rFonts w:ascii="Aptos" w:eastAsia="Aptos" w:hAnsi="Aptos" w:cs="Aptos"/>
          <w:i/>
          <w:iCs/>
          <w:sz w:val="24"/>
          <w:szCs w:val="24"/>
        </w:rPr>
        <w:t xml:space="preserve">sign-in sheet for </w:t>
      </w:r>
      <w:r w:rsidR="06FF4529" w:rsidRPr="228F271B">
        <w:rPr>
          <w:rFonts w:ascii="Aptos" w:eastAsia="Aptos" w:hAnsi="Aptos" w:cs="Aptos"/>
          <w:i/>
          <w:iCs/>
          <w:sz w:val="24"/>
          <w:szCs w:val="24"/>
        </w:rPr>
        <w:t>reimbursement</w:t>
      </w:r>
      <w:r w:rsidR="1000A382" w:rsidRPr="228F271B">
        <w:rPr>
          <w:rFonts w:ascii="Aptos" w:eastAsia="Aptos" w:hAnsi="Aptos" w:cs="Aptos"/>
          <w:i/>
          <w:iCs/>
          <w:sz w:val="24"/>
          <w:szCs w:val="24"/>
        </w:rPr>
        <w:t>.</w:t>
      </w:r>
      <w:r w:rsidR="1000A382" w:rsidRPr="228F271B">
        <w:rPr>
          <w:rFonts w:ascii="Aptos" w:eastAsia="Aptos" w:hAnsi="Aptos" w:cs="Aptos"/>
          <w:i/>
          <w:iCs/>
        </w:rPr>
        <w:t xml:space="preserve"> </w:t>
      </w:r>
    </w:p>
    <w:p w14:paraId="4EE75B12" w14:textId="77777777" w:rsidR="00601A41" w:rsidRPr="00CE05F1" w:rsidRDefault="00601A41" w:rsidP="228F271B">
      <w:pPr>
        <w:pStyle w:val="ListParagraph"/>
        <w:tabs>
          <w:tab w:val="left" w:pos="1620"/>
        </w:tabs>
        <w:spacing w:line="240" w:lineRule="auto"/>
        <w:ind w:left="1440"/>
        <w:rPr>
          <w:rFonts w:ascii="Aptos" w:eastAsia="Aptos" w:hAnsi="Aptos" w:cs="Aptos"/>
          <w:sz w:val="24"/>
          <w:szCs w:val="24"/>
        </w:rPr>
      </w:pPr>
    </w:p>
    <w:p w14:paraId="1C9D90D1" w14:textId="26C80D2B" w:rsidR="00D9213A" w:rsidRPr="002D17EB" w:rsidRDefault="1788F37E" w:rsidP="228F271B">
      <w:pPr>
        <w:pStyle w:val="Heading3"/>
        <w:numPr>
          <w:ilvl w:val="0"/>
          <w:numId w:val="49"/>
        </w:numPr>
        <w:spacing w:line="259" w:lineRule="auto"/>
        <w:jc w:val="left"/>
        <w:rPr>
          <w:rFonts w:ascii="Aptos" w:eastAsia="Aptos" w:hAnsi="Aptos" w:cs="Aptos"/>
          <w:sz w:val="24"/>
          <w:szCs w:val="24"/>
        </w:rPr>
      </w:pPr>
      <w:bookmarkStart w:id="27" w:name="_Toc207973951"/>
      <w:r w:rsidRPr="228F271B">
        <w:rPr>
          <w:rFonts w:ascii="Aptos" w:eastAsia="Aptos" w:hAnsi="Aptos" w:cs="Aptos"/>
          <w:sz w:val="24"/>
          <w:szCs w:val="24"/>
        </w:rPr>
        <w:t>Family</w:t>
      </w:r>
      <w:r w:rsidR="70B63FA7" w:rsidRPr="228F271B">
        <w:rPr>
          <w:rFonts w:ascii="Aptos" w:eastAsia="Aptos" w:hAnsi="Aptos" w:cs="Aptos"/>
          <w:sz w:val="24"/>
          <w:szCs w:val="24"/>
        </w:rPr>
        <w:t xml:space="preserve"> </w:t>
      </w:r>
      <w:r w:rsidR="7A39C380" w:rsidRPr="228F271B">
        <w:rPr>
          <w:rFonts w:ascii="Aptos" w:eastAsia="Aptos" w:hAnsi="Aptos" w:cs="Aptos"/>
          <w:sz w:val="24"/>
          <w:szCs w:val="24"/>
        </w:rPr>
        <w:t>E</w:t>
      </w:r>
      <w:r w:rsidR="659BE872" w:rsidRPr="228F271B">
        <w:rPr>
          <w:rFonts w:ascii="Aptos" w:eastAsia="Aptos" w:hAnsi="Aptos" w:cs="Aptos"/>
          <w:sz w:val="24"/>
          <w:szCs w:val="24"/>
        </w:rPr>
        <w:t xml:space="preserve">ngagement </w:t>
      </w:r>
      <w:r w:rsidR="609FA074" w:rsidRPr="228F271B">
        <w:rPr>
          <w:rFonts w:ascii="Aptos" w:eastAsia="Aptos" w:hAnsi="Aptos" w:cs="Aptos"/>
          <w:sz w:val="24"/>
          <w:szCs w:val="24"/>
        </w:rPr>
        <w:t xml:space="preserve">and </w:t>
      </w:r>
      <w:r w:rsidR="7A39C380" w:rsidRPr="228F271B">
        <w:rPr>
          <w:rFonts w:ascii="Aptos" w:eastAsia="Aptos" w:hAnsi="Aptos" w:cs="Aptos"/>
          <w:sz w:val="24"/>
          <w:szCs w:val="24"/>
        </w:rPr>
        <w:t>F</w:t>
      </w:r>
      <w:r w:rsidR="609FA074" w:rsidRPr="228F271B">
        <w:rPr>
          <w:rFonts w:ascii="Aptos" w:eastAsia="Aptos" w:hAnsi="Aptos" w:cs="Aptos"/>
          <w:sz w:val="24"/>
          <w:szCs w:val="24"/>
        </w:rPr>
        <w:t xml:space="preserve">amily </w:t>
      </w:r>
      <w:r w:rsidR="7A39C380" w:rsidRPr="228F271B">
        <w:rPr>
          <w:rFonts w:ascii="Aptos" w:eastAsia="Aptos" w:hAnsi="Aptos" w:cs="Aptos"/>
          <w:sz w:val="24"/>
          <w:szCs w:val="24"/>
        </w:rPr>
        <w:t>Literacy</w:t>
      </w:r>
      <w:bookmarkEnd w:id="27"/>
    </w:p>
    <w:p w14:paraId="63C95C25" w14:textId="717954B1" w:rsidR="00D9213A" w:rsidRPr="00CE05F1" w:rsidRDefault="195018F0" w:rsidP="228F271B">
      <w:pPr>
        <w:pStyle w:val="BulletedList21"/>
        <w:rPr>
          <w:rFonts w:ascii="Aptos" w:eastAsia="Aptos" w:hAnsi="Aptos" w:cs="Aptos"/>
        </w:rPr>
      </w:pPr>
      <w:r w:rsidRPr="4C6CE7A5">
        <w:rPr>
          <w:rFonts w:ascii="Aptos" w:eastAsia="Aptos" w:hAnsi="Aptos" w:cs="Aptos"/>
        </w:rPr>
        <w:t>O</w:t>
      </w:r>
      <w:r w:rsidR="70B63FA7" w:rsidRPr="4C6CE7A5">
        <w:rPr>
          <w:rFonts w:ascii="Aptos" w:eastAsia="Aptos" w:hAnsi="Aptos" w:cs="Aptos"/>
        </w:rPr>
        <w:t>ffer families of participating students educational and personal development opportunities, particularly in the area of literacy</w:t>
      </w:r>
      <w:r w:rsidR="6BD0F353" w:rsidRPr="4C6CE7A5">
        <w:rPr>
          <w:rFonts w:ascii="Aptos" w:eastAsia="Aptos" w:hAnsi="Aptos" w:cs="Aptos"/>
        </w:rPr>
        <w:t>;</w:t>
      </w:r>
      <w:r w:rsidR="70B63FA7" w:rsidRPr="4C6CE7A5">
        <w:rPr>
          <w:rFonts w:ascii="Aptos" w:eastAsia="Aptos" w:hAnsi="Aptos" w:cs="Aptos"/>
        </w:rPr>
        <w:t xml:space="preserve">  </w:t>
      </w:r>
    </w:p>
    <w:p w14:paraId="3EE0D673" w14:textId="77777777" w:rsidR="00D9213A" w:rsidRPr="00CE05F1" w:rsidRDefault="195018F0" w:rsidP="228F271B">
      <w:pPr>
        <w:pStyle w:val="BulletedList21"/>
        <w:rPr>
          <w:rFonts w:ascii="Aptos" w:eastAsia="Aptos" w:hAnsi="Aptos" w:cs="Aptos"/>
        </w:rPr>
      </w:pPr>
      <w:r w:rsidRPr="228F271B">
        <w:rPr>
          <w:rFonts w:ascii="Aptos" w:eastAsia="Aptos" w:hAnsi="Aptos" w:cs="Aptos"/>
        </w:rPr>
        <w:t>S</w:t>
      </w:r>
      <w:r w:rsidR="70B63FA7" w:rsidRPr="228F271B">
        <w:rPr>
          <w:rFonts w:ascii="Aptos" w:eastAsia="Aptos" w:hAnsi="Aptos" w:cs="Aptos"/>
        </w:rPr>
        <w:t>ponsor opportunities that are different and more frequent than have been traditionally offered by the regular school day program</w:t>
      </w:r>
      <w:r w:rsidR="6BD0F353" w:rsidRPr="228F271B">
        <w:rPr>
          <w:rFonts w:ascii="Aptos" w:eastAsia="Aptos" w:hAnsi="Aptos" w:cs="Aptos"/>
        </w:rPr>
        <w:t>;</w:t>
      </w:r>
      <w:r w:rsidR="70B63FA7" w:rsidRPr="228F271B">
        <w:rPr>
          <w:rFonts w:ascii="Aptos" w:eastAsia="Aptos" w:hAnsi="Aptos" w:cs="Aptos"/>
        </w:rPr>
        <w:t xml:space="preserve"> </w:t>
      </w:r>
    </w:p>
    <w:p w14:paraId="528FDFE7" w14:textId="77777777" w:rsidR="00D9213A" w:rsidRPr="00CE05F1" w:rsidRDefault="195018F0" w:rsidP="228F271B">
      <w:pPr>
        <w:pStyle w:val="BulletedList21"/>
        <w:rPr>
          <w:rFonts w:ascii="Aptos" w:eastAsia="Aptos" w:hAnsi="Aptos" w:cs="Aptos"/>
        </w:rPr>
      </w:pPr>
      <w:r w:rsidRPr="228F271B">
        <w:rPr>
          <w:rFonts w:ascii="Aptos" w:eastAsia="Aptos" w:hAnsi="Aptos" w:cs="Aptos"/>
        </w:rPr>
        <w:t>Include e</w:t>
      </w:r>
      <w:r w:rsidR="70B63FA7" w:rsidRPr="228F271B">
        <w:rPr>
          <w:rFonts w:ascii="Aptos" w:eastAsia="Aptos" w:hAnsi="Aptos" w:cs="Aptos"/>
        </w:rPr>
        <w:t xml:space="preserve">ngagement strategies </w:t>
      </w:r>
      <w:r w:rsidRPr="228F271B">
        <w:rPr>
          <w:rFonts w:ascii="Aptos" w:eastAsia="Aptos" w:hAnsi="Aptos" w:cs="Aptos"/>
        </w:rPr>
        <w:t xml:space="preserve">such as </w:t>
      </w:r>
      <w:r w:rsidR="70B63FA7" w:rsidRPr="228F271B">
        <w:rPr>
          <w:rFonts w:ascii="Aptos" w:eastAsia="Aptos" w:hAnsi="Aptos" w:cs="Aptos"/>
        </w:rPr>
        <w:t>outreach, education programs, lectures, and those strategies that strengthen parents as partners in education</w:t>
      </w:r>
      <w:r w:rsidR="6BD0F353" w:rsidRPr="228F271B">
        <w:rPr>
          <w:rFonts w:ascii="Aptos" w:eastAsia="Aptos" w:hAnsi="Aptos" w:cs="Aptos"/>
        </w:rPr>
        <w:t>; and</w:t>
      </w:r>
    </w:p>
    <w:p w14:paraId="748D90DC" w14:textId="77777777" w:rsidR="00D9213A" w:rsidRPr="00CE05F1" w:rsidRDefault="195018F0" w:rsidP="228F271B">
      <w:pPr>
        <w:pStyle w:val="BulletedList21"/>
        <w:rPr>
          <w:rFonts w:ascii="Aptos" w:eastAsia="Aptos" w:hAnsi="Aptos" w:cs="Aptos"/>
        </w:rPr>
      </w:pPr>
      <w:r w:rsidRPr="228F271B">
        <w:rPr>
          <w:rFonts w:ascii="Aptos" w:eastAsia="Aptos" w:hAnsi="Aptos" w:cs="Aptos"/>
        </w:rPr>
        <w:t>R</w:t>
      </w:r>
      <w:r w:rsidR="70B63FA7" w:rsidRPr="228F271B">
        <w:rPr>
          <w:rFonts w:ascii="Aptos" w:eastAsia="Aptos" w:hAnsi="Aptos" w:cs="Aptos"/>
        </w:rPr>
        <w:t xml:space="preserve">equire </w:t>
      </w:r>
      <w:r w:rsidR="70B63FA7" w:rsidRPr="228F271B">
        <w:rPr>
          <w:rFonts w:ascii="Aptos" w:eastAsia="Aptos" w:hAnsi="Aptos" w:cs="Aptos"/>
          <w:i/>
          <w:iCs/>
        </w:rPr>
        <w:t>ongoing and sustained participation</w:t>
      </w:r>
      <w:r w:rsidR="70B63FA7" w:rsidRPr="228F271B">
        <w:rPr>
          <w:rFonts w:ascii="Aptos" w:eastAsia="Aptos" w:hAnsi="Aptos" w:cs="Aptos"/>
        </w:rPr>
        <w:t xml:space="preserve"> by the adult family member</w:t>
      </w:r>
      <w:r w:rsidR="3E55ED7F" w:rsidRPr="228F271B">
        <w:rPr>
          <w:rFonts w:ascii="Aptos" w:eastAsia="Aptos" w:hAnsi="Aptos" w:cs="Aptos"/>
        </w:rPr>
        <w:t>s</w:t>
      </w:r>
      <w:r w:rsidR="70B63FA7" w:rsidRPr="228F271B">
        <w:rPr>
          <w:rFonts w:ascii="Aptos" w:eastAsia="Aptos" w:hAnsi="Aptos" w:cs="Aptos"/>
        </w:rPr>
        <w:t xml:space="preserve"> in order to achieve the acquisition of knowledge or a skill that is meant to be imparted through participation in the service or activity.  </w:t>
      </w:r>
    </w:p>
    <w:p w14:paraId="75FB2FFF" w14:textId="77777777" w:rsidR="00D9213A" w:rsidRPr="00CE05F1" w:rsidRDefault="70B63FA7" w:rsidP="228F271B">
      <w:pPr>
        <w:pStyle w:val="BulletedList21"/>
        <w:rPr>
          <w:rFonts w:ascii="Aptos" w:eastAsia="Aptos" w:hAnsi="Aptos" w:cs="Aptos"/>
        </w:rPr>
      </w:pPr>
      <w:r w:rsidRPr="228F271B">
        <w:rPr>
          <w:rFonts w:ascii="Aptos" w:eastAsia="Aptos" w:hAnsi="Aptos" w:cs="Aptos"/>
        </w:rPr>
        <w:t>Examples that conform to these requirements are the following:</w:t>
      </w:r>
    </w:p>
    <w:p w14:paraId="406D2F04" w14:textId="77777777" w:rsidR="00D9213A" w:rsidRPr="00CE05F1" w:rsidRDefault="6BD0F353" w:rsidP="228F271B">
      <w:pPr>
        <w:pStyle w:val="BulletedList21"/>
        <w:rPr>
          <w:rFonts w:ascii="Aptos" w:eastAsia="Aptos" w:hAnsi="Aptos" w:cs="Aptos"/>
        </w:rPr>
      </w:pPr>
      <w:r w:rsidRPr="228F271B">
        <w:rPr>
          <w:rFonts w:ascii="Aptos" w:eastAsia="Aptos" w:hAnsi="Aptos" w:cs="Aptos"/>
        </w:rPr>
        <w:t xml:space="preserve">GED classes </w:t>
      </w:r>
    </w:p>
    <w:p w14:paraId="37B17D27" w14:textId="77777777" w:rsidR="00D9213A" w:rsidRPr="00CE05F1" w:rsidRDefault="6BD0F353" w:rsidP="228F271B">
      <w:pPr>
        <w:pStyle w:val="BulletedList21"/>
        <w:rPr>
          <w:rFonts w:ascii="Aptos" w:eastAsia="Aptos" w:hAnsi="Aptos" w:cs="Aptos"/>
        </w:rPr>
      </w:pPr>
      <w:r w:rsidRPr="228F271B">
        <w:rPr>
          <w:rFonts w:ascii="Aptos" w:eastAsia="Aptos" w:hAnsi="Aptos" w:cs="Aptos"/>
        </w:rPr>
        <w:t>Developing a resume and interview skills</w:t>
      </w:r>
    </w:p>
    <w:p w14:paraId="2F1B0CB2" w14:textId="77777777" w:rsidR="00D9213A" w:rsidRPr="00CE05F1" w:rsidRDefault="6BD0F353" w:rsidP="228F271B">
      <w:pPr>
        <w:pStyle w:val="BulletedList21"/>
        <w:rPr>
          <w:rFonts w:ascii="Aptos" w:eastAsia="Aptos" w:hAnsi="Aptos" w:cs="Aptos"/>
        </w:rPr>
      </w:pPr>
      <w:r w:rsidRPr="228F271B">
        <w:rPr>
          <w:rFonts w:ascii="Aptos" w:eastAsia="Aptos" w:hAnsi="Aptos" w:cs="Aptos"/>
        </w:rPr>
        <w:t xml:space="preserve">Programming series on effective parenting strategies </w:t>
      </w:r>
    </w:p>
    <w:p w14:paraId="3BC2E61A" w14:textId="2FBCB81E" w:rsidR="00D9213A" w:rsidRPr="00CE05F1" w:rsidRDefault="6BD0F353" w:rsidP="228F271B">
      <w:pPr>
        <w:pStyle w:val="BulletedList21"/>
        <w:rPr>
          <w:rFonts w:ascii="Aptos" w:eastAsia="Aptos" w:hAnsi="Aptos" w:cs="Aptos"/>
        </w:rPr>
      </w:pPr>
      <w:r w:rsidRPr="228F271B">
        <w:rPr>
          <w:rFonts w:ascii="Aptos" w:eastAsia="Aptos" w:hAnsi="Aptos" w:cs="Aptos"/>
        </w:rPr>
        <w:t xml:space="preserve">Examples that are likely not to conform are special events </w:t>
      </w:r>
      <w:r w:rsidR="3BDA7FE4" w:rsidRPr="228F271B">
        <w:rPr>
          <w:rFonts w:ascii="Aptos" w:eastAsia="Aptos" w:hAnsi="Aptos" w:cs="Aptos"/>
        </w:rPr>
        <w:t>that</w:t>
      </w:r>
      <w:r w:rsidR="1741CE1C" w:rsidRPr="228F271B">
        <w:rPr>
          <w:rFonts w:ascii="Aptos" w:eastAsia="Aptos" w:hAnsi="Aptos" w:cs="Aptos"/>
        </w:rPr>
        <w:t xml:space="preserve"> </w:t>
      </w:r>
      <w:r w:rsidRPr="228F271B">
        <w:rPr>
          <w:rFonts w:ascii="Aptos" w:eastAsia="Aptos" w:hAnsi="Aptos" w:cs="Aptos"/>
        </w:rPr>
        <w:t>may still be held, but 21</w:t>
      </w:r>
      <w:r w:rsidRPr="228F271B">
        <w:rPr>
          <w:rFonts w:ascii="Aptos" w:eastAsia="Aptos" w:hAnsi="Aptos" w:cs="Aptos"/>
          <w:vertAlign w:val="superscript"/>
        </w:rPr>
        <w:t>st</w:t>
      </w:r>
      <w:r w:rsidRPr="228F271B">
        <w:rPr>
          <w:rFonts w:ascii="Aptos" w:eastAsia="Aptos" w:hAnsi="Aptos" w:cs="Aptos"/>
        </w:rPr>
        <w:t xml:space="preserve"> CCLC funds cannot be used</w:t>
      </w:r>
      <w:r w:rsidR="58F10425" w:rsidRPr="228F271B">
        <w:rPr>
          <w:rFonts w:ascii="Aptos" w:eastAsia="Aptos" w:hAnsi="Aptos" w:cs="Aptos"/>
        </w:rPr>
        <w:t>,</w:t>
      </w:r>
      <w:r w:rsidRPr="228F271B">
        <w:rPr>
          <w:rFonts w:ascii="Aptos" w:eastAsia="Aptos" w:hAnsi="Aptos" w:cs="Aptos"/>
        </w:rPr>
        <w:t xml:space="preserve"> and the hours will not count in parent programming hours</w:t>
      </w:r>
      <w:r w:rsidR="14F476EB" w:rsidRPr="228F271B">
        <w:rPr>
          <w:rFonts w:ascii="Aptos" w:eastAsia="Aptos" w:hAnsi="Aptos" w:cs="Aptos"/>
        </w:rPr>
        <w:t>.</w:t>
      </w:r>
    </w:p>
    <w:p w14:paraId="3F023A54" w14:textId="77777777" w:rsidR="00D9213A" w:rsidRPr="00CE05F1" w:rsidRDefault="09145299" w:rsidP="006E6A01">
      <w:pPr>
        <w:pStyle w:val="BulletedList21"/>
        <w:numPr>
          <w:ilvl w:val="1"/>
          <w:numId w:val="35"/>
        </w:numPr>
        <w:rPr>
          <w:rFonts w:ascii="Aptos" w:eastAsia="Aptos" w:hAnsi="Aptos" w:cs="Aptos"/>
        </w:rPr>
      </w:pPr>
      <w:r w:rsidRPr="228F271B">
        <w:rPr>
          <w:rFonts w:ascii="Aptos" w:eastAsia="Aptos" w:hAnsi="Aptos" w:cs="Aptos"/>
        </w:rPr>
        <w:t>O</w:t>
      </w:r>
      <w:r w:rsidR="70B63FA7" w:rsidRPr="228F271B">
        <w:rPr>
          <w:rFonts w:ascii="Aptos" w:eastAsia="Aptos" w:hAnsi="Aptos" w:cs="Aptos"/>
        </w:rPr>
        <w:t>pen house for the parents of children attending the center that involves a meal and social activities</w:t>
      </w:r>
      <w:r w:rsidR="115821E2" w:rsidRPr="228F271B">
        <w:rPr>
          <w:rFonts w:ascii="Aptos" w:eastAsia="Aptos" w:hAnsi="Aptos" w:cs="Aptos"/>
        </w:rPr>
        <w:t>;</w:t>
      </w:r>
      <w:r w:rsidR="70B63FA7" w:rsidRPr="228F271B">
        <w:rPr>
          <w:rFonts w:ascii="Aptos" w:eastAsia="Aptos" w:hAnsi="Aptos" w:cs="Aptos"/>
        </w:rPr>
        <w:t xml:space="preserve"> </w:t>
      </w:r>
    </w:p>
    <w:p w14:paraId="53847BE9" w14:textId="77777777" w:rsidR="00D9213A" w:rsidRPr="00CE05F1" w:rsidRDefault="70B63FA7" w:rsidP="006E6A01">
      <w:pPr>
        <w:pStyle w:val="BulletedList21"/>
        <w:numPr>
          <w:ilvl w:val="1"/>
          <w:numId w:val="35"/>
        </w:numPr>
        <w:rPr>
          <w:rFonts w:ascii="Aptos" w:eastAsia="Aptos" w:hAnsi="Aptos" w:cs="Aptos"/>
        </w:rPr>
      </w:pPr>
      <w:r w:rsidRPr="228F271B">
        <w:rPr>
          <w:rFonts w:ascii="Aptos" w:eastAsia="Aptos" w:hAnsi="Aptos" w:cs="Aptos"/>
        </w:rPr>
        <w:t>Student performance showcase</w:t>
      </w:r>
      <w:r w:rsidR="115821E2" w:rsidRPr="228F271B">
        <w:rPr>
          <w:rFonts w:ascii="Aptos" w:eastAsia="Aptos" w:hAnsi="Aptos" w:cs="Aptos"/>
        </w:rPr>
        <w:t>;</w:t>
      </w:r>
    </w:p>
    <w:p w14:paraId="1C9279DB" w14:textId="77777777" w:rsidR="00D9213A" w:rsidRPr="00CE05F1" w:rsidRDefault="70B63FA7" w:rsidP="006E6A01">
      <w:pPr>
        <w:pStyle w:val="BulletedList21"/>
        <w:numPr>
          <w:ilvl w:val="1"/>
          <w:numId w:val="35"/>
        </w:numPr>
        <w:rPr>
          <w:rFonts w:ascii="Aptos" w:eastAsia="Aptos" w:hAnsi="Aptos" w:cs="Aptos"/>
        </w:rPr>
      </w:pPr>
      <w:r w:rsidRPr="228F271B">
        <w:rPr>
          <w:rFonts w:ascii="Aptos" w:eastAsia="Aptos" w:hAnsi="Aptos" w:cs="Aptos"/>
        </w:rPr>
        <w:t>End</w:t>
      </w:r>
      <w:r w:rsidR="09145299" w:rsidRPr="228F271B">
        <w:rPr>
          <w:rFonts w:ascii="Aptos" w:eastAsia="Aptos" w:hAnsi="Aptos" w:cs="Aptos"/>
        </w:rPr>
        <w:t>-</w:t>
      </w:r>
      <w:r w:rsidRPr="228F271B">
        <w:rPr>
          <w:rFonts w:ascii="Aptos" w:eastAsia="Aptos" w:hAnsi="Aptos" w:cs="Aptos"/>
        </w:rPr>
        <w:t>of</w:t>
      </w:r>
      <w:r w:rsidR="09145299" w:rsidRPr="228F271B">
        <w:rPr>
          <w:rFonts w:ascii="Aptos" w:eastAsia="Aptos" w:hAnsi="Aptos" w:cs="Aptos"/>
        </w:rPr>
        <w:t>-</w:t>
      </w:r>
      <w:r w:rsidRPr="228F271B">
        <w:rPr>
          <w:rFonts w:ascii="Aptos" w:eastAsia="Aptos" w:hAnsi="Aptos" w:cs="Aptos"/>
        </w:rPr>
        <w:t>the</w:t>
      </w:r>
      <w:r w:rsidR="09145299" w:rsidRPr="228F271B">
        <w:rPr>
          <w:rFonts w:ascii="Aptos" w:eastAsia="Aptos" w:hAnsi="Aptos" w:cs="Aptos"/>
        </w:rPr>
        <w:t>-</w:t>
      </w:r>
      <w:r w:rsidR="08AC33E4" w:rsidRPr="228F271B">
        <w:rPr>
          <w:rFonts w:ascii="Aptos" w:eastAsia="Aptos" w:hAnsi="Aptos" w:cs="Aptos"/>
        </w:rPr>
        <w:t>y</w:t>
      </w:r>
      <w:r w:rsidRPr="228F271B">
        <w:rPr>
          <w:rFonts w:ascii="Aptos" w:eastAsia="Aptos" w:hAnsi="Aptos" w:cs="Aptos"/>
        </w:rPr>
        <w:t>ear celebration event</w:t>
      </w:r>
      <w:r w:rsidR="115821E2" w:rsidRPr="228F271B">
        <w:rPr>
          <w:rFonts w:ascii="Aptos" w:eastAsia="Aptos" w:hAnsi="Aptos" w:cs="Aptos"/>
        </w:rPr>
        <w:t>;</w:t>
      </w:r>
      <w:r w:rsidRPr="228F271B">
        <w:rPr>
          <w:rFonts w:ascii="Aptos" w:eastAsia="Aptos" w:hAnsi="Aptos" w:cs="Aptos"/>
        </w:rPr>
        <w:t xml:space="preserve"> </w:t>
      </w:r>
    </w:p>
    <w:p w14:paraId="3A5982BA" w14:textId="77777777" w:rsidR="00D9213A" w:rsidRPr="00CE05F1" w:rsidRDefault="41784D0D" w:rsidP="006E6A01">
      <w:pPr>
        <w:pStyle w:val="BulletedList21"/>
        <w:numPr>
          <w:ilvl w:val="1"/>
          <w:numId w:val="35"/>
        </w:numPr>
        <w:rPr>
          <w:rFonts w:ascii="Aptos" w:eastAsia="Aptos" w:hAnsi="Aptos" w:cs="Aptos"/>
        </w:rPr>
      </w:pPr>
      <w:r w:rsidRPr="228F271B">
        <w:rPr>
          <w:rFonts w:ascii="Aptos" w:eastAsia="Aptos" w:hAnsi="Aptos" w:cs="Aptos"/>
        </w:rPr>
        <w:t>Field trips</w:t>
      </w:r>
      <w:r w:rsidR="115821E2" w:rsidRPr="228F271B">
        <w:rPr>
          <w:rFonts w:ascii="Aptos" w:eastAsia="Aptos" w:hAnsi="Aptos" w:cs="Aptos"/>
        </w:rPr>
        <w:t>; and</w:t>
      </w:r>
    </w:p>
    <w:p w14:paraId="16F8EDF1" w14:textId="77777777" w:rsidR="00D9213A" w:rsidRPr="00CE05F1" w:rsidRDefault="115821E2" w:rsidP="006E6A01">
      <w:pPr>
        <w:pStyle w:val="BulletedList21"/>
        <w:numPr>
          <w:ilvl w:val="1"/>
          <w:numId w:val="35"/>
        </w:numPr>
        <w:rPr>
          <w:rFonts w:ascii="Aptos" w:eastAsia="Aptos" w:hAnsi="Aptos" w:cs="Aptos"/>
        </w:rPr>
      </w:pPr>
      <w:r w:rsidRPr="228F271B">
        <w:rPr>
          <w:rFonts w:ascii="Aptos" w:eastAsia="Aptos" w:hAnsi="Aptos" w:cs="Aptos"/>
        </w:rPr>
        <w:t>School-wide events</w:t>
      </w:r>
    </w:p>
    <w:p w14:paraId="191AA9CD" w14:textId="6D20B0BF" w:rsidR="7C8DBF4D" w:rsidRDefault="7C8DBF4D" w:rsidP="228F271B">
      <w:pPr>
        <w:pStyle w:val="BulletedList21"/>
        <w:numPr>
          <w:ilvl w:val="0"/>
          <w:numId w:val="0"/>
        </w:numPr>
        <w:ind w:left="720"/>
        <w:rPr>
          <w:rFonts w:ascii="Aptos" w:eastAsia="Aptos" w:hAnsi="Aptos" w:cs="Aptos"/>
        </w:rPr>
      </w:pPr>
    </w:p>
    <w:p w14:paraId="6142FD4C" w14:textId="4190453A" w:rsidR="00FF31C8" w:rsidRPr="00C456DC" w:rsidRDefault="7A39C380" w:rsidP="228F271B">
      <w:pPr>
        <w:pStyle w:val="ListParagraph"/>
        <w:numPr>
          <w:ilvl w:val="0"/>
          <w:numId w:val="49"/>
        </w:numPr>
        <w:rPr>
          <w:rFonts w:ascii="Aptos" w:eastAsia="Aptos" w:hAnsi="Aptos" w:cs="Aptos"/>
          <w:b/>
          <w:bCs/>
          <w:sz w:val="24"/>
          <w:szCs w:val="24"/>
        </w:rPr>
      </w:pPr>
      <w:r w:rsidRPr="228F271B">
        <w:rPr>
          <w:rFonts w:ascii="Aptos" w:eastAsia="Aptos" w:hAnsi="Aptos" w:cs="Aptos"/>
          <w:b/>
          <w:bCs/>
          <w:sz w:val="24"/>
          <w:szCs w:val="24"/>
        </w:rPr>
        <w:t>Field T</w:t>
      </w:r>
      <w:r w:rsidR="039F2D60" w:rsidRPr="228F271B">
        <w:rPr>
          <w:rFonts w:ascii="Aptos" w:eastAsia="Aptos" w:hAnsi="Aptos" w:cs="Aptos"/>
          <w:b/>
          <w:bCs/>
          <w:sz w:val="24"/>
          <w:szCs w:val="24"/>
        </w:rPr>
        <w:t xml:space="preserve">rips </w:t>
      </w:r>
    </w:p>
    <w:p w14:paraId="2144DC7C" w14:textId="2E507701" w:rsidR="00D9213A" w:rsidRPr="002800FA" w:rsidRDefault="7A39C380" w:rsidP="228F271B">
      <w:pPr>
        <w:pStyle w:val="BulletedList21"/>
        <w:rPr>
          <w:rFonts w:ascii="Aptos" w:eastAsia="Aptos" w:hAnsi="Aptos" w:cs="Aptos"/>
        </w:rPr>
      </w:pPr>
      <w:r w:rsidRPr="228F271B">
        <w:rPr>
          <w:rFonts w:ascii="Aptos" w:eastAsia="Aptos" w:hAnsi="Aptos" w:cs="Aptos"/>
        </w:rPr>
        <w:t>Field trips</w:t>
      </w:r>
      <w:r w:rsidRPr="228F271B">
        <w:rPr>
          <w:rFonts w:ascii="Aptos" w:eastAsia="Aptos" w:hAnsi="Aptos" w:cs="Aptos"/>
          <w:b/>
          <w:bCs/>
        </w:rPr>
        <w:t xml:space="preserve"> </w:t>
      </w:r>
      <w:r w:rsidR="039F2D60" w:rsidRPr="228F271B">
        <w:rPr>
          <w:rFonts w:ascii="Aptos" w:eastAsia="Aptos" w:hAnsi="Aptos" w:cs="Aptos"/>
          <w:b/>
          <w:bCs/>
        </w:rPr>
        <w:t xml:space="preserve">are </w:t>
      </w:r>
      <w:r w:rsidR="0F326B64" w:rsidRPr="228F271B">
        <w:rPr>
          <w:rFonts w:ascii="Aptos" w:eastAsia="Aptos" w:hAnsi="Aptos" w:cs="Aptos"/>
          <w:b/>
          <w:bCs/>
        </w:rPr>
        <w:t>not required</w:t>
      </w:r>
      <w:r w:rsidR="0F326B64" w:rsidRPr="228F271B">
        <w:rPr>
          <w:rFonts w:ascii="Aptos" w:eastAsia="Aptos" w:hAnsi="Aptos" w:cs="Aptos"/>
        </w:rPr>
        <w:t xml:space="preserve"> but are </w:t>
      </w:r>
      <w:r w:rsidR="039F2D60" w:rsidRPr="228F271B">
        <w:rPr>
          <w:rFonts w:ascii="Aptos" w:eastAsia="Aptos" w:hAnsi="Aptos" w:cs="Aptos"/>
        </w:rPr>
        <w:t>allowable when directly relate</w:t>
      </w:r>
      <w:r w:rsidR="3AE398FE" w:rsidRPr="228F271B">
        <w:rPr>
          <w:rFonts w:ascii="Aptos" w:eastAsia="Aptos" w:hAnsi="Aptos" w:cs="Aptos"/>
        </w:rPr>
        <w:t xml:space="preserve">d to educational enrichment, </w:t>
      </w:r>
      <w:r w:rsidRPr="228F271B">
        <w:rPr>
          <w:rFonts w:ascii="Aptos" w:eastAsia="Aptos" w:hAnsi="Aptos" w:cs="Aptos"/>
        </w:rPr>
        <w:t xml:space="preserve">are designed to meet </w:t>
      </w:r>
      <w:r w:rsidR="039F2D60" w:rsidRPr="228F271B">
        <w:rPr>
          <w:rFonts w:ascii="Aptos" w:eastAsia="Aptos" w:hAnsi="Aptos" w:cs="Aptos"/>
        </w:rPr>
        <w:t>program objectives</w:t>
      </w:r>
      <w:r w:rsidR="3AE398FE" w:rsidRPr="228F271B">
        <w:rPr>
          <w:rFonts w:ascii="Aptos" w:eastAsia="Aptos" w:hAnsi="Aptos" w:cs="Aptos"/>
        </w:rPr>
        <w:t xml:space="preserve">, and </w:t>
      </w:r>
      <w:r w:rsidR="3BDA7FE4" w:rsidRPr="228F271B">
        <w:rPr>
          <w:rFonts w:ascii="Aptos" w:eastAsia="Aptos" w:hAnsi="Aptos" w:cs="Aptos"/>
        </w:rPr>
        <w:t xml:space="preserve">are </w:t>
      </w:r>
      <w:r w:rsidR="3AE398FE" w:rsidRPr="228F271B">
        <w:rPr>
          <w:rFonts w:ascii="Aptos" w:eastAsia="Aptos" w:hAnsi="Aptos" w:cs="Aptos"/>
        </w:rPr>
        <w:t>reasonable in cost</w:t>
      </w:r>
      <w:r w:rsidR="039F2D60" w:rsidRPr="228F271B">
        <w:rPr>
          <w:rFonts w:ascii="Aptos" w:eastAsia="Aptos" w:hAnsi="Aptos" w:cs="Aptos"/>
        </w:rPr>
        <w:t>.</w:t>
      </w:r>
      <w:r w:rsidR="04103D2E" w:rsidRPr="228F271B">
        <w:rPr>
          <w:rFonts w:ascii="Aptos" w:eastAsia="Aptos" w:hAnsi="Aptos" w:cs="Aptos"/>
        </w:rPr>
        <w:t xml:space="preserve"> </w:t>
      </w:r>
    </w:p>
    <w:p w14:paraId="69CB550A" w14:textId="77777777" w:rsidR="00D9213A" w:rsidRPr="002800FA" w:rsidRDefault="1DA62F62" w:rsidP="228F271B">
      <w:pPr>
        <w:pStyle w:val="BulletedList21"/>
        <w:rPr>
          <w:rFonts w:ascii="Aptos" w:eastAsia="Aptos" w:hAnsi="Aptos" w:cs="Aptos"/>
        </w:rPr>
      </w:pPr>
      <w:r w:rsidRPr="228F271B">
        <w:rPr>
          <w:rFonts w:ascii="Aptos" w:eastAsia="Aptos" w:hAnsi="Aptos" w:cs="Aptos"/>
        </w:rPr>
        <w:t>Trips that are non-educational and not related directly to student learning</w:t>
      </w:r>
      <w:r w:rsidR="021F670D" w:rsidRPr="228F271B">
        <w:rPr>
          <w:rFonts w:ascii="Aptos" w:eastAsia="Aptos" w:hAnsi="Aptos" w:cs="Aptos"/>
        </w:rPr>
        <w:t xml:space="preserve"> or program objectives</w:t>
      </w:r>
      <w:r w:rsidRPr="228F271B">
        <w:rPr>
          <w:rFonts w:ascii="Aptos" w:eastAsia="Aptos" w:hAnsi="Aptos" w:cs="Aptos"/>
        </w:rPr>
        <w:t xml:space="preserve"> are unallowable under fede</w:t>
      </w:r>
      <w:r w:rsidR="6CBE777D" w:rsidRPr="228F271B">
        <w:rPr>
          <w:rFonts w:ascii="Aptos" w:eastAsia="Aptos" w:hAnsi="Aptos" w:cs="Aptos"/>
        </w:rPr>
        <w:t>ral regulations pertaining to 21</w:t>
      </w:r>
      <w:r w:rsidR="6CBE777D" w:rsidRPr="228F271B">
        <w:rPr>
          <w:rFonts w:ascii="Aptos" w:eastAsia="Aptos" w:hAnsi="Aptos" w:cs="Aptos"/>
          <w:vertAlign w:val="superscript"/>
        </w:rPr>
        <w:t>st</w:t>
      </w:r>
      <w:r w:rsidR="6CBE777D" w:rsidRPr="228F271B">
        <w:rPr>
          <w:rFonts w:ascii="Aptos" w:eastAsia="Aptos" w:hAnsi="Aptos" w:cs="Aptos"/>
        </w:rPr>
        <w:t xml:space="preserve"> </w:t>
      </w:r>
      <w:r w:rsidRPr="228F271B">
        <w:rPr>
          <w:rFonts w:ascii="Aptos" w:eastAsia="Aptos" w:hAnsi="Aptos" w:cs="Aptos"/>
        </w:rPr>
        <w:t xml:space="preserve">CCLC funds.  </w:t>
      </w:r>
      <w:r w:rsidRPr="228F271B">
        <w:rPr>
          <w:rFonts w:ascii="Aptos" w:eastAsia="Aptos" w:hAnsi="Aptos" w:cs="Aptos"/>
          <w:i/>
          <w:iCs/>
        </w:rPr>
        <w:t>If trips of this nature are planned, funds must be lo</w:t>
      </w:r>
      <w:r w:rsidR="04103D2E" w:rsidRPr="228F271B">
        <w:rPr>
          <w:rFonts w:ascii="Aptos" w:eastAsia="Aptos" w:hAnsi="Aptos" w:cs="Aptos"/>
          <w:i/>
          <w:iCs/>
        </w:rPr>
        <w:t>cal or from an outside sponsor.</w:t>
      </w:r>
      <w:r w:rsidR="4BD6BB14" w:rsidRPr="228F271B">
        <w:rPr>
          <w:rFonts w:ascii="Aptos" w:eastAsia="Aptos" w:hAnsi="Aptos" w:cs="Aptos"/>
          <w:i/>
          <w:iCs/>
        </w:rPr>
        <w:t xml:space="preserve"> </w:t>
      </w:r>
    </w:p>
    <w:p w14:paraId="388A523A" w14:textId="77777777" w:rsidR="00D9213A" w:rsidRPr="002800FA" w:rsidRDefault="1DA62F62" w:rsidP="228F271B">
      <w:pPr>
        <w:pStyle w:val="BulletedList21"/>
        <w:rPr>
          <w:rFonts w:ascii="Aptos" w:eastAsia="Aptos" w:hAnsi="Aptos" w:cs="Aptos"/>
        </w:rPr>
      </w:pPr>
      <w:r w:rsidRPr="228F271B">
        <w:rPr>
          <w:rFonts w:ascii="Aptos" w:eastAsia="Aptos" w:hAnsi="Aptos" w:cs="Aptos"/>
          <w:u w:val="single"/>
        </w:rPr>
        <w:t>All field trips must be pre-approved by the VDOE prior to any expenditure related to the trip</w:t>
      </w:r>
      <w:r w:rsidRPr="228F271B">
        <w:rPr>
          <w:rFonts w:ascii="Aptos" w:eastAsia="Aptos" w:hAnsi="Aptos" w:cs="Aptos"/>
        </w:rPr>
        <w:t>.</w:t>
      </w:r>
    </w:p>
    <w:p w14:paraId="2D813CA2" w14:textId="5A673CCF" w:rsidR="00D9213A" w:rsidRPr="002800FA" w:rsidRDefault="3E55ED7F" w:rsidP="228F271B">
      <w:pPr>
        <w:pStyle w:val="BulletedList21"/>
        <w:rPr>
          <w:rFonts w:ascii="Aptos" w:eastAsia="Aptos" w:hAnsi="Aptos" w:cs="Aptos"/>
        </w:rPr>
      </w:pPr>
      <w:r w:rsidRPr="228F271B">
        <w:rPr>
          <w:rFonts w:ascii="Aptos" w:eastAsia="Aptos" w:hAnsi="Aptos" w:cs="Aptos"/>
        </w:rPr>
        <w:t xml:space="preserve">A </w:t>
      </w:r>
      <w:r w:rsidR="021F670D" w:rsidRPr="228F271B">
        <w:rPr>
          <w:rFonts w:ascii="Aptos" w:eastAsia="Aptos" w:hAnsi="Aptos" w:cs="Aptos"/>
        </w:rPr>
        <w:t xml:space="preserve">Field Trip Request form must be submitted to the VDOE </w:t>
      </w:r>
      <w:r w:rsidR="70576F78" w:rsidRPr="228F271B">
        <w:rPr>
          <w:rFonts w:ascii="Aptos" w:eastAsia="Aptos" w:hAnsi="Aptos" w:cs="Aptos"/>
        </w:rPr>
        <w:t xml:space="preserve">on the </w:t>
      </w:r>
      <w:r w:rsidR="70576F78" w:rsidRPr="228F271B">
        <w:rPr>
          <w:rFonts w:ascii="Aptos" w:eastAsia="Aptos" w:hAnsi="Aptos" w:cs="Aptos"/>
          <w:b/>
          <w:bCs/>
        </w:rPr>
        <w:t>approved Microsoft Word form</w:t>
      </w:r>
      <w:r w:rsidR="54243DD9" w:rsidRPr="228F271B">
        <w:rPr>
          <w:rFonts w:ascii="Aptos" w:eastAsia="Aptos" w:hAnsi="Aptos" w:cs="Aptos"/>
        </w:rPr>
        <w:t xml:space="preserve"> </w:t>
      </w:r>
      <w:r w:rsidR="021F670D" w:rsidRPr="228F271B">
        <w:rPr>
          <w:rFonts w:ascii="Aptos" w:eastAsia="Aptos" w:hAnsi="Aptos" w:cs="Aptos"/>
        </w:rPr>
        <w:t xml:space="preserve">as soon as </w:t>
      </w:r>
      <w:r w:rsidR="0972EE3F" w:rsidRPr="228F271B">
        <w:rPr>
          <w:rFonts w:ascii="Aptos" w:eastAsia="Aptos" w:hAnsi="Aptos" w:cs="Aptos"/>
        </w:rPr>
        <w:t xml:space="preserve">the </w:t>
      </w:r>
      <w:r w:rsidR="021F670D" w:rsidRPr="228F271B">
        <w:rPr>
          <w:rFonts w:ascii="Aptos" w:eastAsia="Aptos" w:hAnsi="Aptos" w:cs="Aptos"/>
        </w:rPr>
        <w:t>field trips are planned</w:t>
      </w:r>
      <w:r w:rsidR="683CBC01" w:rsidRPr="228F271B">
        <w:rPr>
          <w:rFonts w:ascii="Aptos" w:eastAsia="Aptos" w:hAnsi="Aptos" w:cs="Aptos"/>
        </w:rPr>
        <w:t xml:space="preserve">. Submit requests for day field trips </w:t>
      </w:r>
      <w:r w:rsidR="021F670D" w:rsidRPr="228F271B">
        <w:rPr>
          <w:rFonts w:ascii="Aptos" w:eastAsia="Aptos" w:hAnsi="Aptos" w:cs="Aptos"/>
        </w:rPr>
        <w:t xml:space="preserve">no later than </w:t>
      </w:r>
      <w:r w:rsidR="07D722E7" w:rsidRPr="228F271B">
        <w:rPr>
          <w:rFonts w:ascii="Aptos" w:eastAsia="Aptos" w:hAnsi="Aptos" w:cs="Aptos"/>
          <w:b/>
          <w:bCs/>
        </w:rPr>
        <w:t>45</w:t>
      </w:r>
      <w:r w:rsidR="021F670D" w:rsidRPr="228F271B">
        <w:rPr>
          <w:rFonts w:ascii="Aptos" w:eastAsia="Aptos" w:hAnsi="Aptos" w:cs="Aptos"/>
          <w:b/>
          <w:bCs/>
        </w:rPr>
        <w:t xml:space="preserve"> calendar days</w:t>
      </w:r>
      <w:r w:rsidR="021F670D" w:rsidRPr="228F271B">
        <w:rPr>
          <w:rFonts w:ascii="Aptos" w:eastAsia="Aptos" w:hAnsi="Aptos" w:cs="Aptos"/>
        </w:rPr>
        <w:t xml:space="preserve"> prior to a proposed field trip</w:t>
      </w:r>
      <w:r w:rsidR="20A281FB" w:rsidRPr="228F271B">
        <w:rPr>
          <w:rFonts w:ascii="Aptos" w:eastAsia="Aptos" w:hAnsi="Aptos" w:cs="Aptos"/>
        </w:rPr>
        <w:t>.</w:t>
      </w:r>
      <w:r w:rsidR="683CBC01" w:rsidRPr="228F271B">
        <w:rPr>
          <w:rFonts w:ascii="Aptos" w:eastAsia="Aptos" w:hAnsi="Aptos" w:cs="Aptos"/>
        </w:rPr>
        <w:t xml:space="preserve"> Submit requests incurring overnight expenses no later than </w:t>
      </w:r>
      <w:r w:rsidR="683CBC01" w:rsidRPr="228F271B">
        <w:rPr>
          <w:rFonts w:ascii="Aptos" w:eastAsia="Aptos" w:hAnsi="Aptos" w:cs="Aptos"/>
          <w:b/>
          <w:bCs/>
        </w:rPr>
        <w:t>60 calendar days</w:t>
      </w:r>
      <w:r w:rsidR="683CBC01" w:rsidRPr="228F271B">
        <w:rPr>
          <w:rFonts w:ascii="Aptos" w:eastAsia="Aptos" w:hAnsi="Aptos" w:cs="Aptos"/>
        </w:rPr>
        <w:t xml:space="preserve"> prior to the activity.</w:t>
      </w:r>
      <w:r w:rsidR="0FD22E4A" w:rsidRPr="228F271B">
        <w:rPr>
          <w:rFonts w:ascii="Aptos" w:eastAsia="Aptos" w:hAnsi="Aptos" w:cs="Aptos"/>
        </w:rPr>
        <w:t xml:space="preserve"> </w:t>
      </w:r>
      <w:r w:rsidR="3AE398FE" w:rsidRPr="228F271B">
        <w:rPr>
          <w:rFonts w:ascii="Aptos" w:eastAsia="Aptos" w:hAnsi="Aptos" w:cs="Aptos"/>
        </w:rPr>
        <w:t>Forms not submitted</w:t>
      </w:r>
      <w:r w:rsidR="24934286" w:rsidRPr="228F271B">
        <w:rPr>
          <w:rFonts w:ascii="Aptos" w:eastAsia="Aptos" w:hAnsi="Aptos" w:cs="Aptos"/>
        </w:rPr>
        <w:t xml:space="preserve"> by</w:t>
      </w:r>
      <w:r w:rsidR="3AE398FE" w:rsidRPr="228F271B">
        <w:rPr>
          <w:rFonts w:ascii="Aptos" w:eastAsia="Aptos" w:hAnsi="Aptos" w:cs="Aptos"/>
        </w:rPr>
        <w:t xml:space="preserve"> the</w:t>
      </w:r>
      <w:r w:rsidR="3DFF502F" w:rsidRPr="228F271B">
        <w:rPr>
          <w:rFonts w:ascii="Aptos" w:eastAsia="Aptos" w:hAnsi="Aptos" w:cs="Aptos"/>
        </w:rPr>
        <w:t xml:space="preserve"> requested</w:t>
      </w:r>
      <w:r w:rsidR="3AE398FE" w:rsidRPr="228F271B">
        <w:rPr>
          <w:rFonts w:ascii="Aptos" w:eastAsia="Aptos" w:hAnsi="Aptos" w:cs="Aptos"/>
        </w:rPr>
        <w:t xml:space="preserve"> timeframe may be denied.</w:t>
      </w:r>
      <w:r w:rsidR="2138133B" w:rsidRPr="228F271B">
        <w:rPr>
          <w:rFonts w:ascii="Aptos" w:eastAsia="Aptos" w:hAnsi="Aptos" w:cs="Aptos"/>
        </w:rPr>
        <w:t xml:space="preserve"> </w:t>
      </w:r>
      <w:r w:rsidR="0972EE3F" w:rsidRPr="228F271B">
        <w:rPr>
          <w:rFonts w:ascii="Aptos" w:eastAsia="Aptos" w:hAnsi="Aptos" w:cs="Aptos"/>
        </w:rPr>
        <w:t>An example of a co</w:t>
      </w:r>
      <w:r w:rsidR="429ED39D" w:rsidRPr="228F271B">
        <w:rPr>
          <w:rFonts w:ascii="Aptos" w:eastAsia="Aptos" w:hAnsi="Aptos" w:cs="Aptos"/>
        </w:rPr>
        <w:t>mpleted request is in Appendix A</w:t>
      </w:r>
      <w:r w:rsidR="0972EE3F" w:rsidRPr="228F271B">
        <w:rPr>
          <w:rFonts w:ascii="Aptos" w:eastAsia="Aptos" w:hAnsi="Aptos" w:cs="Aptos"/>
        </w:rPr>
        <w:t>.</w:t>
      </w:r>
      <w:r w:rsidR="1F2BF39B" w:rsidRPr="228F271B">
        <w:rPr>
          <w:rFonts w:ascii="Aptos" w:eastAsia="Aptos" w:hAnsi="Aptos" w:cs="Aptos"/>
        </w:rPr>
        <w:t xml:space="preserve"> Adhere to the following guidance when completing the form:</w:t>
      </w:r>
    </w:p>
    <w:p w14:paraId="51FFEA38" w14:textId="77777777" w:rsidR="002E3E9E" w:rsidRPr="002800FA" w:rsidRDefault="1F2BF39B" w:rsidP="228F271B">
      <w:pPr>
        <w:pStyle w:val="BulletedList21"/>
        <w:rPr>
          <w:rFonts w:ascii="Aptos" w:eastAsia="Aptos" w:hAnsi="Aptos" w:cs="Aptos"/>
        </w:rPr>
      </w:pPr>
      <w:r w:rsidRPr="228F271B">
        <w:rPr>
          <w:rFonts w:ascii="Aptos" w:eastAsia="Aptos" w:hAnsi="Aptos" w:cs="Aptos"/>
        </w:rPr>
        <w:t>Staffing does not have to be included unless it is above and beyond the normal work hours for the staff members participating.</w:t>
      </w:r>
    </w:p>
    <w:p w14:paraId="61C9383D" w14:textId="77777777" w:rsidR="002E3E9E" w:rsidRPr="002800FA" w:rsidRDefault="1F2BF39B" w:rsidP="228F271B">
      <w:pPr>
        <w:pStyle w:val="BulletedList21"/>
        <w:rPr>
          <w:rFonts w:ascii="Aptos" w:eastAsia="Aptos" w:hAnsi="Aptos" w:cs="Aptos"/>
        </w:rPr>
      </w:pPr>
      <w:r w:rsidRPr="228F271B">
        <w:rPr>
          <w:rFonts w:ascii="Aptos" w:eastAsia="Aptos" w:hAnsi="Aptos" w:cs="Aptos"/>
        </w:rPr>
        <w:t>Transportation costs must be included even if the cost is covered by other funds. Note on the budget line if other funding is being used.</w:t>
      </w:r>
    </w:p>
    <w:p w14:paraId="7F7F6A73" w14:textId="77777777" w:rsidR="002E3E9E" w:rsidRPr="002800FA" w:rsidRDefault="1F2BF39B" w:rsidP="228F271B">
      <w:pPr>
        <w:pStyle w:val="BulletedList21"/>
        <w:rPr>
          <w:rFonts w:ascii="Aptos" w:eastAsia="Aptos" w:hAnsi="Aptos" w:cs="Aptos"/>
        </w:rPr>
      </w:pPr>
      <w:r w:rsidRPr="228F271B">
        <w:rPr>
          <w:rFonts w:ascii="Aptos" w:eastAsia="Aptos" w:hAnsi="Aptos" w:cs="Aptos"/>
        </w:rPr>
        <w:t>Include the per participant cost for admission fees.</w:t>
      </w:r>
    </w:p>
    <w:p w14:paraId="5623CC5D" w14:textId="77777777" w:rsidR="002E3E9E" w:rsidRPr="002800FA" w:rsidRDefault="1F2BF39B" w:rsidP="228F271B">
      <w:pPr>
        <w:pStyle w:val="BulletedList21"/>
        <w:rPr>
          <w:rFonts w:ascii="Aptos" w:eastAsia="Aptos" w:hAnsi="Aptos" w:cs="Aptos"/>
        </w:rPr>
      </w:pPr>
      <w:r w:rsidRPr="228F271B">
        <w:rPr>
          <w:rFonts w:ascii="Aptos" w:eastAsia="Aptos" w:hAnsi="Aptos" w:cs="Aptos"/>
        </w:rPr>
        <w:t>Provide the grant objectives in Box 2 under Trip Information as written in the grant application.</w:t>
      </w:r>
    </w:p>
    <w:p w14:paraId="3663FF1A" w14:textId="63F714F1" w:rsidR="002E3E9E" w:rsidRPr="002800FA" w:rsidRDefault="1F2BF39B" w:rsidP="228F271B">
      <w:pPr>
        <w:pStyle w:val="BulletedList21"/>
        <w:rPr>
          <w:rFonts w:ascii="Aptos" w:eastAsia="Aptos" w:hAnsi="Aptos" w:cs="Aptos"/>
        </w:rPr>
      </w:pPr>
      <w:r w:rsidRPr="228F271B">
        <w:rPr>
          <w:rFonts w:ascii="Aptos" w:eastAsia="Aptos" w:hAnsi="Aptos" w:cs="Aptos"/>
        </w:rPr>
        <w:t>Provide the full verbiage for each standard of learning in Box 3 under Trip Information.</w:t>
      </w:r>
      <w:r w:rsidR="60143509" w:rsidRPr="228F271B">
        <w:rPr>
          <w:rFonts w:ascii="Aptos" w:eastAsia="Aptos" w:hAnsi="Aptos" w:cs="Aptos"/>
        </w:rPr>
        <w:t xml:space="preserve"> The identified standards provided should support the grant objectives and the activities planned before and after the event. For example, if students visiting a zoo are required to conduct research prior to the event and produce a presentation following the event, the identified standards should be for the research and presentation. The Science standards covered during the visit are not necessary unless there is a measurable objective for </w:t>
      </w:r>
      <w:r w:rsidR="7D9F93F4" w:rsidRPr="228F271B">
        <w:rPr>
          <w:rFonts w:ascii="Aptos" w:eastAsia="Aptos" w:hAnsi="Aptos" w:cs="Aptos"/>
        </w:rPr>
        <w:t>science</w:t>
      </w:r>
      <w:r w:rsidR="60143509" w:rsidRPr="228F271B">
        <w:rPr>
          <w:rFonts w:ascii="Aptos" w:eastAsia="Aptos" w:hAnsi="Aptos" w:cs="Aptos"/>
        </w:rPr>
        <w:t xml:space="preserve"> in the grant</w:t>
      </w:r>
      <w:r w:rsidR="497A8827" w:rsidRPr="228F271B">
        <w:rPr>
          <w:rFonts w:ascii="Aptos" w:eastAsia="Aptos" w:hAnsi="Aptos" w:cs="Aptos"/>
        </w:rPr>
        <w:t>.</w:t>
      </w:r>
    </w:p>
    <w:p w14:paraId="353E50D4" w14:textId="1A7951A4" w:rsidR="002E3E9E" w:rsidRPr="002800FA" w:rsidRDefault="1F2BF39B" w:rsidP="228F271B">
      <w:pPr>
        <w:pStyle w:val="BulletedList21"/>
        <w:rPr>
          <w:rFonts w:ascii="Aptos" w:eastAsia="Aptos" w:hAnsi="Aptos" w:cs="Aptos"/>
        </w:rPr>
      </w:pPr>
      <w:r w:rsidRPr="228F271B">
        <w:rPr>
          <w:rFonts w:ascii="Aptos" w:eastAsia="Aptos" w:hAnsi="Aptos" w:cs="Aptos"/>
        </w:rPr>
        <w:t xml:space="preserve">Pre and </w:t>
      </w:r>
      <w:r w:rsidR="0EE94B9D" w:rsidRPr="228F271B">
        <w:rPr>
          <w:rFonts w:ascii="Aptos" w:eastAsia="Aptos" w:hAnsi="Aptos" w:cs="Aptos"/>
        </w:rPr>
        <w:t>post-activities</w:t>
      </w:r>
      <w:r w:rsidRPr="228F271B">
        <w:rPr>
          <w:rFonts w:ascii="Aptos" w:eastAsia="Aptos" w:hAnsi="Aptos" w:cs="Aptos"/>
        </w:rPr>
        <w:t xml:space="preserve"> must support the selected grant objectives and standards of learning. Utilize a variety of activities to engage students in mastering the identified standards of learning.</w:t>
      </w:r>
    </w:p>
    <w:p w14:paraId="32AF9A53" w14:textId="0FE15678" w:rsidR="00352D33" w:rsidRPr="002800FA" w:rsidRDefault="32CCAD95" w:rsidP="228F271B">
      <w:pPr>
        <w:pStyle w:val="BulletedList21"/>
        <w:rPr>
          <w:rFonts w:ascii="Aptos" w:eastAsia="Aptos" w:hAnsi="Aptos" w:cs="Aptos"/>
        </w:rPr>
      </w:pPr>
      <w:r w:rsidRPr="228F271B">
        <w:rPr>
          <w:rFonts w:ascii="Aptos" w:eastAsia="Aptos" w:hAnsi="Aptos" w:cs="Aptos"/>
        </w:rPr>
        <w:t>Requests above $5000 will be reviewed by the 21</w:t>
      </w:r>
      <w:r w:rsidRPr="228F271B">
        <w:rPr>
          <w:rFonts w:ascii="Aptos" w:eastAsia="Aptos" w:hAnsi="Aptos" w:cs="Aptos"/>
          <w:vertAlign w:val="superscript"/>
        </w:rPr>
        <w:t>st</w:t>
      </w:r>
      <w:r w:rsidRPr="228F271B">
        <w:rPr>
          <w:rFonts w:ascii="Aptos" w:eastAsia="Aptos" w:hAnsi="Aptos" w:cs="Aptos"/>
        </w:rPr>
        <w:t xml:space="preserve"> CCLC VDOE team for approval. Grantees are encouraged to submit these requests earlier than </w:t>
      </w:r>
      <w:r w:rsidR="18FE4C38" w:rsidRPr="228F271B">
        <w:rPr>
          <w:rFonts w:ascii="Aptos" w:eastAsia="Aptos" w:hAnsi="Aptos" w:cs="Aptos"/>
        </w:rPr>
        <w:t>45</w:t>
      </w:r>
      <w:r w:rsidRPr="228F271B">
        <w:rPr>
          <w:rFonts w:ascii="Aptos" w:eastAsia="Aptos" w:hAnsi="Aptos" w:cs="Aptos"/>
        </w:rPr>
        <w:t xml:space="preserve"> days.</w:t>
      </w:r>
    </w:p>
    <w:p w14:paraId="15C03CAB" w14:textId="6792B26B" w:rsidR="00E660C4" w:rsidRPr="002800FA" w:rsidRDefault="0F326B64" w:rsidP="228F271B">
      <w:pPr>
        <w:pStyle w:val="BulletedList21"/>
        <w:rPr>
          <w:rFonts w:ascii="Aptos" w:eastAsia="Aptos" w:hAnsi="Aptos" w:cs="Aptos"/>
        </w:rPr>
      </w:pPr>
      <w:r w:rsidRPr="228F271B">
        <w:rPr>
          <w:rFonts w:ascii="Aptos" w:eastAsia="Aptos" w:hAnsi="Aptos" w:cs="Aptos"/>
        </w:rPr>
        <w:t xml:space="preserve">Approval for the use of charter buses will only be granted for activities that are 50 miles or more </w:t>
      </w:r>
      <w:r w:rsidR="0EE94B9D" w:rsidRPr="228F271B">
        <w:rPr>
          <w:rFonts w:ascii="Aptos" w:eastAsia="Aptos" w:hAnsi="Aptos" w:cs="Aptos"/>
        </w:rPr>
        <w:t>round-trip</w:t>
      </w:r>
      <w:r w:rsidRPr="228F271B">
        <w:rPr>
          <w:rFonts w:ascii="Aptos" w:eastAsia="Aptos" w:hAnsi="Aptos" w:cs="Aptos"/>
        </w:rPr>
        <w:t>.</w:t>
      </w:r>
    </w:p>
    <w:p w14:paraId="0AE42FC9" w14:textId="77777777" w:rsidR="00D9213A" w:rsidRPr="00CE05F1" w:rsidRDefault="61DEC9CB" w:rsidP="228F271B">
      <w:pPr>
        <w:pStyle w:val="BulletedList21"/>
        <w:rPr>
          <w:rFonts w:ascii="Aptos" w:eastAsia="Aptos" w:hAnsi="Aptos" w:cs="Aptos"/>
        </w:rPr>
      </w:pPr>
      <w:r w:rsidRPr="228F271B">
        <w:rPr>
          <w:rFonts w:ascii="Aptos" w:eastAsia="Aptos" w:hAnsi="Aptos" w:cs="Aptos"/>
        </w:rPr>
        <w:t>An amended field tr</w:t>
      </w:r>
      <w:r w:rsidR="76541C46" w:rsidRPr="228F271B">
        <w:rPr>
          <w:rFonts w:ascii="Aptos" w:eastAsia="Aptos" w:hAnsi="Aptos" w:cs="Aptos"/>
        </w:rPr>
        <w:t>ip request form is required if there is a significant change in cost or for an added cost.</w:t>
      </w:r>
    </w:p>
    <w:p w14:paraId="6F09E651" w14:textId="1C9A31FA" w:rsidR="00BF6DD4" w:rsidRDefault="7791780B" w:rsidP="228F271B">
      <w:pPr>
        <w:pStyle w:val="BulletedList21"/>
        <w:rPr>
          <w:rFonts w:ascii="Aptos" w:eastAsia="Aptos" w:hAnsi="Aptos" w:cs="Aptos"/>
        </w:rPr>
      </w:pPr>
      <w:r w:rsidRPr="228F271B">
        <w:rPr>
          <w:rFonts w:ascii="Aptos" w:eastAsia="Aptos" w:hAnsi="Aptos" w:cs="Aptos"/>
        </w:rPr>
        <w:t xml:space="preserve">Staff participating </w:t>
      </w:r>
      <w:r w:rsidR="0EE94B9D" w:rsidRPr="228F271B">
        <w:rPr>
          <w:rFonts w:ascii="Aptos" w:eastAsia="Aptos" w:hAnsi="Aptos" w:cs="Aptos"/>
        </w:rPr>
        <w:t>in</w:t>
      </w:r>
      <w:r w:rsidRPr="228F271B">
        <w:rPr>
          <w:rFonts w:ascii="Aptos" w:eastAsia="Aptos" w:hAnsi="Aptos" w:cs="Aptos"/>
        </w:rPr>
        <w:t xml:space="preserve"> overnight field trips may not be paid for the hours they were asleep</w:t>
      </w:r>
      <w:r w:rsidR="3B08E5B0" w:rsidRPr="228F271B">
        <w:rPr>
          <w:rFonts w:ascii="Aptos" w:eastAsia="Aptos" w:hAnsi="Aptos" w:cs="Aptos"/>
        </w:rPr>
        <w:t>.</w:t>
      </w:r>
    </w:p>
    <w:p w14:paraId="2D0EF0D8" w14:textId="208D7D2C" w:rsidR="6A514B33" w:rsidRDefault="3B08E5B0" w:rsidP="228F271B">
      <w:pPr>
        <w:pStyle w:val="BulletedList21"/>
        <w:rPr>
          <w:rFonts w:ascii="Aptos" w:eastAsia="Aptos" w:hAnsi="Aptos" w:cs="Aptos"/>
        </w:rPr>
      </w:pPr>
      <w:r w:rsidRPr="228F271B">
        <w:rPr>
          <w:rFonts w:ascii="Aptos" w:eastAsia="Aptos" w:hAnsi="Aptos" w:cs="Aptos"/>
        </w:rPr>
        <w:t>No more than two nights for overnight trips.</w:t>
      </w:r>
    </w:p>
    <w:p w14:paraId="69D526BB" w14:textId="5132C0D6" w:rsidR="1C8C1558" w:rsidRDefault="0EE94B9D" w:rsidP="228F271B">
      <w:pPr>
        <w:pStyle w:val="BulletedList21"/>
        <w:rPr>
          <w:rFonts w:ascii="Aptos" w:eastAsia="Aptos" w:hAnsi="Aptos" w:cs="Aptos"/>
        </w:rPr>
      </w:pPr>
      <w:r w:rsidRPr="228F271B">
        <w:rPr>
          <w:rFonts w:ascii="Aptos" w:eastAsia="Aptos" w:hAnsi="Aptos" w:cs="Aptos"/>
        </w:rPr>
        <w:t>Out-of-state</w:t>
      </w:r>
      <w:r w:rsidR="429C0F6A" w:rsidRPr="228F271B">
        <w:rPr>
          <w:rFonts w:ascii="Aptos" w:eastAsia="Aptos" w:hAnsi="Aptos" w:cs="Aptos"/>
        </w:rPr>
        <w:t xml:space="preserve"> field trips will be required to provide justification for leaving the state.</w:t>
      </w:r>
    </w:p>
    <w:p w14:paraId="018A9ED1" w14:textId="4A5B09FD" w:rsidR="0B3C632D" w:rsidRDefault="364DAE14" w:rsidP="228F271B">
      <w:pPr>
        <w:pStyle w:val="BulletedList21"/>
        <w:rPr>
          <w:rFonts w:ascii="Aptos" w:eastAsia="Aptos" w:hAnsi="Aptos" w:cs="Aptos"/>
        </w:rPr>
      </w:pPr>
      <w:r w:rsidRPr="228F271B">
        <w:rPr>
          <w:rFonts w:ascii="Aptos" w:eastAsia="Aptos" w:hAnsi="Aptos" w:cs="Aptos"/>
        </w:rPr>
        <w:t>Field trips occurring at the same location over multiple days must specify if the budget is for each day or the total cost. The request must state if the same group of students will be attending all dates or if it is a different group for each date.</w:t>
      </w:r>
    </w:p>
    <w:p w14:paraId="752A14D5" w14:textId="0B4293DC" w:rsidR="090A9993" w:rsidRDefault="1B3B29E5" w:rsidP="228F271B">
      <w:pPr>
        <w:pStyle w:val="BulletedList21"/>
        <w:rPr>
          <w:rFonts w:ascii="Aptos" w:eastAsia="Aptos" w:hAnsi="Aptos" w:cs="Aptos"/>
        </w:rPr>
      </w:pPr>
      <w:r w:rsidRPr="228F271B">
        <w:rPr>
          <w:rFonts w:ascii="Aptos" w:eastAsia="Aptos" w:hAnsi="Aptos" w:cs="Aptos"/>
        </w:rPr>
        <w:t>Entrance fees for adults</w:t>
      </w:r>
      <w:r w:rsidR="7FF32656" w:rsidRPr="228F271B">
        <w:rPr>
          <w:rFonts w:ascii="Aptos" w:eastAsia="Aptos" w:hAnsi="Aptos" w:cs="Aptos"/>
        </w:rPr>
        <w:t>/volunteers</w:t>
      </w:r>
      <w:r w:rsidRPr="228F271B">
        <w:rPr>
          <w:rFonts w:ascii="Aptos" w:eastAsia="Aptos" w:hAnsi="Aptos" w:cs="Aptos"/>
        </w:rPr>
        <w:t xml:space="preserve"> to attend field trips may only be covered if the program does not have sufficient staff for student supervision.</w:t>
      </w:r>
    </w:p>
    <w:p w14:paraId="531F00D9" w14:textId="65886815" w:rsidR="64D5334C" w:rsidRDefault="1CE24184" w:rsidP="228F271B">
      <w:pPr>
        <w:pStyle w:val="BulletedList21"/>
        <w:rPr>
          <w:rFonts w:ascii="Aptos" w:eastAsia="Aptos" w:hAnsi="Aptos" w:cs="Aptos"/>
        </w:rPr>
      </w:pPr>
      <w:r w:rsidRPr="228F271B">
        <w:rPr>
          <w:rFonts w:ascii="Aptos" w:eastAsia="Aptos" w:hAnsi="Aptos" w:cs="Aptos"/>
        </w:rPr>
        <w:t>The purchase of t-shirts for field trips is allowed for safety reasons under 21st CCLC</w:t>
      </w:r>
      <w:r w:rsidR="0EE94B9D" w:rsidRPr="228F271B">
        <w:rPr>
          <w:rFonts w:ascii="Aptos" w:eastAsia="Aptos" w:hAnsi="Aptos" w:cs="Aptos"/>
        </w:rPr>
        <w:t>;</w:t>
      </w:r>
      <w:r w:rsidRPr="228F271B">
        <w:rPr>
          <w:rFonts w:ascii="Aptos" w:eastAsia="Aptos" w:hAnsi="Aptos" w:cs="Aptos"/>
        </w:rPr>
        <w:t xml:space="preserve"> however, the shirts must be reasonable in cost. Additionally, grantees cannot use program funds to pay for a local logo or the division/school name to be printed on the shirt.</w:t>
      </w:r>
    </w:p>
    <w:p w14:paraId="3A96823B" w14:textId="5F4D3E58" w:rsidR="002800FA" w:rsidRPr="002800FA" w:rsidRDefault="767247D6" w:rsidP="228F271B">
      <w:pPr>
        <w:pStyle w:val="BulletedList21"/>
        <w:rPr>
          <w:rFonts w:ascii="Aptos" w:eastAsia="Aptos" w:hAnsi="Aptos" w:cs="Aptos"/>
        </w:rPr>
      </w:pPr>
      <w:r w:rsidRPr="228F271B">
        <w:rPr>
          <w:rFonts w:ascii="Aptos" w:eastAsia="Aptos" w:hAnsi="Aptos" w:cs="Aptos"/>
          <w:b/>
          <w:bCs/>
        </w:rPr>
        <w:t>During summer programming</w:t>
      </w:r>
      <w:r w:rsidRPr="228F271B">
        <w:rPr>
          <w:rFonts w:ascii="Aptos" w:eastAsia="Aptos" w:hAnsi="Aptos" w:cs="Aptos"/>
        </w:rPr>
        <w:t>, a maximum of one field trip per week is allowed.</w:t>
      </w:r>
    </w:p>
    <w:p w14:paraId="3B66919F" w14:textId="4ED98B89" w:rsidR="37332D0B" w:rsidRDefault="2C0F07AA" w:rsidP="228F271B">
      <w:pPr>
        <w:pStyle w:val="BulletedList21"/>
        <w:rPr>
          <w:rFonts w:ascii="Aptos" w:eastAsia="Aptos" w:hAnsi="Aptos" w:cs="Aptos"/>
        </w:rPr>
      </w:pPr>
      <w:r w:rsidRPr="228F271B">
        <w:rPr>
          <w:rFonts w:ascii="Aptos" w:eastAsia="Aptos" w:hAnsi="Aptos" w:cs="Aptos"/>
        </w:rPr>
        <w:t>The deadline for summer field trips is May 31</w:t>
      </w:r>
      <w:r w:rsidRPr="228F271B">
        <w:rPr>
          <w:rFonts w:ascii="Aptos" w:eastAsia="Aptos" w:hAnsi="Aptos" w:cs="Aptos"/>
          <w:vertAlign w:val="superscript"/>
        </w:rPr>
        <w:t>st</w:t>
      </w:r>
      <w:r w:rsidR="68EC2056" w:rsidRPr="228F271B">
        <w:rPr>
          <w:rFonts w:ascii="Aptos" w:eastAsia="Aptos" w:hAnsi="Aptos" w:cs="Aptos"/>
        </w:rPr>
        <w:t>, but the request must be sent 45 days before</w:t>
      </w:r>
      <w:r w:rsidR="6B99A792" w:rsidRPr="228F271B">
        <w:rPr>
          <w:rFonts w:ascii="Aptos" w:eastAsia="Aptos" w:hAnsi="Aptos" w:cs="Aptos"/>
        </w:rPr>
        <w:t xml:space="preserve"> the trip</w:t>
      </w:r>
      <w:r w:rsidRPr="228F271B">
        <w:rPr>
          <w:rFonts w:ascii="Aptos" w:eastAsia="Aptos" w:hAnsi="Aptos" w:cs="Aptos"/>
        </w:rPr>
        <w:t>.</w:t>
      </w:r>
    </w:p>
    <w:p w14:paraId="69D5A962" w14:textId="2ED20E14" w:rsidR="00D9213A" w:rsidRPr="00CE05F1" w:rsidRDefault="7791780B" w:rsidP="228F271B">
      <w:pPr>
        <w:pStyle w:val="BulletedList21"/>
        <w:rPr>
          <w:rFonts w:ascii="Aptos" w:eastAsia="Aptos" w:hAnsi="Aptos" w:cs="Aptos"/>
        </w:rPr>
      </w:pPr>
      <w:r w:rsidRPr="228F271B">
        <w:rPr>
          <w:rFonts w:ascii="Aptos" w:eastAsia="Aptos" w:hAnsi="Aptos" w:cs="Aptos"/>
        </w:rPr>
        <w:t xml:space="preserve">The </w:t>
      </w:r>
      <w:r w:rsidR="3451A53B" w:rsidRPr="228F271B">
        <w:rPr>
          <w:rFonts w:ascii="Aptos" w:eastAsia="Aptos" w:hAnsi="Aptos" w:cs="Aptos"/>
        </w:rPr>
        <w:t>F</w:t>
      </w:r>
      <w:r w:rsidR="2DBE001D" w:rsidRPr="228F271B">
        <w:rPr>
          <w:rFonts w:ascii="Aptos" w:eastAsia="Aptos" w:hAnsi="Aptos" w:cs="Aptos"/>
        </w:rPr>
        <w:t xml:space="preserve">ield Trip Request form </w:t>
      </w:r>
      <w:r w:rsidRPr="228F271B">
        <w:rPr>
          <w:rFonts w:ascii="Aptos" w:eastAsia="Aptos" w:hAnsi="Aptos" w:cs="Aptos"/>
        </w:rPr>
        <w:t>is available on the 21</w:t>
      </w:r>
      <w:r w:rsidRPr="228F271B">
        <w:rPr>
          <w:rFonts w:ascii="Aptos" w:eastAsia="Aptos" w:hAnsi="Aptos" w:cs="Aptos"/>
          <w:vertAlign w:val="superscript"/>
        </w:rPr>
        <w:t>st</w:t>
      </w:r>
      <w:r w:rsidRPr="228F271B">
        <w:rPr>
          <w:rFonts w:ascii="Aptos" w:eastAsia="Aptos" w:hAnsi="Aptos" w:cs="Aptos"/>
        </w:rPr>
        <w:t xml:space="preserve"> CCLC </w:t>
      </w:r>
      <w:r w:rsidR="767247D6" w:rsidRPr="228F271B">
        <w:rPr>
          <w:rFonts w:ascii="Aptos" w:eastAsia="Aptos" w:hAnsi="Aptos" w:cs="Aptos"/>
        </w:rPr>
        <w:t>Canvas</w:t>
      </w:r>
      <w:r w:rsidR="59CF5427" w:rsidRPr="228F271B">
        <w:rPr>
          <w:rFonts w:ascii="Aptos" w:eastAsia="Aptos" w:hAnsi="Aptos" w:cs="Aptos"/>
        </w:rPr>
        <w:t xml:space="preserve"> site</w:t>
      </w:r>
      <w:r w:rsidR="2A878790" w:rsidRPr="228F271B">
        <w:rPr>
          <w:rFonts w:ascii="Aptos" w:eastAsia="Aptos" w:hAnsi="Aptos" w:cs="Aptos"/>
        </w:rPr>
        <w:t>.</w:t>
      </w:r>
      <w:r w:rsidRPr="228F271B">
        <w:rPr>
          <w:rFonts w:ascii="Aptos" w:eastAsia="Aptos" w:hAnsi="Aptos" w:cs="Aptos"/>
        </w:rPr>
        <w:t xml:space="preserve"> </w:t>
      </w:r>
      <w:r w:rsidR="1DA62F62" w:rsidRPr="228F271B">
        <w:rPr>
          <w:rFonts w:ascii="Aptos" w:eastAsia="Aptos" w:hAnsi="Aptos" w:cs="Aptos"/>
        </w:rPr>
        <w:t>Examples of unacceptable trips</w:t>
      </w:r>
      <w:r w:rsidR="53D8BC3A" w:rsidRPr="228F271B">
        <w:rPr>
          <w:rFonts w:ascii="Aptos" w:eastAsia="Aptos" w:hAnsi="Aptos" w:cs="Aptos"/>
        </w:rPr>
        <w:t xml:space="preserve"> are the following</w:t>
      </w:r>
      <w:r w:rsidR="0B5DD84A" w:rsidRPr="228F271B">
        <w:rPr>
          <w:rFonts w:ascii="Aptos" w:eastAsia="Aptos" w:hAnsi="Aptos" w:cs="Aptos"/>
        </w:rPr>
        <w:t>:</w:t>
      </w:r>
    </w:p>
    <w:p w14:paraId="44D00D76" w14:textId="77777777" w:rsidR="00D9213A" w:rsidRPr="00CE05F1" w:rsidRDefault="1DA62F62" w:rsidP="000766D4">
      <w:pPr>
        <w:pStyle w:val="BulletedList21"/>
        <w:numPr>
          <w:ilvl w:val="1"/>
          <w:numId w:val="35"/>
        </w:numPr>
        <w:rPr>
          <w:rFonts w:ascii="Aptos" w:eastAsia="Aptos" w:hAnsi="Aptos" w:cs="Aptos"/>
        </w:rPr>
      </w:pPr>
      <w:r w:rsidRPr="228F271B">
        <w:rPr>
          <w:rFonts w:ascii="Aptos" w:eastAsia="Aptos" w:hAnsi="Aptos" w:cs="Aptos"/>
        </w:rPr>
        <w:t>Farm outing for corn maze, haunted barn, pumpkins, hayrides</w:t>
      </w:r>
      <w:r w:rsidR="761DED4D" w:rsidRPr="228F271B">
        <w:rPr>
          <w:rFonts w:ascii="Aptos" w:eastAsia="Aptos" w:hAnsi="Aptos" w:cs="Aptos"/>
        </w:rPr>
        <w:t>;</w:t>
      </w:r>
    </w:p>
    <w:p w14:paraId="7CA1412E" w14:textId="77777777" w:rsidR="00D9213A" w:rsidRPr="00CE05F1" w:rsidRDefault="1DA62F62" w:rsidP="000766D4">
      <w:pPr>
        <w:pStyle w:val="BulletedList21"/>
        <w:numPr>
          <w:ilvl w:val="1"/>
          <w:numId w:val="35"/>
        </w:numPr>
        <w:rPr>
          <w:rFonts w:ascii="Aptos" w:eastAsia="Aptos" w:hAnsi="Aptos" w:cs="Aptos"/>
        </w:rPr>
      </w:pPr>
      <w:r w:rsidRPr="228F271B">
        <w:rPr>
          <w:rFonts w:ascii="Aptos" w:eastAsia="Aptos" w:hAnsi="Aptos" w:cs="Aptos"/>
        </w:rPr>
        <w:t>Roller or ice s</w:t>
      </w:r>
      <w:r w:rsidR="021F670D" w:rsidRPr="228F271B">
        <w:rPr>
          <w:rFonts w:ascii="Aptos" w:eastAsia="Aptos" w:hAnsi="Aptos" w:cs="Aptos"/>
        </w:rPr>
        <w:t>k</w:t>
      </w:r>
      <w:r w:rsidRPr="228F271B">
        <w:rPr>
          <w:rFonts w:ascii="Aptos" w:eastAsia="Aptos" w:hAnsi="Aptos" w:cs="Aptos"/>
        </w:rPr>
        <w:t>a</w:t>
      </w:r>
      <w:r w:rsidR="021F670D" w:rsidRPr="228F271B">
        <w:rPr>
          <w:rFonts w:ascii="Aptos" w:eastAsia="Aptos" w:hAnsi="Aptos" w:cs="Aptos"/>
        </w:rPr>
        <w:t>t</w:t>
      </w:r>
      <w:r w:rsidRPr="228F271B">
        <w:rPr>
          <w:rFonts w:ascii="Aptos" w:eastAsia="Aptos" w:hAnsi="Aptos" w:cs="Aptos"/>
        </w:rPr>
        <w:t>ing</w:t>
      </w:r>
      <w:r w:rsidR="761DED4D" w:rsidRPr="228F271B">
        <w:rPr>
          <w:rFonts w:ascii="Aptos" w:eastAsia="Aptos" w:hAnsi="Aptos" w:cs="Aptos"/>
        </w:rPr>
        <w:t>;</w:t>
      </w:r>
    </w:p>
    <w:p w14:paraId="514E6F55" w14:textId="77777777" w:rsidR="00D9213A" w:rsidRPr="00CE05F1" w:rsidRDefault="1DA62F62" w:rsidP="000766D4">
      <w:pPr>
        <w:pStyle w:val="BulletedList21"/>
        <w:numPr>
          <w:ilvl w:val="1"/>
          <w:numId w:val="35"/>
        </w:numPr>
        <w:rPr>
          <w:rFonts w:ascii="Aptos" w:eastAsia="Aptos" w:hAnsi="Aptos" w:cs="Aptos"/>
        </w:rPr>
      </w:pPr>
      <w:r w:rsidRPr="228F271B">
        <w:rPr>
          <w:rFonts w:ascii="Aptos" w:eastAsia="Aptos" w:hAnsi="Aptos" w:cs="Aptos"/>
        </w:rPr>
        <w:t>Christmas lights show</w:t>
      </w:r>
      <w:r w:rsidR="761DED4D" w:rsidRPr="228F271B">
        <w:rPr>
          <w:rFonts w:ascii="Aptos" w:eastAsia="Aptos" w:hAnsi="Aptos" w:cs="Aptos"/>
        </w:rPr>
        <w:t>;</w:t>
      </w:r>
    </w:p>
    <w:p w14:paraId="4911DFD4" w14:textId="77777777" w:rsidR="00D9213A" w:rsidRPr="00CE05F1" w:rsidRDefault="039F2D60" w:rsidP="000766D4">
      <w:pPr>
        <w:pStyle w:val="BulletedList21"/>
        <w:numPr>
          <w:ilvl w:val="1"/>
          <w:numId w:val="35"/>
        </w:numPr>
        <w:rPr>
          <w:rFonts w:ascii="Aptos" w:eastAsia="Aptos" w:hAnsi="Aptos" w:cs="Aptos"/>
        </w:rPr>
      </w:pPr>
      <w:r w:rsidRPr="228F271B">
        <w:rPr>
          <w:rFonts w:ascii="Aptos" w:eastAsia="Aptos" w:hAnsi="Aptos" w:cs="Aptos"/>
        </w:rPr>
        <w:t>Bowling</w:t>
      </w:r>
      <w:r w:rsidR="761DED4D" w:rsidRPr="228F271B">
        <w:rPr>
          <w:rFonts w:ascii="Aptos" w:eastAsia="Aptos" w:hAnsi="Aptos" w:cs="Aptos"/>
        </w:rPr>
        <w:t>;</w:t>
      </w:r>
    </w:p>
    <w:p w14:paraId="4DC49A96" w14:textId="77777777" w:rsidR="00D9213A" w:rsidRPr="00CE05F1" w:rsidRDefault="375239C5" w:rsidP="000766D4">
      <w:pPr>
        <w:pStyle w:val="BulletedList21"/>
        <w:numPr>
          <w:ilvl w:val="1"/>
          <w:numId w:val="35"/>
        </w:numPr>
        <w:rPr>
          <w:rFonts w:ascii="Aptos" w:eastAsia="Aptos" w:hAnsi="Aptos" w:cs="Aptos"/>
        </w:rPr>
      </w:pPr>
      <w:r w:rsidRPr="228F271B">
        <w:rPr>
          <w:rFonts w:ascii="Aptos" w:eastAsia="Aptos" w:hAnsi="Aptos" w:cs="Aptos"/>
        </w:rPr>
        <w:t>S</w:t>
      </w:r>
      <w:r w:rsidR="1DA62F62" w:rsidRPr="228F271B">
        <w:rPr>
          <w:rFonts w:ascii="Aptos" w:eastAsia="Aptos" w:hAnsi="Aptos" w:cs="Aptos"/>
        </w:rPr>
        <w:t>porting events</w:t>
      </w:r>
      <w:r w:rsidR="761DED4D" w:rsidRPr="228F271B">
        <w:rPr>
          <w:rFonts w:ascii="Aptos" w:eastAsia="Aptos" w:hAnsi="Aptos" w:cs="Aptos"/>
        </w:rPr>
        <w:t>;</w:t>
      </w:r>
    </w:p>
    <w:p w14:paraId="0A6B4CC7" w14:textId="77777777" w:rsidR="00D9213A" w:rsidRPr="00CE05F1" w:rsidRDefault="1DA62F62" w:rsidP="000766D4">
      <w:pPr>
        <w:pStyle w:val="BulletedList21"/>
        <w:numPr>
          <w:ilvl w:val="1"/>
          <w:numId w:val="35"/>
        </w:numPr>
        <w:rPr>
          <w:rFonts w:ascii="Aptos" w:eastAsia="Aptos" w:hAnsi="Aptos" w:cs="Aptos"/>
        </w:rPr>
      </w:pPr>
      <w:r w:rsidRPr="228F271B">
        <w:rPr>
          <w:rFonts w:ascii="Aptos" w:eastAsia="Aptos" w:hAnsi="Aptos" w:cs="Aptos"/>
        </w:rPr>
        <w:t>Beach</w:t>
      </w:r>
      <w:r w:rsidR="53D8BC3A" w:rsidRPr="228F271B">
        <w:rPr>
          <w:rFonts w:ascii="Aptos" w:eastAsia="Aptos" w:hAnsi="Aptos" w:cs="Aptos"/>
        </w:rPr>
        <w:t xml:space="preserve"> trips</w:t>
      </w:r>
      <w:r w:rsidR="6B41AF87" w:rsidRPr="228F271B">
        <w:rPr>
          <w:rFonts w:ascii="Aptos" w:eastAsia="Aptos" w:hAnsi="Aptos" w:cs="Aptos"/>
        </w:rPr>
        <w:t>;</w:t>
      </w:r>
    </w:p>
    <w:p w14:paraId="516D316E" w14:textId="77777777" w:rsidR="00D9213A" w:rsidRPr="00CE05F1" w:rsidRDefault="1DA62F62" w:rsidP="000766D4">
      <w:pPr>
        <w:pStyle w:val="BulletedList21"/>
        <w:numPr>
          <w:ilvl w:val="1"/>
          <w:numId w:val="35"/>
        </w:numPr>
        <w:rPr>
          <w:rFonts w:ascii="Aptos" w:eastAsia="Aptos" w:hAnsi="Aptos" w:cs="Aptos"/>
        </w:rPr>
      </w:pPr>
      <w:r w:rsidRPr="228F271B">
        <w:rPr>
          <w:rFonts w:ascii="Aptos" w:eastAsia="Aptos" w:hAnsi="Aptos" w:cs="Aptos"/>
        </w:rPr>
        <w:t>Amusement, water, and theme parks (Bus</w:t>
      </w:r>
      <w:r w:rsidR="143AB962" w:rsidRPr="228F271B">
        <w:rPr>
          <w:rFonts w:ascii="Aptos" w:eastAsia="Aptos" w:hAnsi="Aptos" w:cs="Aptos"/>
        </w:rPr>
        <w:t>c</w:t>
      </w:r>
      <w:r w:rsidRPr="228F271B">
        <w:rPr>
          <w:rFonts w:ascii="Aptos" w:eastAsia="Aptos" w:hAnsi="Aptos" w:cs="Aptos"/>
        </w:rPr>
        <w:t xml:space="preserve">h Gardens, </w:t>
      </w:r>
      <w:r w:rsidR="143AB962" w:rsidRPr="228F271B">
        <w:rPr>
          <w:rFonts w:ascii="Aptos" w:eastAsia="Aptos" w:hAnsi="Aptos" w:cs="Aptos"/>
        </w:rPr>
        <w:t xml:space="preserve">Kings Dominion, </w:t>
      </w:r>
      <w:r w:rsidRPr="228F271B">
        <w:rPr>
          <w:rFonts w:ascii="Aptos" w:eastAsia="Aptos" w:hAnsi="Aptos" w:cs="Aptos"/>
        </w:rPr>
        <w:t>Dollywood, etc.)</w:t>
      </w:r>
      <w:r w:rsidR="6B41AF87" w:rsidRPr="228F271B">
        <w:rPr>
          <w:rFonts w:ascii="Aptos" w:eastAsia="Aptos" w:hAnsi="Aptos" w:cs="Aptos"/>
        </w:rPr>
        <w:t>;</w:t>
      </w:r>
    </w:p>
    <w:p w14:paraId="650E1935" w14:textId="77777777" w:rsidR="00D9213A" w:rsidRPr="00CE05F1" w:rsidRDefault="3AE398FE" w:rsidP="000766D4">
      <w:pPr>
        <w:pStyle w:val="BulletedList21"/>
        <w:numPr>
          <w:ilvl w:val="1"/>
          <w:numId w:val="35"/>
        </w:numPr>
        <w:rPr>
          <w:rFonts w:ascii="Aptos" w:eastAsia="Aptos" w:hAnsi="Aptos" w:cs="Aptos"/>
        </w:rPr>
      </w:pPr>
      <w:r w:rsidRPr="228F271B">
        <w:rPr>
          <w:rFonts w:ascii="Aptos" w:eastAsia="Aptos" w:hAnsi="Aptos" w:cs="Aptos"/>
        </w:rPr>
        <w:t>Movies</w:t>
      </w:r>
      <w:r w:rsidR="73C8B3FD" w:rsidRPr="228F271B">
        <w:rPr>
          <w:rFonts w:ascii="Aptos" w:eastAsia="Aptos" w:hAnsi="Aptos" w:cs="Aptos"/>
        </w:rPr>
        <w:t>, unless approved by VDOE</w:t>
      </w:r>
      <w:r w:rsidRPr="228F271B">
        <w:rPr>
          <w:rFonts w:ascii="Aptos" w:eastAsia="Aptos" w:hAnsi="Aptos" w:cs="Aptos"/>
        </w:rPr>
        <w:t>;</w:t>
      </w:r>
    </w:p>
    <w:p w14:paraId="68E9F4B2" w14:textId="77777777" w:rsidR="00E660C4" w:rsidRDefault="6B41AF87" w:rsidP="000766D4">
      <w:pPr>
        <w:pStyle w:val="BulletedList21"/>
        <w:numPr>
          <w:ilvl w:val="1"/>
          <w:numId w:val="35"/>
        </w:numPr>
        <w:rPr>
          <w:rFonts w:ascii="Aptos" w:eastAsia="Aptos" w:hAnsi="Aptos" w:cs="Aptos"/>
        </w:rPr>
      </w:pPr>
      <w:r w:rsidRPr="228F271B">
        <w:rPr>
          <w:rFonts w:ascii="Aptos" w:eastAsia="Aptos" w:hAnsi="Aptos" w:cs="Aptos"/>
        </w:rPr>
        <w:t xml:space="preserve">Escape Rooms; </w:t>
      </w:r>
    </w:p>
    <w:p w14:paraId="718C5673" w14:textId="0867E7EA" w:rsidR="00D9213A" w:rsidRPr="00CE05F1" w:rsidRDefault="0F326B64" w:rsidP="000766D4">
      <w:pPr>
        <w:pStyle w:val="BulletedList21"/>
        <w:numPr>
          <w:ilvl w:val="1"/>
          <w:numId w:val="35"/>
        </w:numPr>
        <w:rPr>
          <w:rFonts w:ascii="Aptos" w:eastAsia="Aptos" w:hAnsi="Aptos" w:cs="Aptos"/>
        </w:rPr>
      </w:pPr>
      <w:r w:rsidRPr="228F271B">
        <w:rPr>
          <w:rFonts w:ascii="Aptos" w:eastAsia="Aptos" w:hAnsi="Aptos" w:cs="Aptos"/>
        </w:rPr>
        <w:t xml:space="preserve">Top Golf and similar franchises; </w:t>
      </w:r>
    </w:p>
    <w:p w14:paraId="725D46D3" w14:textId="4910B1F5" w:rsidR="00D9213A" w:rsidRPr="00CE05F1" w:rsidRDefault="34FA5B37" w:rsidP="000766D4">
      <w:pPr>
        <w:pStyle w:val="BulletedList21"/>
        <w:numPr>
          <w:ilvl w:val="1"/>
          <w:numId w:val="35"/>
        </w:numPr>
        <w:rPr>
          <w:rFonts w:ascii="Aptos" w:eastAsia="Aptos" w:hAnsi="Aptos" w:cs="Aptos"/>
        </w:rPr>
      </w:pPr>
      <w:proofErr w:type="spellStart"/>
      <w:r w:rsidRPr="228F271B">
        <w:rPr>
          <w:rFonts w:ascii="Aptos" w:eastAsia="Aptos" w:hAnsi="Aptos" w:cs="Aptos"/>
        </w:rPr>
        <w:t>iFLY</w:t>
      </w:r>
      <w:proofErr w:type="spellEnd"/>
      <w:r w:rsidRPr="228F271B">
        <w:rPr>
          <w:rFonts w:ascii="Aptos" w:eastAsia="Aptos" w:hAnsi="Aptos" w:cs="Aptos"/>
        </w:rPr>
        <w:t xml:space="preserve">; </w:t>
      </w:r>
      <w:r w:rsidR="6B41AF87" w:rsidRPr="228F271B">
        <w:rPr>
          <w:rFonts w:ascii="Aptos" w:eastAsia="Aptos" w:hAnsi="Aptos" w:cs="Aptos"/>
        </w:rPr>
        <w:t>and</w:t>
      </w:r>
    </w:p>
    <w:p w14:paraId="7F72F7A5" w14:textId="77777777" w:rsidR="000852BC" w:rsidRPr="00CE05F1" w:rsidRDefault="6B41AF87" w:rsidP="000766D4">
      <w:pPr>
        <w:pStyle w:val="BulletedList21"/>
        <w:numPr>
          <w:ilvl w:val="1"/>
          <w:numId w:val="35"/>
        </w:numPr>
        <w:rPr>
          <w:rFonts w:ascii="Aptos" w:eastAsia="Aptos" w:hAnsi="Aptos" w:cs="Aptos"/>
        </w:rPr>
      </w:pPr>
      <w:r w:rsidRPr="228F271B">
        <w:rPr>
          <w:rFonts w:ascii="Aptos" w:eastAsia="Aptos" w:hAnsi="Aptos" w:cs="Aptos"/>
        </w:rPr>
        <w:t>Segway Tours.</w:t>
      </w:r>
    </w:p>
    <w:p w14:paraId="789383D4" w14:textId="77777777" w:rsidR="004F6275" w:rsidRPr="00CE05F1" w:rsidRDefault="004F6275" w:rsidP="228F271B">
      <w:pPr>
        <w:rPr>
          <w:rFonts w:ascii="Aptos" w:eastAsia="Aptos" w:hAnsi="Aptos" w:cs="Aptos"/>
          <w:sz w:val="24"/>
          <w:szCs w:val="24"/>
        </w:rPr>
      </w:pPr>
    </w:p>
    <w:p w14:paraId="4E3544D7" w14:textId="2188B779" w:rsidR="004F6275" w:rsidRPr="00CE05F1" w:rsidRDefault="73C8B3FD" w:rsidP="000766D4">
      <w:pPr>
        <w:ind w:left="990"/>
        <w:rPr>
          <w:rFonts w:ascii="Aptos" w:eastAsia="Aptos" w:hAnsi="Aptos" w:cs="Aptos"/>
          <w:i/>
          <w:iCs/>
          <w:sz w:val="24"/>
          <w:szCs w:val="24"/>
        </w:rPr>
      </w:pPr>
      <w:r w:rsidRPr="228F271B">
        <w:rPr>
          <w:rFonts w:ascii="Aptos" w:eastAsia="Aptos" w:hAnsi="Aptos" w:cs="Aptos"/>
          <w:i/>
          <w:iCs/>
          <w:sz w:val="24"/>
          <w:szCs w:val="24"/>
        </w:rPr>
        <w:t xml:space="preserve">Note: The department will only consider movies for approval that support the Virginia </w:t>
      </w:r>
      <w:r w:rsidR="169DA7C0" w:rsidRPr="228F271B">
        <w:rPr>
          <w:rFonts w:ascii="Aptos" w:eastAsia="Aptos" w:hAnsi="Aptos" w:cs="Aptos"/>
          <w:i/>
          <w:iCs/>
          <w:sz w:val="24"/>
          <w:szCs w:val="24"/>
        </w:rPr>
        <w:t>S</w:t>
      </w:r>
      <w:r w:rsidRPr="228F271B">
        <w:rPr>
          <w:rFonts w:ascii="Aptos" w:eastAsia="Aptos" w:hAnsi="Aptos" w:cs="Aptos"/>
          <w:i/>
          <w:iCs/>
          <w:sz w:val="24"/>
          <w:szCs w:val="24"/>
        </w:rPr>
        <w:t xml:space="preserve">tandards of </w:t>
      </w:r>
      <w:r w:rsidR="169DA7C0" w:rsidRPr="228F271B">
        <w:rPr>
          <w:rFonts w:ascii="Aptos" w:eastAsia="Aptos" w:hAnsi="Aptos" w:cs="Aptos"/>
          <w:i/>
          <w:iCs/>
          <w:sz w:val="24"/>
          <w:szCs w:val="24"/>
        </w:rPr>
        <w:t>L</w:t>
      </w:r>
      <w:r w:rsidRPr="228F271B">
        <w:rPr>
          <w:rFonts w:ascii="Aptos" w:eastAsia="Aptos" w:hAnsi="Aptos" w:cs="Aptos"/>
          <w:i/>
          <w:iCs/>
          <w:sz w:val="24"/>
          <w:szCs w:val="24"/>
        </w:rPr>
        <w:t>earning.</w:t>
      </w:r>
    </w:p>
    <w:p w14:paraId="6C9ECA70" w14:textId="77777777" w:rsidR="00516352" w:rsidRPr="00CE05F1" w:rsidRDefault="00516352" w:rsidP="7C8DBF4D">
      <w:pPr>
        <w:ind w:left="990" w:hanging="630"/>
        <w:rPr>
          <w:rFonts w:ascii="Aptos" w:eastAsia="Aptos" w:hAnsi="Aptos" w:cs="Aptos"/>
          <w:sz w:val="24"/>
          <w:szCs w:val="24"/>
        </w:rPr>
      </w:pPr>
    </w:p>
    <w:p w14:paraId="22C91ED4" w14:textId="77777777" w:rsidR="00516352" w:rsidRPr="00A976F2" w:rsidRDefault="4BD6BB14" w:rsidP="00C42DAA">
      <w:pPr>
        <w:pStyle w:val="Heading3"/>
        <w:numPr>
          <w:ilvl w:val="0"/>
          <w:numId w:val="49"/>
        </w:numPr>
        <w:spacing w:line="259" w:lineRule="auto"/>
        <w:jc w:val="left"/>
        <w:rPr>
          <w:rFonts w:ascii="Aptos" w:eastAsia="Aptos" w:hAnsi="Aptos" w:cs="Aptos"/>
          <w:sz w:val="24"/>
          <w:szCs w:val="24"/>
        </w:rPr>
      </w:pPr>
      <w:bookmarkStart w:id="28" w:name="_Toc207973952"/>
      <w:r w:rsidRPr="228F271B">
        <w:rPr>
          <w:rFonts w:ascii="Aptos" w:eastAsia="Aptos" w:hAnsi="Aptos" w:cs="Aptos"/>
          <w:sz w:val="24"/>
          <w:szCs w:val="24"/>
        </w:rPr>
        <w:t>Recreat</w:t>
      </w:r>
      <w:r w:rsidR="7A39C380" w:rsidRPr="228F271B">
        <w:rPr>
          <w:rFonts w:ascii="Aptos" w:eastAsia="Aptos" w:hAnsi="Aptos" w:cs="Aptos"/>
          <w:sz w:val="24"/>
          <w:szCs w:val="24"/>
        </w:rPr>
        <w:t>ional and Enrichment Activities</w:t>
      </w:r>
      <w:bookmarkEnd w:id="28"/>
    </w:p>
    <w:p w14:paraId="18B07379" w14:textId="77777777" w:rsidR="00516352" w:rsidRPr="00CE05F1" w:rsidRDefault="4BD6BB14" w:rsidP="00C42DAA">
      <w:pPr>
        <w:pStyle w:val="ListParagraph"/>
        <w:numPr>
          <w:ilvl w:val="0"/>
          <w:numId w:val="44"/>
        </w:numPr>
        <w:rPr>
          <w:rFonts w:ascii="Aptos" w:eastAsia="Aptos" w:hAnsi="Aptos" w:cs="Aptos"/>
          <w:sz w:val="24"/>
          <w:szCs w:val="24"/>
        </w:rPr>
      </w:pPr>
      <w:r w:rsidRPr="228F271B">
        <w:rPr>
          <w:rFonts w:ascii="Aptos" w:eastAsia="Aptos" w:hAnsi="Aptos" w:cs="Aptos"/>
          <w:sz w:val="24"/>
          <w:szCs w:val="24"/>
        </w:rPr>
        <w:t>Off-site activities require a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 Field Trip Request</w:t>
      </w:r>
      <w:r w:rsidR="19894634" w:rsidRPr="228F271B">
        <w:rPr>
          <w:rFonts w:ascii="Aptos" w:eastAsia="Aptos" w:hAnsi="Aptos" w:cs="Aptos"/>
          <w:sz w:val="24"/>
          <w:szCs w:val="24"/>
        </w:rPr>
        <w:t xml:space="preserve"> form before any expenditure of funds (does not replace required local forms);</w:t>
      </w:r>
    </w:p>
    <w:p w14:paraId="444AB53C" w14:textId="72364155" w:rsidR="002316C8" w:rsidRPr="00CE05F1" w:rsidRDefault="19894634" w:rsidP="00C42DAA">
      <w:pPr>
        <w:pStyle w:val="ListParagraph"/>
        <w:numPr>
          <w:ilvl w:val="0"/>
          <w:numId w:val="44"/>
        </w:numPr>
        <w:rPr>
          <w:rFonts w:ascii="Aptos" w:eastAsia="Aptos" w:hAnsi="Aptos" w:cs="Aptos"/>
          <w:sz w:val="24"/>
          <w:szCs w:val="24"/>
        </w:rPr>
      </w:pPr>
      <w:r w:rsidRPr="228F271B">
        <w:rPr>
          <w:rFonts w:ascii="Aptos" w:eastAsia="Aptos" w:hAnsi="Aptos" w:cs="Aptos"/>
          <w:sz w:val="24"/>
          <w:szCs w:val="24"/>
        </w:rPr>
        <w:t>Plans should include documentation of goals and objectives to be addressed, as well as pre-</w:t>
      </w:r>
      <w:r w:rsidR="7949AB03" w:rsidRPr="228F271B">
        <w:rPr>
          <w:rFonts w:ascii="Aptos" w:eastAsia="Aptos" w:hAnsi="Aptos" w:cs="Aptos"/>
          <w:sz w:val="24"/>
          <w:szCs w:val="24"/>
        </w:rPr>
        <w:t>trip</w:t>
      </w:r>
      <w:r w:rsidRPr="228F271B">
        <w:rPr>
          <w:rFonts w:ascii="Aptos" w:eastAsia="Aptos" w:hAnsi="Aptos" w:cs="Aptos"/>
          <w:sz w:val="24"/>
          <w:szCs w:val="24"/>
        </w:rPr>
        <w:t xml:space="preserve"> and post-trip activities that students can complete as evidence of objective achievement, and </w:t>
      </w:r>
    </w:p>
    <w:p w14:paraId="01179532" w14:textId="77777777" w:rsidR="004D667E" w:rsidRPr="00C456DC" w:rsidRDefault="19894634" w:rsidP="00C42DAA">
      <w:pPr>
        <w:pStyle w:val="ListParagraph"/>
        <w:numPr>
          <w:ilvl w:val="0"/>
          <w:numId w:val="44"/>
        </w:numPr>
        <w:rPr>
          <w:rFonts w:ascii="Aptos" w:eastAsia="Aptos" w:hAnsi="Aptos" w:cs="Aptos"/>
          <w:sz w:val="24"/>
          <w:szCs w:val="24"/>
        </w:rPr>
      </w:pPr>
      <w:r w:rsidRPr="228F271B">
        <w:rPr>
          <w:rFonts w:ascii="Aptos" w:eastAsia="Aptos" w:hAnsi="Aptos" w:cs="Aptos"/>
          <w:sz w:val="24"/>
          <w:szCs w:val="24"/>
        </w:rPr>
        <w:t>Activities for entertainment purposes are not approvable.</w:t>
      </w:r>
    </w:p>
    <w:p w14:paraId="0C87879B" w14:textId="77777777" w:rsidR="00C456DC" w:rsidRDefault="00C456DC" w:rsidP="7C8DBF4D">
      <w:pPr>
        <w:pStyle w:val="ListParagraph"/>
        <w:ind w:left="1080"/>
        <w:rPr>
          <w:rFonts w:ascii="Aptos" w:eastAsia="Aptos" w:hAnsi="Aptos" w:cs="Aptos"/>
          <w:sz w:val="24"/>
          <w:szCs w:val="24"/>
        </w:rPr>
      </w:pPr>
    </w:p>
    <w:p w14:paraId="32AF2A8B" w14:textId="77777777" w:rsidR="00EE0E92" w:rsidRPr="00CE05F1" w:rsidRDefault="00EE0E92" w:rsidP="7C8DBF4D">
      <w:pPr>
        <w:pStyle w:val="ListParagraph"/>
        <w:ind w:left="1080"/>
        <w:rPr>
          <w:rFonts w:ascii="Aptos" w:eastAsia="Aptos" w:hAnsi="Aptos" w:cs="Aptos"/>
          <w:sz w:val="24"/>
          <w:szCs w:val="24"/>
        </w:rPr>
      </w:pPr>
    </w:p>
    <w:p w14:paraId="750209A6" w14:textId="58412446" w:rsidR="6ECBB44A" w:rsidRDefault="6ECBB44A" w:rsidP="4155F799">
      <w:pPr>
        <w:pStyle w:val="Heading3"/>
        <w:numPr>
          <w:ilvl w:val="0"/>
          <w:numId w:val="49"/>
        </w:numPr>
        <w:spacing w:line="259" w:lineRule="auto"/>
        <w:jc w:val="left"/>
        <w:rPr>
          <w:rFonts w:ascii="Aptos" w:eastAsia="Aptos" w:hAnsi="Aptos" w:cs="Aptos"/>
          <w:sz w:val="24"/>
          <w:szCs w:val="24"/>
          <w:highlight w:val="yellow"/>
        </w:rPr>
      </w:pPr>
      <w:bookmarkStart w:id="29" w:name="_Toc207973953"/>
      <w:r w:rsidRPr="4155F799">
        <w:rPr>
          <w:rFonts w:ascii="Aptos" w:eastAsia="Aptos" w:hAnsi="Aptos" w:cs="Aptos"/>
          <w:sz w:val="24"/>
          <w:szCs w:val="24"/>
          <w:highlight w:val="yellow"/>
        </w:rPr>
        <w:t>Academic Enrichment</w:t>
      </w:r>
      <w:bookmarkEnd w:id="29"/>
    </w:p>
    <w:p w14:paraId="26F960F2" w14:textId="46C1B166" w:rsidR="2646BDC3" w:rsidRDefault="2646BDC3" w:rsidP="4155F799">
      <w:pPr>
        <w:pStyle w:val="ListParagraph"/>
        <w:numPr>
          <w:ilvl w:val="0"/>
          <w:numId w:val="1"/>
        </w:numPr>
        <w:rPr>
          <w:rFonts w:ascii="Aptos" w:eastAsia="Aptos" w:hAnsi="Aptos" w:cs="Aptos"/>
          <w:sz w:val="24"/>
          <w:szCs w:val="24"/>
          <w:highlight w:val="yellow"/>
        </w:rPr>
      </w:pPr>
      <w:r w:rsidRPr="4155F799">
        <w:rPr>
          <w:rFonts w:ascii="Aptos" w:eastAsia="Aptos" w:hAnsi="Aptos" w:cs="Aptos"/>
          <w:sz w:val="24"/>
          <w:szCs w:val="24"/>
          <w:highlight w:val="yellow"/>
        </w:rPr>
        <w:t>High-Quality Instructional Expectations All 21st CCLC grantees are expected to provide high-quality academic enrichment in both literacy and mathematics. Programming should be intentionally designed to reinforce grade-level standards, support student learning, and complement the regular school day. Instruction may be delivered through direct teaching, project-based learning, or integrated enrichment activities, but must reflect a clear academic focus.</w:t>
      </w:r>
    </w:p>
    <w:p w14:paraId="2F30163C" w14:textId="7D157638" w:rsidR="2646BDC3" w:rsidRDefault="2646BDC3" w:rsidP="4155F799">
      <w:pPr>
        <w:pStyle w:val="ListParagraph"/>
        <w:numPr>
          <w:ilvl w:val="0"/>
          <w:numId w:val="1"/>
        </w:numPr>
        <w:rPr>
          <w:rFonts w:ascii="Aptos" w:eastAsia="Aptos" w:hAnsi="Aptos" w:cs="Aptos"/>
          <w:sz w:val="24"/>
          <w:szCs w:val="24"/>
          <w:highlight w:val="yellow"/>
        </w:rPr>
      </w:pPr>
      <w:r w:rsidRPr="4155F799">
        <w:rPr>
          <w:rFonts w:ascii="Aptos" w:eastAsia="Aptos" w:hAnsi="Aptos" w:cs="Aptos"/>
          <w:sz w:val="24"/>
          <w:szCs w:val="24"/>
          <w:highlight w:val="yellow"/>
        </w:rPr>
        <w:t>According to the U.S. Department of Education’s Non-Regulatory Guidance for Title IV, Part B – 21st Century Community Learning Centers (October 2023), Section E-2 states: “Programs must provide academic enrichment activities that are designed to help students meet State and local student academic achievement standards in core academic subjects, such as reading and mathematics.” This includes activities that are aligned with local curricula and tailored to the needs of participating students.</w:t>
      </w:r>
    </w:p>
    <w:p w14:paraId="5C26BA1D" w14:textId="567F1FB3" w:rsidR="2646BDC3" w:rsidRDefault="2646BDC3" w:rsidP="4155F799">
      <w:pPr>
        <w:pStyle w:val="ListParagraph"/>
        <w:numPr>
          <w:ilvl w:val="0"/>
          <w:numId w:val="1"/>
        </w:numPr>
        <w:rPr>
          <w:rFonts w:ascii="Aptos" w:eastAsia="Aptos" w:hAnsi="Aptos" w:cs="Aptos"/>
          <w:sz w:val="24"/>
          <w:szCs w:val="24"/>
          <w:highlight w:val="yellow"/>
        </w:rPr>
      </w:pPr>
      <w:r w:rsidRPr="4155F799">
        <w:rPr>
          <w:rFonts w:ascii="Aptos" w:eastAsia="Aptos" w:hAnsi="Aptos" w:cs="Aptos"/>
          <w:sz w:val="24"/>
          <w:szCs w:val="24"/>
          <w:highlight w:val="yellow"/>
        </w:rPr>
        <w:t>All 21st CCLC grantees are expected to utilize lesson plans as part of their program implementation. These plans help ensure that activities are intentional, aligned with program goals, and support student learning and engagement. Lesson plans may take the form of daily outlines, weekly frameworks, or unit-based instructional guides, depending on the nature and duration of the activity.</w:t>
      </w:r>
    </w:p>
    <w:p w14:paraId="66E52FAF" w14:textId="2587F1B1" w:rsidR="2646BDC3" w:rsidRDefault="2646BDC3" w:rsidP="4155F799">
      <w:pPr>
        <w:pStyle w:val="ListParagraph"/>
        <w:numPr>
          <w:ilvl w:val="0"/>
          <w:numId w:val="1"/>
        </w:numPr>
        <w:spacing w:before="240" w:after="240"/>
        <w:rPr>
          <w:rFonts w:ascii="Aptos" w:eastAsia="Aptos" w:hAnsi="Aptos" w:cs="Aptos"/>
          <w:sz w:val="24"/>
          <w:szCs w:val="24"/>
          <w:highlight w:val="yellow"/>
        </w:rPr>
      </w:pPr>
      <w:r w:rsidRPr="4155F799">
        <w:rPr>
          <w:rFonts w:ascii="Aptos" w:eastAsia="Aptos" w:hAnsi="Aptos" w:cs="Aptos"/>
          <w:sz w:val="24"/>
          <w:szCs w:val="24"/>
          <w:highlight w:val="yellow"/>
        </w:rPr>
        <w:t>Plans should reflect thoughtful preparation and be tailored to the age group, content area, and learning objectives. They should also be available for review upon request and demonstrate alignment with the approved program design.</w:t>
      </w:r>
    </w:p>
    <w:p w14:paraId="5BB6A4BA" w14:textId="2807CEF5" w:rsidR="2646BDC3" w:rsidRDefault="2646BDC3" w:rsidP="4155F799">
      <w:pPr>
        <w:pStyle w:val="ListParagraph"/>
        <w:numPr>
          <w:ilvl w:val="0"/>
          <w:numId w:val="1"/>
        </w:numPr>
        <w:rPr>
          <w:rFonts w:ascii="Aptos" w:eastAsia="Aptos" w:hAnsi="Aptos" w:cs="Aptos"/>
          <w:sz w:val="24"/>
          <w:szCs w:val="24"/>
          <w:highlight w:val="yellow"/>
        </w:rPr>
      </w:pPr>
      <w:r w:rsidRPr="4155F799">
        <w:rPr>
          <w:rFonts w:ascii="Aptos" w:eastAsia="Aptos" w:hAnsi="Aptos" w:cs="Aptos"/>
          <w:sz w:val="24"/>
          <w:szCs w:val="24"/>
          <w:highlight w:val="yellow"/>
        </w:rPr>
        <w:t>Grantees should retain lesson plans locally and ensure they are accessible to site staff and program leaders. During monitoring visits, grantees may be asked to provide samples that illustrate how activities support academic enrichment, youth development, or family engagement goals.</w:t>
      </w:r>
    </w:p>
    <w:p w14:paraId="5D01B4E2" w14:textId="66C508BD" w:rsidR="00A2127A" w:rsidRPr="00C456DC" w:rsidRDefault="229E4F7A" w:rsidP="00C42DAA">
      <w:pPr>
        <w:pStyle w:val="Heading3"/>
        <w:numPr>
          <w:ilvl w:val="0"/>
          <w:numId w:val="49"/>
        </w:numPr>
        <w:spacing w:line="259" w:lineRule="auto"/>
        <w:jc w:val="left"/>
        <w:rPr>
          <w:rFonts w:ascii="Aptos" w:eastAsia="Aptos" w:hAnsi="Aptos" w:cs="Aptos"/>
          <w:sz w:val="24"/>
          <w:szCs w:val="24"/>
        </w:rPr>
      </w:pPr>
      <w:bookmarkStart w:id="30" w:name="_Toc207973954"/>
      <w:r w:rsidRPr="228F271B">
        <w:rPr>
          <w:rFonts w:ascii="Aptos" w:eastAsia="Aptos" w:hAnsi="Aptos" w:cs="Aptos"/>
          <w:sz w:val="24"/>
          <w:szCs w:val="24"/>
        </w:rPr>
        <w:t>Cooking Clubs</w:t>
      </w:r>
      <w:r w:rsidR="14765F3A" w:rsidRPr="228F271B">
        <w:rPr>
          <w:rFonts w:ascii="Aptos" w:eastAsia="Aptos" w:hAnsi="Aptos" w:cs="Aptos"/>
          <w:sz w:val="24"/>
          <w:szCs w:val="24"/>
        </w:rPr>
        <w:t xml:space="preserve"> or Cooking Enrichment A</w:t>
      </w:r>
      <w:r w:rsidRPr="228F271B">
        <w:rPr>
          <w:rFonts w:ascii="Aptos" w:eastAsia="Aptos" w:hAnsi="Aptos" w:cs="Aptos"/>
          <w:sz w:val="24"/>
          <w:szCs w:val="24"/>
        </w:rPr>
        <w:t>ctivities</w:t>
      </w:r>
      <w:bookmarkEnd w:id="30"/>
      <w:r w:rsidRPr="228F271B">
        <w:rPr>
          <w:rFonts w:ascii="Aptos" w:eastAsia="Aptos" w:hAnsi="Aptos" w:cs="Aptos"/>
          <w:sz w:val="24"/>
          <w:szCs w:val="24"/>
        </w:rPr>
        <w:t xml:space="preserve"> </w:t>
      </w:r>
    </w:p>
    <w:p w14:paraId="258530F5" w14:textId="77777777" w:rsidR="00A2127A" w:rsidRDefault="00A2127A" w:rsidP="7C8DBF4D">
      <w:pPr>
        <w:pStyle w:val="BulletedList21"/>
        <w:numPr>
          <w:ilvl w:val="0"/>
          <w:numId w:val="0"/>
        </w:numPr>
        <w:ind w:left="360"/>
        <w:rPr>
          <w:rFonts w:ascii="Aptos" w:eastAsia="Aptos" w:hAnsi="Aptos" w:cs="Aptos"/>
        </w:rPr>
      </w:pPr>
    </w:p>
    <w:p w14:paraId="01B3F2FC" w14:textId="621FB02A" w:rsidR="00A5366C" w:rsidRPr="00CE05F1" w:rsidRDefault="144A0775" w:rsidP="7C8DBF4D">
      <w:pPr>
        <w:pStyle w:val="BulletedList21"/>
        <w:numPr>
          <w:ilvl w:val="0"/>
          <w:numId w:val="0"/>
        </w:numPr>
        <w:ind w:left="720"/>
        <w:rPr>
          <w:rFonts w:ascii="Aptos" w:eastAsia="Aptos" w:hAnsi="Aptos" w:cs="Aptos"/>
        </w:rPr>
      </w:pPr>
      <w:r w:rsidRPr="228F271B">
        <w:rPr>
          <w:rFonts w:ascii="Aptos" w:eastAsia="Aptos" w:hAnsi="Aptos" w:cs="Aptos"/>
        </w:rPr>
        <w:t xml:space="preserve">Cooking activities </w:t>
      </w:r>
      <w:r w:rsidR="229E4F7A" w:rsidRPr="228F271B">
        <w:rPr>
          <w:rFonts w:ascii="Aptos" w:eastAsia="Aptos" w:hAnsi="Aptos" w:cs="Aptos"/>
        </w:rPr>
        <w:t xml:space="preserve">must adhere to the following guidelines. These guidelines do not pertain to 21st CCLC high school apprenticeship culinary programs. Apprenticeship culinary programs are programs led by a professional that provide an opportunity for youth to explore future career options in a hands-on way and prepare them for the workplace and for post-secondary options through catering events. </w:t>
      </w:r>
    </w:p>
    <w:p w14:paraId="6F7D6810" w14:textId="77777777" w:rsidR="00A5366C" w:rsidRPr="00CE05F1" w:rsidRDefault="229E4F7A" w:rsidP="228F271B">
      <w:pPr>
        <w:pStyle w:val="BulletedList21"/>
        <w:numPr>
          <w:ilvl w:val="0"/>
          <w:numId w:val="0"/>
        </w:numPr>
        <w:rPr>
          <w:rFonts w:ascii="Aptos" w:eastAsia="Aptos" w:hAnsi="Aptos" w:cs="Aptos"/>
        </w:rPr>
      </w:pPr>
      <w:r w:rsidRPr="228F271B">
        <w:rPr>
          <w:rFonts w:ascii="Aptos" w:eastAsia="Aptos" w:hAnsi="Aptos" w:cs="Aptos"/>
        </w:rPr>
        <w:t>Best practices include:</w:t>
      </w:r>
    </w:p>
    <w:p w14:paraId="390E28B3" w14:textId="178FF88F" w:rsidR="00A5366C" w:rsidRPr="00CE05F1" w:rsidRDefault="229E4F7A" w:rsidP="7C8DBF4D">
      <w:pPr>
        <w:pStyle w:val="BulletedList21"/>
        <w:rPr>
          <w:rFonts w:ascii="Aptos" w:eastAsia="Aptos" w:hAnsi="Aptos" w:cs="Aptos"/>
        </w:rPr>
      </w:pPr>
      <w:r w:rsidRPr="228F271B">
        <w:rPr>
          <w:rFonts w:ascii="Aptos" w:eastAsia="Aptos" w:hAnsi="Aptos" w:cs="Aptos"/>
        </w:rPr>
        <w:t>Teaching fundamental techniques, skills, and terminology</w:t>
      </w:r>
      <w:r w:rsidR="70B34E74" w:rsidRPr="228F271B">
        <w:rPr>
          <w:rFonts w:ascii="Aptos" w:eastAsia="Aptos" w:hAnsi="Aptos" w:cs="Aptos"/>
        </w:rPr>
        <w:t>,</w:t>
      </w:r>
      <w:r w:rsidRPr="228F271B">
        <w:rPr>
          <w:rFonts w:ascii="Aptos" w:eastAsia="Aptos" w:hAnsi="Aptos" w:cs="Aptos"/>
        </w:rPr>
        <w:t xml:space="preserve"> including but not limited to general food safety, safe food handling, </w:t>
      </w:r>
      <w:r w:rsidR="70B34E74" w:rsidRPr="228F271B">
        <w:rPr>
          <w:rFonts w:ascii="Aptos" w:eastAsia="Aptos" w:hAnsi="Aptos" w:cs="Aptos"/>
        </w:rPr>
        <w:t xml:space="preserve">and </w:t>
      </w:r>
      <w:r w:rsidRPr="228F271B">
        <w:rPr>
          <w:rFonts w:ascii="Aptos" w:eastAsia="Aptos" w:hAnsi="Aptos" w:cs="Aptos"/>
        </w:rPr>
        <w:t>knife safety skills</w:t>
      </w:r>
    </w:p>
    <w:p w14:paraId="6F3C2162" w14:textId="0CBABA4D" w:rsidR="00A5366C" w:rsidRPr="00CE05F1" w:rsidRDefault="229E4F7A" w:rsidP="7C8DBF4D">
      <w:pPr>
        <w:pStyle w:val="BulletedList21"/>
        <w:rPr>
          <w:rFonts w:ascii="Aptos" w:eastAsia="Aptos" w:hAnsi="Aptos" w:cs="Aptos"/>
        </w:rPr>
      </w:pPr>
      <w:r w:rsidRPr="228F271B">
        <w:rPr>
          <w:rFonts w:ascii="Aptos" w:eastAsia="Aptos" w:hAnsi="Aptos" w:cs="Aptos"/>
        </w:rPr>
        <w:t>Teaching students and families how to provide a well-balanced meal per the USDA guidelines (</w:t>
      </w:r>
      <w:hyperlink r:id="rId34">
        <w:r w:rsidRPr="228F271B">
          <w:rPr>
            <w:rFonts w:ascii="Aptos" w:eastAsia="Aptos" w:hAnsi="Aptos" w:cs="Aptos"/>
          </w:rPr>
          <w:t>https://www.choosemyplate.gov/what-myplate</w:t>
        </w:r>
      </w:hyperlink>
      <w:r w:rsidRPr="228F271B">
        <w:rPr>
          <w:rFonts w:ascii="Aptos" w:eastAsia="Aptos" w:hAnsi="Aptos" w:cs="Aptos"/>
        </w:rPr>
        <w:t>)</w:t>
      </w:r>
    </w:p>
    <w:p w14:paraId="70D99BF1" w14:textId="77777777" w:rsidR="00A5366C" w:rsidRPr="00CE05F1" w:rsidRDefault="229E4F7A" w:rsidP="7C8DBF4D">
      <w:pPr>
        <w:pStyle w:val="BulletedList21"/>
        <w:rPr>
          <w:rFonts w:ascii="Aptos" w:eastAsia="Aptos" w:hAnsi="Aptos" w:cs="Aptos"/>
        </w:rPr>
      </w:pPr>
      <w:r w:rsidRPr="228F271B">
        <w:rPr>
          <w:rFonts w:ascii="Aptos" w:eastAsia="Aptos" w:hAnsi="Aptos" w:cs="Aptos"/>
        </w:rPr>
        <w:t>Involving students in the menu planning and budgeting of food</w:t>
      </w:r>
    </w:p>
    <w:p w14:paraId="674069C1" w14:textId="77777777" w:rsidR="00A5366C" w:rsidRPr="00CE05F1" w:rsidRDefault="229E4F7A" w:rsidP="7C8DBF4D">
      <w:pPr>
        <w:pStyle w:val="BulletedList21"/>
        <w:rPr>
          <w:rFonts w:ascii="Aptos" w:eastAsia="Aptos" w:hAnsi="Aptos" w:cs="Aptos"/>
        </w:rPr>
      </w:pPr>
      <w:r w:rsidRPr="228F271B">
        <w:rPr>
          <w:rFonts w:ascii="Aptos" w:eastAsia="Aptos" w:hAnsi="Aptos" w:cs="Aptos"/>
        </w:rPr>
        <w:t>Allowing students to prep, cook, serve, and sample their food. </w:t>
      </w:r>
    </w:p>
    <w:p w14:paraId="2D25FF09" w14:textId="77777777" w:rsidR="00A5366C" w:rsidRPr="00CE05F1" w:rsidRDefault="229E4F7A" w:rsidP="7C8DBF4D">
      <w:pPr>
        <w:pStyle w:val="BulletedList21"/>
        <w:rPr>
          <w:rFonts w:ascii="Aptos" w:eastAsia="Aptos" w:hAnsi="Aptos" w:cs="Aptos"/>
        </w:rPr>
      </w:pPr>
      <w:r w:rsidRPr="228F271B">
        <w:rPr>
          <w:rFonts w:ascii="Aptos" w:eastAsia="Aptos" w:hAnsi="Aptos" w:cs="Aptos"/>
        </w:rPr>
        <w:t>Integrate Core Subjects (English/Language Arts, Math, Science, Social Studies) into lesson plans </w:t>
      </w:r>
    </w:p>
    <w:p w14:paraId="25B5C1A8" w14:textId="77777777" w:rsidR="00A5366C" w:rsidRPr="00CE05F1" w:rsidRDefault="229E4F7A" w:rsidP="7C8DBF4D">
      <w:pPr>
        <w:pStyle w:val="BulletedList21"/>
        <w:rPr>
          <w:rFonts w:ascii="Aptos" w:eastAsia="Aptos" w:hAnsi="Aptos" w:cs="Aptos"/>
        </w:rPr>
      </w:pPr>
      <w:r w:rsidRPr="228F271B">
        <w:rPr>
          <w:rFonts w:ascii="Aptos" w:eastAsia="Aptos" w:hAnsi="Aptos" w:cs="Aptos"/>
        </w:rPr>
        <w:t>Focus on healthy and nutritious eating</w:t>
      </w:r>
    </w:p>
    <w:p w14:paraId="48D30526" w14:textId="77777777" w:rsidR="00A5366C" w:rsidRPr="00CE05F1" w:rsidRDefault="229E4F7A" w:rsidP="7C8DBF4D">
      <w:pPr>
        <w:pStyle w:val="BulletedList21"/>
        <w:rPr>
          <w:rFonts w:ascii="Aptos" w:eastAsia="Aptos" w:hAnsi="Aptos" w:cs="Aptos"/>
        </w:rPr>
      </w:pPr>
      <w:r w:rsidRPr="228F271B">
        <w:rPr>
          <w:rFonts w:ascii="Aptos" w:eastAsia="Aptos" w:hAnsi="Aptos" w:cs="Aptos"/>
        </w:rPr>
        <w:t>Cooking Classes Food costs associated with cooking clubs or cooking enrichment activities offered by the 21st CCLC program are allowed in accordance with the following guidelines:</w:t>
      </w:r>
    </w:p>
    <w:p w14:paraId="627968B5" w14:textId="77777777"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 xml:space="preserve">The costs must be reasonable and a requirement of the class </w:t>
      </w:r>
      <w:r w:rsidR="7791780B" w:rsidRPr="228F271B">
        <w:rPr>
          <w:rFonts w:ascii="Aptos" w:eastAsia="Aptos" w:hAnsi="Aptos" w:cs="Aptos"/>
        </w:rPr>
        <w:t>curriculum that was</w:t>
      </w:r>
      <w:r w:rsidRPr="228F271B">
        <w:rPr>
          <w:rFonts w:ascii="Aptos" w:eastAsia="Aptos" w:hAnsi="Aptos" w:cs="Aptos"/>
        </w:rPr>
        <w:t xml:space="preserve"> part of the approved application and/or submitted to VDOE for prior approval. </w:t>
      </w:r>
    </w:p>
    <w:p w14:paraId="66B2C2CA" w14:textId="77777777"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Clear documentation must be maintained that aligns the cooking class with approved project goals and performance measures. </w:t>
      </w:r>
    </w:p>
    <w:p w14:paraId="72E7B3D2" w14:textId="77777777"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All courses involving food costs that were not part of the approved application/budget must receive prior approval by VDOE 21st CCLC staff. </w:t>
      </w:r>
    </w:p>
    <w:p w14:paraId="3DEA6378" w14:textId="77777777"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Cooking classes should limit the portion size per participant and should only be for class participants.</w:t>
      </w:r>
    </w:p>
    <w:p w14:paraId="63F6C6E3" w14:textId="77777777"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Cooking should not occur more than twice a program week</w:t>
      </w:r>
    </w:p>
    <w:p w14:paraId="0D38D992" w14:textId="77777777"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No prepared foods</w:t>
      </w:r>
    </w:p>
    <w:p w14:paraId="58FF671E" w14:textId="610E76E3" w:rsidR="00A5366C" w:rsidRPr="00CE05F1" w:rsidRDefault="229E4F7A" w:rsidP="00CF2A7E">
      <w:pPr>
        <w:pStyle w:val="BulletedList21"/>
        <w:numPr>
          <w:ilvl w:val="1"/>
          <w:numId w:val="35"/>
        </w:numPr>
        <w:rPr>
          <w:rFonts w:ascii="Aptos" w:eastAsia="Aptos" w:hAnsi="Aptos" w:cs="Aptos"/>
        </w:rPr>
      </w:pPr>
      <w:r w:rsidRPr="228F271B">
        <w:rPr>
          <w:rFonts w:ascii="Aptos" w:eastAsia="Aptos" w:hAnsi="Aptos" w:cs="Aptos"/>
        </w:rPr>
        <w:t>Basic cooking equipment is allowable; limited (1-3) time use equipment is not allowable</w:t>
      </w:r>
      <w:r w:rsidR="70B34E74" w:rsidRPr="228F271B">
        <w:rPr>
          <w:rFonts w:ascii="Aptos" w:eastAsia="Aptos" w:hAnsi="Aptos" w:cs="Aptos"/>
        </w:rPr>
        <w:t>,</w:t>
      </w:r>
      <w:r w:rsidRPr="228F271B">
        <w:rPr>
          <w:rFonts w:ascii="Aptos" w:eastAsia="Aptos" w:hAnsi="Aptos" w:cs="Aptos"/>
        </w:rPr>
        <w:t xml:space="preserve"> such as a waffle maker, panini press, etc.</w:t>
      </w:r>
    </w:p>
    <w:p w14:paraId="0AB2A3A9" w14:textId="3F20B5C3" w:rsidR="00A5366C" w:rsidRPr="00CE05F1" w:rsidRDefault="7A4D069D" w:rsidP="00CF2A7E">
      <w:pPr>
        <w:pStyle w:val="BulletedList21"/>
        <w:numPr>
          <w:ilvl w:val="1"/>
          <w:numId w:val="35"/>
        </w:numPr>
        <w:rPr>
          <w:rFonts w:ascii="Aptos" w:eastAsia="Aptos" w:hAnsi="Aptos" w:cs="Aptos"/>
        </w:rPr>
      </w:pPr>
      <w:r w:rsidRPr="228F271B">
        <w:rPr>
          <w:rFonts w:ascii="Aptos" w:eastAsia="Aptos" w:hAnsi="Aptos" w:cs="Aptos"/>
        </w:rPr>
        <w:t>Snack-size</w:t>
      </w:r>
      <w:r w:rsidR="229E4F7A" w:rsidRPr="228F271B">
        <w:rPr>
          <w:rFonts w:ascii="Aptos" w:eastAsia="Aptos" w:hAnsi="Aptos" w:cs="Aptos"/>
        </w:rPr>
        <w:t xml:space="preserve"> servings may be available for sale for students not participating in the cooking program</w:t>
      </w:r>
      <w:r w:rsidRPr="228F271B">
        <w:rPr>
          <w:rFonts w:ascii="Aptos" w:eastAsia="Aptos" w:hAnsi="Aptos" w:cs="Aptos"/>
        </w:rPr>
        <w:t>,</w:t>
      </w:r>
      <w:r w:rsidR="229E4F7A" w:rsidRPr="228F271B">
        <w:rPr>
          <w:rFonts w:ascii="Aptos" w:eastAsia="Aptos" w:hAnsi="Aptos" w:cs="Aptos"/>
        </w:rPr>
        <w:t xml:space="preserve"> no more than twice per week.</w:t>
      </w:r>
    </w:p>
    <w:p w14:paraId="023D3735" w14:textId="77777777" w:rsidR="00A5366C" w:rsidRDefault="229E4F7A" w:rsidP="00CF2A7E">
      <w:pPr>
        <w:pStyle w:val="BulletedList21"/>
        <w:numPr>
          <w:ilvl w:val="1"/>
          <w:numId w:val="35"/>
        </w:numPr>
        <w:rPr>
          <w:rFonts w:ascii="Aptos" w:eastAsia="Aptos" w:hAnsi="Aptos" w:cs="Aptos"/>
        </w:rPr>
      </w:pPr>
      <w:r w:rsidRPr="228F271B">
        <w:rPr>
          <w:rFonts w:ascii="Aptos" w:eastAsia="Aptos" w:hAnsi="Aptos" w:cs="Aptos"/>
        </w:rPr>
        <w:t>Also observe the guidelines for all cooking clubs/enrichments.</w:t>
      </w:r>
    </w:p>
    <w:p w14:paraId="017B9133" w14:textId="77777777" w:rsidR="00C16FFB" w:rsidRPr="00CF2A7E" w:rsidRDefault="00C16FFB" w:rsidP="7C8DBF4D">
      <w:pPr>
        <w:pStyle w:val="BulletedList21"/>
        <w:numPr>
          <w:ilvl w:val="0"/>
          <w:numId w:val="0"/>
        </w:numPr>
        <w:ind w:left="720" w:hanging="360"/>
        <w:rPr>
          <w:rFonts w:ascii="Aptos" w:eastAsia="Aptos" w:hAnsi="Aptos" w:cs="Aptos"/>
        </w:rPr>
      </w:pPr>
    </w:p>
    <w:p w14:paraId="7C7DF3B2" w14:textId="10D48EF0" w:rsidR="00F80336" w:rsidRPr="00C16FFB" w:rsidRDefault="00321C94" w:rsidP="00C42DAA">
      <w:pPr>
        <w:pStyle w:val="Heading3"/>
        <w:numPr>
          <w:ilvl w:val="0"/>
          <w:numId w:val="49"/>
        </w:numPr>
        <w:ind w:left="720"/>
        <w:jc w:val="left"/>
        <w:rPr>
          <w:rFonts w:ascii="Aptos" w:eastAsia="Aptos" w:hAnsi="Aptos" w:cs="Aptos"/>
          <w:sz w:val="24"/>
          <w:szCs w:val="24"/>
        </w:rPr>
      </w:pPr>
      <w:bookmarkStart w:id="31" w:name="_Toc207973955"/>
      <w:r>
        <w:rPr>
          <w:rFonts w:ascii="Aptos" w:eastAsia="Aptos" w:hAnsi="Aptos" w:cs="Aptos"/>
          <w:sz w:val="24"/>
          <w:szCs w:val="24"/>
        </w:rPr>
        <w:t xml:space="preserve"> </w:t>
      </w:r>
      <w:r w:rsidR="53D8BC3A" w:rsidRPr="228F271B">
        <w:rPr>
          <w:rFonts w:ascii="Aptos" w:eastAsia="Aptos" w:hAnsi="Aptos" w:cs="Aptos"/>
          <w:sz w:val="24"/>
          <w:szCs w:val="24"/>
        </w:rPr>
        <w:t>U</w:t>
      </w:r>
      <w:r w:rsidR="6D50F2C2" w:rsidRPr="228F271B">
        <w:rPr>
          <w:rFonts w:ascii="Aptos" w:eastAsia="Aptos" w:hAnsi="Aptos" w:cs="Aptos"/>
          <w:sz w:val="24"/>
          <w:szCs w:val="24"/>
        </w:rPr>
        <w:t>nallowable E</w:t>
      </w:r>
      <w:r w:rsidR="20A281FB" w:rsidRPr="228F271B">
        <w:rPr>
          <w:rFonts w:ascii="Aptos" w:eastAsia="Aptos" w:hAnsi="Aptos" w:cs="Aptos"/>
          <w:sz w:val="24"/>
          <w:szCs w:val="24"/>
        </w:rPr>
        <w:t>xpenditures</w:t>
      </w:r>
      <w:bookmarkEnd w:id="31"/>
    </w:p>
    <w:p w14:paraId="06FADDE9" w14:textId="77777777" w:rsidR="00F80336" w:rsidRPr="00CE05F1" w:rsidRDefault="734AED79" w:rsidP="7C8DBF4D">
      <w:pPr>
        <w:pStyle w:val="BulletedList21"/>
        <w:rPr>
          <w:rFonts w:ascii="Aptos" w:eastAsia="Aptos" w:hAnsi="Aptos" w:cs="Aptos"/>
        </w:rPr>
      </w:pPr>
      <w:r w:rsidRPr="228F271B">
        <w:rPr>
          <w:rFonts w:ascii="Aptos" w:eastAsia="Aptos" w:hAnsi="Aptos" w:cs="Aptos"/>
        </w:rPr>
        <w:t>Structures of any kind (pergola, gazebo, fencing, playground equipment, etc.);</w:t>
      </w:r>
    </w:p>
    <w:p w14:paraId="611FE9D1" w14:textId="77777777" w:rsidR="00F80336" w:rsidRPr="00CE05F1" w:rsidRDefault="734AED79" w:rsidP="7C8DBF4D">
      <w:pPr>
        <w:pStyle w:val="BulletedList21"/>
        <w:rPr>
          <w:rFonts w:ascii="Aptos" w:eastAsia="Aptos" w:hAnsi="Aptos" w:cs="Aptos"/>
        </w:rPr>
      </w:pPr>
      <w:r w:rsidRPr="228F271B">
        <w:rPr>
          <w:rFonts w:ascii="Aptos" w:eastAsia="Aptos" w:hAnsi="Aptos" w:cs="Aptos"/>
        </w:rPr>
        <w:t>Bounce house rentals;</w:t>
      </w:r>
    </w:p>
    <w:p w14:paraId="2059DD48" w14:textId="34E24414" w:rsidR="00F80336" w:rsidRPr="00CE05F1" w:rsidRDefault="734AED79" w:rsidP="7C8DBF4D">
      <w:pPr>
        <w:pStyle w:val="BulletedList21"/>
        <w:rPr>
          <w:rFonts w:ascii="Aptos" w:eastAsia="Aptos" w:hAnsi="Aptos" w:cs="Aptos"/>
        </w:rPr>
      </w:pPr>
      <w:r w:rsidRPr="228F271B">
        <w:rPr>
          <w:rFonts w:ascii="Aptos" w:eastAsia="Aptos" w:hAnsi="Aptos" w:cs="Aptos"/>
        </w:rPr>
        <w:t xml:space="preserve">Play structures (for use </w:t>
      </w:r>
      <w:r w:rsidR="7A4D069D" w:rsidRPr="228F271B">
        <w:rPr>
          <w:rFonts w:ascii="Aptos" w:eastAsia="Aptos" w:hAnsi="Aptos" w:cs="Aptos"/>
        </w:rPr>
        <w:t>indoors</w:t>
      </w:r>
      <w:r w:rsidRPr="228F271B">
        <w:rPr>
          <w:rFonts w:ascii="Aptos" w:eastAsia="Aptos" w:hAnsi="Aptos" w:cs="Aptos"/>
        </w:rPr>
        <w:t xml:space="preserve"> or out);</w:t>
      </w:r>
    </w:p>
    <w:p w14:paraId="328ACB47" w14:textId="77777777" w:rsidR="00F80336" w:rsidRPr="00CE05F1" w:rsidRDefault="734AED79" w:rsidP="7C8DBF4D">
      <w:pPr>
        <w:pStyle w:val="BulletedList21"/>
        <w:rPr>
          <w:rFonts w:ascii="Aptos" w:eastAsia="Aptos" w:hAnsi="Aptos" w:cs="Aptos"/>
        </w:rPr>
      </w:pPr>
      <w:r w:rsidRPr="228F271B">
        <w:rPr>
          <w:rFonts w:ascii="Aptos" w:eastAsia="Aptos" w:hAnsi="Aptos" w:cs="Aptos"/>
        </w:rPr>
        <w:t xml:space="preserve">Cash or debit card incentives or rewards; </w:t>
      </w:r>
    </w:p>
    <w:p w14:paraId="11A53E82" w14:textId="77777777" w:rsidR="00F80336" w:rsidRPr="00CE05F1" w:rsidRDefault="734AED79" w:rsidP="7C8DBF4D">
      <w:pPr>
        <w:pStyle w:val="BulletedList21"/>
        <w:rPr>
          <w:rFonts w:ascii="Aptos" w:eastAsia="Aptos" w:hAnsi="Aptos" w:cs="Aptos"/>
        </w:rPr>
      </w:pPr>
      <w:r w:rsidRPr="228F271B">
        <w:rPr>
          <w:rFonts w:ascii="Aptos" w:eastAsia="Aptos" w:hAnsi="Aptos" w:cs="Aptos"/>
          <w:i/>
          <w:iCs/>
        </w:rPr>
        <w:t>Building-wide</w:t>
      </w:r>
      <w:r w:rsidR="659BE872" w:rsidRPr="228F271B">
        <w:rPr>
          <w:rFonts w:ascii="Aptos" w:eastAsia="Aptos" w:hAnsi="Aptos" w:cs="Aptos"/>
        </w:rPr>
        <w:t xml:space="preserve"> </w:t>
      </w:r>
      <w:r w:rsidRPr="228F271B">
        <w:rPr>
          <w:rFonts w:ascii="Aptos" w:eastAsia="Aptos" w:hAnsi="Aptos" w:cs="Aptos"/>
        </w:rPr>
        <w:t>license for remediation software or Wi-Fi;</w:t>
      </w:r>
    </w:p>
    <w:p w14:paraId="7328E634" w14:textId="0EF3F556" w:rsidR="00F80336" w:rsidRPr="00CE05F1" w:rsidRDefault="4B52A834" w:rsidP="7C8DBF4D">
      <w:pPr>
        <w:pStyle w:val="BulletedList21"/>
        <w:rPr>
          <w:rFonts w:ascii="Aptos" w:eastAsia="Aptos" w:hAnsi="Aptos" w:cs="Aptos"/>
        </w:rPr>
      </w:pPr>
      <w:r w:rsidRPr="228F271B">
        <w:rPr>
          <w:rFonts w:ascii="Aptos" w:eastAsia="Aptos" w:hAnsi="Aptos" w:cs="Aptos"/>
        </w:rPr>
        <w:t>Food (refer to Section C1. Food Cost)</w:t>
      </w:r>
    </w:p>
    <w:p w14:paraId="0B5BC14B" w14:textId="2CDE6CD9" w:rsidR="00F80336" w:rsidRPr="00CE05F1" w:rsidRDefault="734AED79" w:rsidP="7C8DBF4D">
      <w:pPr>
        <w:pStyle w:val="BulletedList21"/>
        <w:rPr>
          <w:rFonts w:ascii="Aptos" w:eastAsia="Aptos" w:hAnsi="Aptos" w:cs="Aptos"/>
        </w:rPr>
      </w:pPr>
      <w:r w:rsidRPr="228F271B">
        <w:rPr>
          <w:rFonts w:ascii="Aptos" w:eastAsia="Aptos" w:hAnsi="Aptos" w:cs="Aptos"/>
        </w:rPr>
        <w:t xml:space="preserve">Copiers, printers, computer carts, computers, etc. that are available for use by the </w:t>
      </w:r>
      <w:r w:rsidRPr="228F271B">
        <w:rPr>
          <w:rFonts w:ascii="Aptos" w:eastAsia="Aptos" w:hAnsi="Aptos" w:cs="Aptos"/>
          <w:i/>
          <w:iCs/>
        </w:rPr>
        <w:t>entire</w:t>
      </w:r>
      <w:r w:rsidRPr="228F271B">
        <w:rPr>
          <w:rFonts w:ascii="Aptos" w:eastAsia="Aptos" w:hAnsi="Aptos" w:cs="Aptos"/>
        </w:rPr>
        <w:t xml:space="preserve"> school and not limited to 21</w:t>
      </w:r>
      <w:r w:rsidRPr="228F271B">
        <w:rPr>
          <w:rFonts w:ascii="Aptos" w:eastAsia="Aptos" w:hAnsi="Aptos" w:cs="Aptos"/>
          <w:vertAlign w:val="superscript"/>
        </w:rPr>
        <w:t>st</w:t>
      </w:r>
      <w:r w:rsidRPr="228F271B">
        <w:rPr>
          <w:rFonts w:ascii="Aptos" w:eastAsia="Aptos" w:hAnsi="Aptos" w:cs="Aptos"/>
        </w:rPr>
        <w:t xml:space="preserve"> CCLC staff and students;</w:t>
      </w:r>
    </w:p>
    <w:p w14:paraId="5A131956" w14:textId="77777777" w:rsidR="00F80336" w:rsidRPr="00CE05F1" w:rsidRDefault="734AED79" w:rsidP="7C8DBF4D">
      <w:pPr>
        <w:pStyle w:val="BulletedList21"/>
        <w:rPr>
          <w:rFonts w:ascii="Aptos" w:eastAsia="Aptos" w:hAnsi="Aptos" w:cs="Aptos"/>
        </w:rPr>
      </w:pPr>
      <w:r w:rsidRPr="228F271B">
        <w:rPr>
          <w:rFonts w:ascii="Aptos" w:eastAsia="Aptos" w:hAnsi="Aptos" w:cs="Aptos"/>
        </w:rPr>
        <w:t>Subscriptions and memberships in organizations for individuals;</w:t>
      </w:r>
    </w:p>
    <w:p w14:paraId="29BFCFD6" w14:textId="77777777" w:rsidR="00F80336" w:rsidRPr="00CE05F1" w:rsidRDefault="734AED79" w:rsidP="7C8DBF4D">
      <w:pPr>
        <w:pStyle w:val="BulletedList21"/>
        <w:rPr>
          <w:rFonts w:ascii="Aptos" w:eastAsia="Aptos" w:hAnsi="Aptos" w:cs="Aptos"/>
        </w:rPr>
      </w:pPr>
      <w:r w:rsidRPr="228F271B">
        <w:rPr>
          <w:rFonts w:ascii="Aptos" w:eastAsia="Aptos" w:hAnsi="Aptos" w:cs="Aptos"/>
        </w:rPr>
        <w:t>Advertising;</w:t>
      </w:r>
    </w:p>
    <w:p w14:paraId="3E95052E" w14:textId="77777777" w:rsidR="00F80336" w:rsidRPr="00CE05F1" w:rsidRDefault="734AED79" w:rsidP="7C8DBF4D">
      <w:pPr>
        <w:pStyle w:val="BulletedList21"/>
        <w:rPr>
          <w:rFonts w:ascii="Aptos" w:eastAsia="Aptos" w:hAnsi="Aptos" w:cs="Aptos"/>
        </w:rPr>
      </w:pPr>
      <w:r w:rsidRPr="228F271B">
        <w:rPr>
          <w:rFonts w:ascii="Aptos" w:eastAsia="Aptos" w:hAnsi="Aptos" w:cs="Aptos"/>
        </w:rPr>
        <w:t>Maintenance cost of vehicle purchased with other funds;</w:t>
      </w:r>
    </w:p>
    <w:p w14:paraId="75F497A4" w14:textId="77777777" w:rsidR="00F80336" w:rsidRDefault="734AED79" w:rsidP="7C8DBF4D">
      <w:pPr>
        <w:pStyle w:val="BulletedList21"/>
        <w:rPr>
          <w:rFonts w:ascii="Aptos" w:eastAsia="Aptos" w:hAnsi="Aptos" w:cs="Aptos"/>
        </w:rPr>
      </w:pPr>
      <w:r w:rsidRPr="228F271B">
        <w:rPr>
          <w:rFonts w:ascii="Aptos" w:eastAsia="Aptos" w:hAnsi="Aptos" w:cs="Aptos"/>
        </w:rPr>
        <w:t>Non-project related equipment or expenses;</w:t>
      </w:r>
    </w:p>
    <w:p w14:paraId="1053721D" w14:textId="0BD99B7A" w:rsidR="49817E2F" w:rsidRDefault="366CD9E5" w:rsidP="7C8DBF4D">
      <w:pPr>
        <w:pStyle w:val="BulletedList21"/>
        <w:rPr>
          <w:rFonts w:ascii="Aptos" w:eastAsia="Aptos" w:hAnsi="Aptos" w:cs="Aptos"/>
        </w:rPr>
      </w:pPr>
      <w:r w:rsidRPr="228F271B">
        <w:rPr>
          <w:rFonts w:ascii="Aptos" w:eastAsia="Aptos" w:hAnsi="Aptos" w:cs="Aptos"/>
        </w:rPr>
        <w:t>No more than 1 cell phone is allowed per site</w:t>
      </w:r>
    </w:p>
    <w:p w14:paraId="2A8DC103" w14:textId="268A24E0" w:rsidR="49817E2F" w:rsidRDefault="2FCF3E22" w:rsidP="7C8DBF4D">
      <w:pPr>
        <w:pStyle w:val="BulletedList21"/>
        <w:rPr>
          <w:rFonts w:ascii="Aptos" w:eastAsia="Aptos" w:hAnsi="Aptos" w:cs="Aptos"/>
        </w:rPr>
      </w:pPr>
      <w:r w:rsidRPr="228F271B">
        <w:rPr>
          <w:rFonts w:ascii="Aptos" w:eastAsia="Aptos" w:hAnsi="Aptos" w:cs="Aptos"/>
        </w:rPr>
        <w:t>Knives</w:t>
      </w:r>
      <w:r w:rsidR="6FF3ED85" w:rsidRPr="228F271B">
        <w:rPr>
          <w:rFonts w:ascii="Aptos" w:eastAsia="Aptos" w:hAnsi="Aptos" w:cs="Aptos"/>
        </w:rPr>
        <w:t xml:space="preserve"> greater than 6 inches</w:t>
      </w:r>
      <w:r w:rsidR="56A95690" w:rsidRPr="228F271B">
        <w:rPr>
          <w:rFonts w:ascii="Aptos" w:eastAsia="Aptos" w:hAnsi="Aptos" w:cs="Aptos"/>
        </w:rPr>
        <w:t xml:space="preserve">, </w:t>
      </w:r>
      <w:r w:rsidRPr="228F271B">
        <w:rPr>
          <w:rFonts w:ascii="Aptos" w:eastAsia="Aptos" w:hAnsi="Aptos" w:cs="Aptos"/>
        </w:rPr>
        <w:t>weapons</w:t>
      </w:r>
      <w:r w:rsidR="66297D69" w:rsidRPr="228F271B">
        <w:rPr>
          <w:rFonts w:ascii="Aptos" w:eastAsia="Aptos" w:hAnsi="Aptos" w:cs="Aptos"/>
        </w:rPr>
        <w:t xml:space="preserve"> (archery </w:t>
      </w:r>
      <w:r w:rsidR="66297D69" w:rsidRPr="228F271B">
        <w:rPr>
          <w:rFonts w:ascii="Aptos" w:eastAsia="Aptos" w:hAnsi="Aptos" w:cs="Aptos"/>
          <w:b/>
          <w:bCs/>
        </w:rPr>
        <w:t>is</w:t>
      </w:r>
      <w:r w:rsidR="66297D69" w:rsidRPr="228F271B">
        <w:rPr>
          <w:rFonts w:ascii="Aptos" w:eastAsia="Aptos" w:hAnsi="Aptos" w:cs="Aptos"/>
        </w:rPr>
        <w:t xml:space="preserve"> allowed</w:t>
      </w:r>
      <w:r w:rsidR="7A79516D" w:rsidRPr="228F271B">
        <w:rPr>
          <w:rFonts w:ascii="Aptos" w:eastAsia="Aptos" w:hAnsi="Aptos" w:cs="Aptos"/>
        </w:rPr>
        <w:t>, ESEA Section 8526)</w:t>
      </w:r>
    </w:p>
    <w:p w14:paraId="67B40259" w14:textId="77777777" w:rsidR="001A6F04" w:rsidRPr="00585FCC" w:rsidRDefault="001A6F04" w:rsidP="001A6F04">
      <w:pPr>
        <w:pStyle w:val="BulletedList21"/>
        <w:rPr>
          <w:rFonts w:ascii="Aptos" w:eastAsia="Aptos" w:hAnsi="Aptos" w:cs="Aptos"/>
          <w:highlight w:val="yellow"/>
        </w:rPr>
      </w:pPr>
      <w:r w:rsidRPr="4155F799">
        <w:rPr>
          <w:rFonts w:ascii="Aptos" w:eastAsia="Aptos" w:hAnsi="Aptos" w:cs="Aptos"/>
          <w:highlight w:val="yellow"/>
        </w:rPr>
        <w:t>Fitness equipment that cannot be restricted to 21</w:t>
      </w:r>
      <w:r w:rsidRPr="4155F799">
        <w:rPr>
          <w:rFonts w:ascii="Aptos" w:eastAsia="Aptos" w:hAnsi="Aptos" w:cs="Aptos"/>
          <w:highlight w:val="yellow"/>
          <w:vertAlign w:val="superscript"/>
        </w:rPr>
        <w:t>st</w:t>
      </w:r>
      <w:r w:rsidRPr="4155F799">
        <w:rPr>
          <w:rFonts w:ascii="Aptos" w:eastAsia="Aptos" w:hAnsi="Aptos" w:cs="Aptos"/>
          <w:highlight w:val="yellow"/>
        </w:rPr>
        <w:t xml:space="preserve"> CCLC use only, such as weightlifting equipment.</w:t>
      </w:r>
    </w:p>
    <w:p w14:paraId="436A57ED" w14:textId="77777777" w:rsidR="00F80336" w:rsidRPr="00CE05F1" w:rsidRDefault="734AED79" w:rsidP="7C8DBF4D">
      <w:pPr>
        <w:pStyle w:val="BulletedList21"/>
        <w:rPr>
          <w:rFonts w:ascii="Aptos" w:eastAsia="Aptos" w:hAnsi="Aptos" w:cs="Aptos"/>
        </w:rPr>
      </w:pPr>
      <w:r w:rsidRPr="228F271B">
        <w:rPr>
          <w:rFonts w:ascii="Aptos" w:eastAsia="Aptos" w:hAnsi="Aptos" w:cs="Aptos"/>
        </w:rPr>
        <w:t>Medical, dental, or clothing costs;</w:t>
      </w:r>
    </w:p>
    <w:p w14:paraId="61BC07EC" w14:textId="77777777" w:rsidR="00F80336" w:rsidRPr="00CE05F1" w:rsidRDefault="734AED79" w:rsidP="7C8DBF4D">
      <w:pPr>
        <w:pStyle w:val="BulletedList21"/>
        <w:rPr>
          <w:rFonts w:ascii="Aptos" w:eastAsia="Aptos" w:hAnsi="Aptos" w:cs="Aptos"/>
        </w:rPr>
      </w:pPr>
      <w:r w:rsidRPr="228F271B">
        <w:rPr>
          <w:rFonts w:ascii="Aptos" w:eastAsia="Aptos" w:hAnsi="Aptos" w:cs="Aptos"/>
        </w:rPr>
        <w:t>Building, repairing, or remodeling of facilities where the program or activity is conducted;</w:t>
      </w:r>
    </w:p>
    <w:p w14:paraId="0588C700" w14:textId="3AE2C3FB" w:rsidR="00F80336" w:rsidRPr="00CE05F1" w:rsidRDefault="734AED79" w:rsidP="7C8DBF4D">
      <w:pPr>
        <w:pStyle w:val="BulletedList21"/>
        <w:rPr>
          <w:rFonts w:ascii="Aptos" w:eastAsia="Aptos" w:hAnsi="Aptos" w:cs="Aptos"/>
        </w:rPr>
      </w:pPr>
      <w:r w:rsidRPr="228F271B">
        <w:rPr>
          <w:rFonts w:ascii="Aptos" w:eastAsia="Aptos" w:hAnsi="Aptos" w:cs="Aptos"/>
        </w:rPr>
        <w:t xml:space="preserve">Meals/snacks for students during the </w:t>
      </w:r>
      <w:r w:rsidR="1741CE1C" w:rsidRPr="228F271B">
        <w:rPr>
          <w:rFonts w:ascii="Aptos" w:eastAsia="Aptos" w:hAnsi="Aptos" w:cs="Aptos"/>
        </w:rPr>
        <w:t>‘</w:t>
      </w:r>
      <w:r w:rsidRPr="228F271B">
        <w:rPr>
          <w:rFonts w:ascii="Aptos" w:eastAsia="Aptos" w:hAnsi="Aptos" w:cs="Aptos"/>
        </w:rPr>
        <w:t>regular</w:t>
      </w:r>
      <w:r w:rsidR="1741CE1C" w:rsidRPr="228F271B">
        <w:rPr>
          <w:rFonts w:ascii="Aptos" w:eastAsia="Aptos" w:hAnsi="Aptos" w:cs="Aptos"/>
        </w:rPr>
        <w:t>’</w:t>
      </w:r>
      <w:r w:rsidRPr="228F271B">
        <w:rPr>
          <w:rFonts w:ascii="Aptos" w:eastAsia="Aptos" w:hAnsi="Aptos" w:cs="Aptos"/>
        </w:rPr>
        <w:t xml:space="preserve"> before or </w:t>
      </w:r>
      <w:r w:rsidR="7A4D069D" w:rsidRPr="228F271B">
        <w:rPr>
          <w:rFonts w:ascii="Aptos" w:eastAsia="Aptos" w:hAnsi="Aptos" w:cs="Aptos"/>
        </w:rPr>
        <w:t>after-school</w:t>
      </w:r>
      <w:r w:rsidRPr="228F271B">
        <w:rPr>
          <w:rFonts w:ascii="Aptos" w:eastAsia="Aptos" w:hAnsi="Aptos" w:cs="Aptos"/>
        </w:rPr>
        <w:t xml:space="preserve"> programs, summer school, or field trips;</w:t>
      </w:r>
    </w:p>
    <w:p w14:paraId="6B46EB71" w14:textId="77777777" w:rsidR="00901965" w:rsidRPr="00CE05F1" w:rsidRDefault="734AED79" w:rsidP="7C8DBF4D">
      <w:pPr>
        <w:pStyle w:val="BulletedList21"/>
        <w:rPr>
          <w:rFonts w:ascii="Aptos" w:eastAsia="Aptos" w:hAnsi="Aptos" w:cs="Aptos"/>
        </w:rPr>
      </w:pPr>
      <w:r w:rsidRPr="228F271B">
        <w:rPr>
          <w:rFonts w:ascii="Aptos" w:eastAsia="Aptos" w:hAnsi="Aptos" w:cs="Aptos"/>
        </w:rPr>
        <w:t>Entertainment (amusement, social activities);</w:t>
      </w:r>
    </w:p>
    <w:p w14:paraId="1AC340D8" w14:textId="77777777" w:rsidR="00901965" w:rsidRPr="00CE05F1" w:rsidRDefault="7EF41B93" w:rsidP="7C8DBF4D">
      <w:pPr>
        <w:pStyle w:val="BulletedList21"/>
        <w:rPr>
          <w:rFonts w:ascii="Aptos" w:eastAsia="Aptos" w:hAnsi="Aptos" w:cs="Aptos"/>
        </w:rPr>
      </w:pPr>
      <w:proofErr w:type="spellStart"/>
      <w:r w:rsidRPr="228F271B">
        <w:rPr>
          <w:rFonts w:ascii="Aptos" w:eastAsia="Aptos" w:hAnsi="Aptos" w:cs="Aptos"/>
        </w:rPr>
        <w:t>GaGa</w:t>
      </w:r>
      <w:proofErr w:type="spellEnd"/>
      <w:r w:rsidRPr="228F271B">
        <w:rPr>
          <w:rFonts w:ascii="Aptos" w:eastAsia="Aptos" w:hAnsi="Aptos" w:cs="Aptos"/>
        </w:rPr>
        <w:t xml:space="preserve"> Ball Pit</w:t>
      </w:r>
    </w:p>
    <w:p w14:paraId="4F9B5C6F" w14:textId="77777777" w:rsidR="00F80336" w:rsidRPr="00CE05F1" w:rsidRDefault="7EF41B93" w:rsidP="7C8DBF4D">
      <w:pPr>
        <w:pStyle w:val="BulletedList21"/>
        <w:rPr>
          <w:rFonts w:ascii="Aptos" w:eastAsia="Aptos" w:hAnsi="Aptos" w:cs="Aptos"/>
        </w:rPr>
      </w:pPr>
      <w:r w:rsidRPr="228F271B">
        <w:rPr>
          <w:rFonts w:ascii="Aptos" w:eastAsia="Aptos" w:hAnsi="Aptos" w:cs="Aptos"/>
        </w:rPr>
        <w:t xml:space="preserve">Interactive projectors; </w:t>
      </w:r>
      <w:r w:rsidR="734AED79" w:rsidRPr="228F271B">
        <w:rPr>
          <w:rFonts w:ascii="Aptos" w:eastAsia="Aptos" w:hAnsi="Aptos" w:cs="Aptos"/>
        </w:rPr>
        <w:t>and</w:t>
      </w:r>
    </w:p>
    <w:p w14:paraId="1635F07C" w14:textId="77777777" w:rsidR="00CE05F1" w:rsidRDefault="734AED79" w:rsidP="7C8DBF4D">
      <w:pPr>
        <w:pStyle w:val="BulletedList21"/>
        <w:rPr>
          <w:rFonts w:ascii="Aptos" w:eastAsia="Aptos" w:hAnsi="Aptos" w:cs="Aptos"/>
        </w:rPr>
      </w:pPr>
      <w:r w:rsidRPr="228F271B">
        <w:rPr>
          <w:rFonts w:ascii="Aptos" w:eastAsia="Aptos" w:hAnsi="Aptos" w:cs="Aptos"/>
        </w:rPr>
        <w:t>Expenditures that supplant rather than supplement services or activities.</w:t>
      </w:r>
    </w:p>
    <w:p w14:paraId="2E577693" w14:textId="77777777" w:rsidR="00181178" w:rsidRDefault="00181178" w:rsidP="7C8DBF4D">
      <w:pPr>
        <w:tabs>
          <w:tab w:val="left" w:pos="720"/>
        </w:tabs>
        <w:rPr>
          <w:rFonts w:ascii="Aptos" w:eastAsia="Aptos" w:hAnsi="Aptos" w:cs="Aptos"/>
          <w:sz w:val="24"/>
          <w:szCs w:val="24"/>
        </w:rPr>
      </w:pPr>
    </w:p>
    <w:p w14:paraId="25DF29B3" w14:textId="77777777" w:rsidR="00CF2A7E" w:rsidRDefault="00CF2A7E" w:rsidP="7C8DBF4D">
      <w:pPr>
        <w:tabs>
          <w:tab w:val="left" w:pos="720"/>
        </w:tabs>
        <w:rPr>
          <w:rFonts w:ascii="Aptos" w:eastAsia="Aptos" w:hAnsi="Aptos" w:cs="Aptos"/>
          <w:sz w:val="24"/>
          <w:szCs w:val="24"/>
        </w:rPr>
      </w:pPr>
    </w:p>
    <w:p w14:paraId="6D518936" w14:textId="77777777" w:rsidR="00CF2A7E" w:rsidRPr="00CE05F1" w:rsidRDefault="00CF2A7E" w:rsidP="7C8DBF4D">
      <w:pPr>
        <w:tabs>
          <w:tab w:val="left" w:pos="720"/>
        </w:tabs>
        <w:rPr>
          <w:rFonts w:ascii="Aptos" w:eastAsia="Aptos" w:hAnsi="Aptos" w:cs="Aptos"/>
          <w:sz w:val="24"/>
          <w:szCs w:val="24"/>
        </w:rPr>
      </w:pPr>
    </w:p>
    <w:p w14:paraId="6C6CC1B6" w14:textId="77777777" w:rsidR="00C1210D" w:rsidRPr="00CE05F1" w:rsidRDefault="1BD6F169" w:rsidP="7C8DBF4D">
      <w:pPr>
        <w:pStyle w:val="Subheading21"/>
        <w:outlineLvl w:val="1"/>
        <w:rPr>
          <w:rFonts w:ascii="Aptos" w:eastAsia="Aptos" w:hAnsi="Aptos" w:cs="Aptos"/>
        </w:rPr>
      </w:pPr>
      <w:bookmarkStart w:id="32" w:name="_Toc490804276"/>
      <w:bookmarkStart w:id="33" w:name="_Toc207973956"/>
      <w:r w:rsidRPr="228F271B">
        <w:rPr>
          <w:rFonts w:ascii="Aptos" w:eastAsia="Aptos" w:hAnsi="Aptos" w:cs="Aptos"/>
        </w:rPr>
        <w:t>Budget Transfer Requests and Requests for Reimbursement</w:t>
      </w:r>
      <w:bookmarkEnd w:id="32"/>
      <w:bookmarkEnd w:id="33"/>
    </w:p>
    <w:p w14:paraId="23505AEE" w14:textId="77777777" w:rsidR="00901F76" w:rsidRPr="00CE05F1" w:rsidRDefault="039F2D60" w:rsidP="7C8DBF4D">
      <w:pPr>
        <w:ind w:left="360"/>
        <w:rPr>
          <w:rFonts w:ascii="Aptos" w:eastAsia="Aptos" w:hAnsi="Aptos" w:cs="Aptos"/>
          <w:sz w:val="24"/>
          <w:szCs w:val="24"/>
        </w:rPr>
      </w:pPr>
      <w:r w:rsidRPr="228F271B">
        <w:rPr>
          <w:rFonts w:ascii="Aptos" w:eastAsia="Aptos" w:hAnsi="Aptos" w:cs="Aptos"/>
          <w:sz w:val="24"/>
          <w:szCs w:val="24"/>
        </w:rPr>
        <w:t>T</w:t>
      </w:r>
      <w:r w:rsidR="1BD6F169" w:rsidRPr="228F271B">
        <w:rPr>
          <w:rFonts w:ascii="Aptos" w:eastAsia="Aptos" w:hAnsi="Aptos" w:cs="Aptos"/>
          <w:sz w:val="24"/>
          <w:szCs w:val="24"/>
        </w:rPr>
        <w:t xml:space="preserve">he fiscal agent for a grant </w:t>
      </w:r>
      <w:r w:rsidR="65A6138F" w:rsidRPr="228F271B">
        <w:rPr>
          <w:rFonts w:ascii="Aptos" w:eastAsia="Aptos" w:hAnsi="Aptos" w:cs="Aptos"/>
          <w:sz w:val="24"/>
          <w:szCs w:val="24"/>
        </w:rPr>
        <w:t>should</w:t>
      </w:r>
      <w:r w:rsidR="1BD6F169" w:rsidRPr="228F271B">
        <w:rPr>
          <w:rFonts w:ascii="Aptos" w:eastAsia="Aptos" w:hAnsi="Aptos" w:cs="Aptos"/>
          <w:sz w:val="24"/>
          <w:szCs w:val="24"/>
        </w:rPr>
        <w:t xml:space="preserve"> submit budget transfer requests</w:t>
      </w:r>
      <w:r w:rsidR="65A6138F" w:rsidRPr="228F271B">
        <w:rPr>
          <w:rFonts w:ascii="Aptos" w:eastAsia="Aptos" w:hAnsi="Aptos" w:cs="Aptos"/>
          <w:sz w:val="24"/>
          <w:szCs w:val="24"/>
        </w:rPr>
        <w:t xml:space="preserve"> </w:t>
      </w:r>
      <w:r w:rsidR="1BD6F169" w:rsidRPr="228F271B">
        <w:rPr>
          <w:rFonts w:ascii="Aptos" w:eastAsia="Aptos" w:hAnsi="Aptos" w:cs="Aptos"/>
          <w:sz w:val="24"/>
          <w:szCs w:val="24"/>
        </w:rPr>
        <w:t>and reimbursements via the V</w:t>
      </w:r>
      <w:r w:rsidR="18742C5E" w:rsidRPr="228F271B">
        <w:rPr>
          <w:rFonts w:ascii="Aptos" w:eastAsia="Aptos" w:hAnsi="Aptos" w:cs="Aptos"/>
          <w:sz w:val="24"/>
          <w:szCs w:val="24"/>
        </w:rPr>
        <w:t>DOE</w:t>
      </w:r>
      <w:r w:rsidR="1BD6F169" w:rsidRPr="228F271B">
        <w:rPr>
          <w:rFonts w:ascii="Aptos" w:eastAsia="Aptos" w:hAnsi="Aptos" w:cs="Aptos"/>
          <w:sz w:val="24"/>
          <w:szCs w:val="24"/>
        </w:rPr>
        <w:t>’s Online Management of</w:t>
      </w:r>
      <w:r w:rsidR="65A6138F" w:rsidRPr="228F271B">
        <w:rPr>
          <w:rFonts w:ascii="Aptos" w:eastAsia="Aptos" w:hAnsi="Aptos" w:cs="Aptos"/>
          <w:sz w:val="24"/>
          <w:szCs w:val="24"/>
        </w:rPr>
        <w:t xml:space="preserve"> </w:t>
      </w:r>
      <w:r w:rsidR="1BD6F169" w:rsidRPr="228F271B">
        <w:rPr>
          <w:rFonts w:ascii="Aptos" w:eastAsia="Aptos" w:hAnsi="Aptos" w:cs="Aptos"/>
          <w:sz w:val="24"/>
          <w:szCs w:val="24"/>
        </w:rPr>
        <w:t>Educatio</w:t>
      </w:r>
      <w:r w:rsidR="27C4E1CB" w:rsidRPr="228F271B">
        <w:rPr>
          <w:rFonts w:ascii="Aptos" w:eastAsia="Aptos" w:hAnsi="Aptos" w:cs="Aptos"/>
          <w:sz w:val="24"/>
          <w:szCs w:val="24"/>
        </w:rPr>
        <w:t xml:space="preserve">n Grant Awards (OMEGA) system.  </w:t>
      </w:r>
      <w:r w:rsidR="4150ADC5" w:rsidRPr="228F271B">
        <w:rPr>
          <w:rFonts w:ascii="Aptos" w:eastAsia="Aptos" w:hAnsi="Aptos" w:cs="Aptos"/>
          <w:sz w:val="24"/>
          <w:szCs w:val="24"/>
        </w:rPr>
        <w:t xml:space="preserve">Access OMEGA by logging into the </w:t>
      </w:r>
      <w:hyperlink r:id="rId35">
        <w:r w:rsidR="4150ADC5" w:rsidRPr="228F271B">
          <w:rPr>
            <w:rStyle w:val="Hyperlink"/>
            <w:rFonts w:ascii="Aptos" w:eastAsia="Aptos" w:hAnsi="Aptos" w:cs="Aptos"/>
            <w:sz w:val="24"/>
            <w:szCs w:val="24"/>
          </w:rPr>
          <w:t>Single Sign-on for Web Systems (SSWS)</w:t>
        </w:r>
      </w:hyperlink>
      <w:r w:rsidR="4150ADC5" w:rsidRPr="228F271B">
        <w:rPr>
          <w:rFonts w:ascii="Aptos" w:eastAsia="Aptos" w:hAnsi="Aptos" w:cs="Aptos"/>
          <w:sz w:val="24"/>
          <w:szCs w:val="24"/>
        </w:rPr>
        <w:t>.</w:t>
      </w:r>
    </w:p>
    <w:p w14:paraId="5CBD2105" w14:textId="0A63EF91" w:rsidR="00901F76" w:rsidRPr="00CE05F1" w:rsidRDefault="1BD6F169" w:rsidP="00C42DAA">
      <w:pPr>
        <w:pStyle w:val="ListParagraph"/>
        <w:numPr>
          <w:ilvl w:val="0"/>
          <w:numId w:val="52"/>
        </w:numPr>
        <w:ind w:left="990"/>
        <w:rPr>
          <w:rFonts w:ascii="Aptos" w:eastAsia="Aptos" w:hAnsi="Aptos" w:cs="Aptos"/>
          <w:sz w:val="24"/>
          <w:szCs w:val="24"/>
        </w:rPr>
      </w:pPr>
      <w:r w:rsidRPr="228F271B">
        <w:rPr>
          <w:rFonts w:ascii="Aptos" w:eastAsia="Aptos" w:hAnsi="Aptos" w:cs="Aptos"/>
          <w:sz w:val="24"/>
          <w:szCs w:val="24"/>
        </w:rPr>
        <w:t xml:space="preserve">Click on “SSWS Instructions” in the upper </w:t>
      </w:r>
      <w:r w:rsidR="58F10425" w:rsidRPr="228F271B">
        <w:rPr>
          <w:rFonts w:ascii="Aptos" w:eastAsia="Aptos" w:hAnsi="Aptos" w:cs="Aptos"/>
          <w:sz w:val="24"/>
          <w:szCs w:val="24"/>
        </w:rPr>
        <w:t>left-hand</w:t>
      </w:r>
      <w:r w:rsidRPr="228F271B">
        <w:rPr>
          <w:rFonts w:ascii="Aptos" w:eastAsia="Aptos" w:hAnsi="Aptos" w:cs="Aptos"/>
          <w:sz w:val="24"/>
          <w:szCs w:val="24"/>
        </w:rPr>
        <w:t xml:space="preserve"> corner </w:t>
      </w:r>
      <w:r w:rsidR="0FB17D00" w:rsidRPr="228F271B">
        <w:rPr>
          <w:rFonts w:ascii="Aptos" w:eastAsia="Aptos" w:hAnsi="Aptos" w:cs="Aptos"/>
          <w:sz w:val="24"/>
          <w:szCs w:val="24"/>
        </w:rPr>
        <w:t>of the SSWS web page to download a user</w:t>
      </w:r>
      <w:r w:rsidRPr="228F271B">
        <w:rPr>
          <w:rFonts w:ascii="Aptos" w:eastAsia="Aptos" w:hAnsi="Aptos" w:cs="Aptos"/>
          <w:sz w:val="24"/>
          <w:szCs w:val="24"/>
        </w:rPr>
        <w:t xml:space="preserve"> guide.</w:t>
      </w:r>
    </w:p>
    <w:p w14:paraId="5EA89E5F" w14:textId="64481312" w:rsidR="00CE05F1" w:rsidRDefault="0FB17D00" w:rsidP="00C42DAA">
      <w:pPr>
        <w:pStyle w:val="ListParagraph"/>
        <w:numPr>
          <w:ilvl w:val="0"/>
          <w:numId w:val="52"/>
        </w:numPr>
        <w:ind w:left="990"/>
        <w:rPr>
          <w:rFonts w:ascii="Aptos" w:eastAsia="Aptos" w:hAnsi="Aptos" w:cs="Aptos"/>
          <w:sz w:val="24"/>
          <w:szCs w:val="24"/>
        </w:rPr>
      </w:pPr>
      <w:r w:rsidRPr="228F271B">
        <w:rPr>
          <w:rFonts w:ascii="Aptos" w:eastAsia="Aptos" w:hAnsi="Aptos" w:cs="Aptos"/>
          <w:sz w:val="24"/>
          <w:szCs w:val="24"/>
        </w:rPr>
        <w:t xml:space="preserve">Information on obtaining access to OMEGA, the OMEGA User’s Guide, and other training resources </w:t>
      </w:r>
      <w:r w:rsidR="0182F040" w:rsidRPr="228F271B">
        <w:rPr>
          <w:rFonts w:ascii="Aptos" w:eastAsia="Aptos" w:hAnsi="Aptos" w:cs="Aptos"/>
          <w:sz w:val="24"/>
          <w:szCs w:val="24"/>
        </w:rPr>
        <w:t>are</w:t>
      </w:r>
      <w:r w:rsidRPr="228F271B">
        <w:rPr>
          <w:rFonts w:ascii="Aptos" w:eastAsia="Aptos" w:hAnsi="Aptos" w:cs="Aptos"/>
          <w:sz w:val="24"/>
          <w:szCs w:val="24"/>
        </w:rPr>
        <w:t xml:space="preserve"> located </w:t>
      </w:r>
      <w:r w:rsidR="5F159468" w:rsidRPr="228F271B">
        <w:rPr>
          <w:rFonts w:ascii="Aptos" w:eastAsia="Aptos" w:hAnsi="Aptos" w:cs="Aptos"/>
          <w:sz w:val="24"/>
          <w:szCs w:val="24"/>
        </w:rPr>
        <w:t>on</w:t>
      </w:r>
      <w:r w:rsidRPr="228F271B">
        <w:rPr>
          <w:rFonts w:ascii="Aptos" w:eastAsia="Aptos" w:hAnsi="Aptos" w:cs="Aptos"/>
          <w:sz w:val="24"/>
          <w:szCs w:val="24"/>
        </w:rPr>
        <w:t xml:space="preserve"> the VDOE’s </w:t>
      </w:r>
      <w:hyperlink r:id="rId36">
        <w:r w:rsidRPr="228F271B">
          <w:rPr>
            <w:rStyle w:val="Hyperlink"/>
            <w:rFonts w:ascii="Aptos" w:eastAsia="Aptos" w:hAnsi="Aptos" w:cs="Aptos"/>
            <w:sz w:val="24"/>
            <w:szCs w:val="24"/>
          </w:rPr>
          <w:t>OMEGA web page</w:t>
        </w:r>
      </w:hyperlink>
      <w:r w:rsidRPr="228F271B">
        <w:rPr>
          <w:rFonts w:ascii="Aptos" w:eastAsia="Aptos" w:hAnsi="Aptos" w:cs="Aptos"/>
          <w:sz w:val="24"/>
          <w:szCs w:val="24"/>
        </w:rPr>
        <w:t>.</w:t>
      </w:r>
    </w:p>
    <w:p w14:paraId="05D08F63" w14:textId="77777777" w:rsidR="00CE05F1" w:rsidRPr="00CE05F1" w:rsidRDefault="00CE05F1" w:rsidP="7C8DBF4D">
      <w:pPr>
        <w:rPr>
          <w:rFonts w:ascii="Aptos" w:eastAsia="Aptos" w:hAnsi="Aptos" w:cs="Aptos"/>
          <w:sz w:val="24"/>
          <w:szCs w:val="24"/>
        </w:rPr>
      </w:pPr>
    </w:p>
    <w:p w14:paraId="2D197985" w14:textId="77777777" w:rsidR="00403D6E" w:rsidRPr="00706E8D" w:rsidRDefault="496A409E" w:rsidP="00C42DAA">
      <w:pPr>
        <w:pStyle w:val="Heading3"/>
        <w:numPr>
          <w:ilvl w:val="0"/>
          <w:numId w:val="50"/>
        </w:numPr>
        <w:jc w:val="left"/>
        <w:rPr>
          <w:rFonts w:ascii="Aptos" w:eastAsia="Aptos" w:hAnsi="Aptos" w:cs="Aptos"/>
          <w:sz w:val="24"/>
          <w:szCs w:val="24"/>
        </w:rPr>
      </w:pPr>
      <w:bookmarkStart w:id="34" w:name="_Toc207973957"/>
      <w:r w:rsidRPr="228F271B">
        <w:rPr>
          <w:rFonts w:ascii="Aptos" w:eastAsia="Aptos" w:hAnsi="Aptos" w:cs="Aptos"/>
          <w:sz w:val="24"/>
          <w:szCs w:val="24"/>
        </w:rPr>
        <w:t>Reimbursement</w:t>
      </w:r>
      <w:r w:rsidR="184DC856" w:rsidRPr="228F271B">
        <w:rPr>
          <w:rFonts w:ascii="Aptos" w:eastAsia="Aptos" w:hAnsi="Aptos" w:cs="Aptos"/>
          <w:sz w:val="24"/>
          <w:szCs w:val="24"/>
        </w:rPr>
        <w:t>s</w:t>
      </w:r>
      <w:r w:rsidR="11697AD1" w:rsidRPr="228F271B">
        <w:rPr>
          <w:rFonts w:ascii="Aptos" w:eastAsia="Aptos" w:hAnsi="Aptos" w:cs="Aptos"/>
          <w:sz w:val="24"/>
          <w:szCs w:val="24"/>
        </w:rPr>
        <w:t xml:space="preserve"> and</w:t>
      </w:r>
      <w:r w:rsidR="184DC856" w:rsidRPr="228F271B">
        <w:rPr>
          <w:rFonts w:ascii="Aptos" w:eastAsia="Aptos" w:hAnsi="Aptos" w:cs="Aptos"/>
          <w:sz w:val="24"/>
          <w:szCs w:val="24"/>
        </w:rPr>
        <w:t xml:space="preserve"> Budget Transfers</w:t>
      </w:r>
      <w:bookmarkEnd w:id="34"/>
    </w:p>
    <w:p w14:paraId="4557B1C4" w14:textId="53A728C7" w:rsidR="00403D6E" w:rsidRPr="006E70AC" w:rsidRDefault="496A409E" w:rsidP="7C8DBF4D">
      <w:pPr>
        <w:ind w:left="630"/>
        <w:rPr>
          <w:rFonts w:ascii="Aptos" w:eastAsia="Aptos" w:hAnsi="Aptos" w:cs="Aptos"/>
          <w:b/>
          <w:bCs/>
          <w:sz w:val="24"/>
          <w:szCs w:val="24"/>
        </w:rPr>
      </w:pPr>
      <w:r w:rsidRPr="228F271B">
        <w:rPr>
          <w:rFonts w:ascii="Aptos" w:eastAsia="Aptos" w:hAnsi="Aptos" w:cs="Aptos"/>
          <w:sz w:val="24"/>
          <w:szCs w:val="24"/>
        </w:rPr>
        <w:t>An approved application</w:t>
      </w:r>
      <w:r w:rsidR="22066E31" w:rsidRPr="228F271B">
        <w:rPr>
          <w:rFonts w:ascii="Aptos" w:eastAsia="Aptos" w:hAnsi="Aptos" w:cs="Aptos"/>
          <w:sz w:val="24"/>
          <w:szCs w:val="24"/>
        </w:rPr>
        <w:t>,</w:t>
      </w:r>
      <w:r w:rsidRPr="228F271B">
        <w:rPr>
          <w:rFonts w:ascii="Aptos" w:eastAsia="Aptos" w:hAnsi="Aptos" w:cs="Aptos"/>
          <w:sz w:val="24"/>
          <w:szCs w:val="24"/>
        </w:rPr>
        <w:t xml:space="preserve"> properly signed and funded</w:t>
      </w:r>
      <w:r w:rsidR="22066E31" w:rsidRPr="228F271B">
        <w:rPr>
          <w:rFonts w:ascii="Aptos" w:eastAsia="Aptos" w:hAnsi="Aptos" w:cs="Aptos"/>
          <w:sz w:val="24"/>
          <w:szCs w:val="24"/>
        </w:rPr>
        <w:t>,</w:t>
      </w:r>
      <w:r w:rsidRPr="228F271B">
        <w:rPr>
          <w:rFonts w:ascii="Aptos" w:eastAsia="Aptos" w:hAnsi="Aptos" w:cs="Aptos"/>
          <w:sz w:val="24"/>
          <w:szCs w:val="24"/>
        </w:rPr>
        <w:t xml:space="preserve"> constitutes a contractual agreement between the grantee and the V</w:t>
      </w:r>
      <w:r w:rsidR="71E0C358" w:rsidRPr="228F271B">
        <w:rPr>
          <w:rFonts w:ascii="Aptos" w:eastAsia="Aptos" w:hAnsi="Aptos" w:cs="Aptos"/>
          <w:sz w:val="24"/>
          <w:szCs w:val="24"/>
        </w:rPr>
        <w:t>DOE.</w:t>
      </w:r>
      <w:r w:rsidR="5D4596CD" w:rsidRPr="228F271B">
        <w:rPr>
          <w:rFonts w:ascii="Aptos" w:eastAsia="Aptos" w:hAnsi="Aptos" w:cs="Aptos"/>
          <w:sz w:val="24"/>
          <w:szCs w:val="24"/>
        </w:rPr>
        <w:t xml:space="preserve"> </w:t>
      </w:r>
      <w:r w:rsidRPr="228F271B">
        <w:rPr>
          <w:rFonts w:ascii="Aptos" w:eastAsia="Aptos" w:hAnsi="Aptos" w:cs="Aptos"/>
          <w:sz w:val="24"/>
          <w:szCs w:val="24"/>
        </w:rPr>
        <w:t xml:space="preserve">In order to assure compliance with such an agreement </w:t>
      </w:r>
      <w:r w:rsidR="58F10425" w:rsidRPr="228F271B">
        <w:rPr>
          <w:rFonts w:ascii="Aptos" w:eastAsia="Aptos" w:hAnsi="Aptos" w:cs="Aptos"/>
          <w:sz w:val="24"/>
          <w:szCs w:val="24"/>
        </w:rPr>
        <w:t>in regard to</w:t>
      </w:r>
      <w:r w:rsidRPr="228F271B">
        <w:rPr>
          <w:rFonts w:ascii="Aptos" w:eastAsia="Aptos" w:hAnsi="Aptos" w:cs="Aptos"/>
          <w:sz w:val="24"/>
          <w:szCs w:val="24"/>
        </w:rPr>
        <w:t xml:space="preserve"> the reimbursement of funds, the following conditions are </w:t>
      </w:r>
      <w:r w:rsidR="22066E31" w:rsidRPr="228F271B">
        <w:rPr>
          <w:rFonts w:ascii="Aptos" w:eastAsia="Aptos" w:hAnsi="Aptos" w:cs="Aptos"/>
          <w:sz w:val="24"/>
          <w:szCs w:val="24"/>
        </w:rPr>
        <w:t>outlined</w:t>
      </w:r>
      <w:r w:rsidRPr="228F271B">
        <w:rPr>
          <w:rFonts w:ascii="Aptos" w:eastAsia="Aptos" w:hAnsi="Aptos" w:cs="Aptos"/>
          <w:sz w:val="24"/>
          <w:szCs w:val="24"/>
        </w:rPr>
        <w:t>:</w:t>
      </w:r>
    </w:p>
    <w:p w14:paraId="504B8CDC" w14:textId="77777777" w:rsidR="00403D6E" w:rsidRPr="00CE05F1" w:rsidRDefault="22066E31" w:rsidP="00C42DAA">
      <w:pPr>
        <w:pStyle w:val="ListParagraph"/>
        <w:numPr>
          <w:ilvl w:val="0"/>
          <w:numId w:val="51"/>
        </w:numPr>
        <w:rPr>
          <w:rFonts w:ascii="Aptos" w:eastAsia="Aptos" w:hAnsi="Aptos" w:cs="Aptos"/>
          <w:b/>
          <w:bCs/>
          <w:sz w:val="24"/>
          <w:szCs w:val="24"/>
        </w:rPr>
      </w:pPr>
      <w:r w:rsidRPr="7C8DBF4D">
        <w:rPr>
          <w:rFonts w:ascii="Aptos" w:eastAsia="Aptos" w:hAnsi="Aptos" w:cs="Aptos"/>
          <w:sz w:val="24"/>
          <w:szCs w:val="24"/>
        </w:rPr>
        <w:t>D</w:t>
      </w:r>
      <w:r w:rsidR="496A409E" w:rsidRPr="7C8DBF4D">
        <w:rPr>
          <w:rFonts w:ascii="Aptos" w:eastAsia="Aptos" w:hAnsi="Aptos" w:cs="Aptos"/>
          <w:sz w:val="24"/>
          <w:szCs w:val="24"/>
        </w:rPr>
        <w:t>ate recorded on the Notification of Grant Award (NGA) form becomes the</w:t>
      </w:r>
      <w:r w:rsidR="496A409E" w:rsidRPr="7C8DBF4D">
        <w:rPr>
          <w:rFonts w:ascii="Aptos" w:eastAsia="Aptos" w:hAnsi="Aptos" w:cs="Aptos"/>
          <w:snapToGrid w:val="0"/>
          <w:sz w:val="24"/>
          <w:szCs w:val="24"/>
        </w:rPr>
        <w:t xml:space="preserve"> beginning date for the budget period during which funds can be obligated.</w:t>
      </w:r>
    </w:p>
    <w:p w14:paraId="7D67B9E5" w14:textId="77777777" w:rsidR="00403D6E" w:rsidRPr="00CE05F1" w:rsidRDefault="496A409E" w:rsidP="00C42DAA">
      <w:pPr>
        <w:pStyle w:val="ListParagraph"/>
        <w:numPr>
          <w:ilvl w:val="0"/>
          <w:numId w:val="51"/>
        </w:numPr>
        <w:rPr>
          <w:rFonts w:ascii="Aptos" w:eastAsia="Aptos" w:hAnsi="Aptos" w:cs="Aptos"/>
          <w:b/>
          <w:bCs/>
          <w:sz w:val="24"/>
          <w:szCs w:val="24"/>
        </w:rPr>
      </w:pPr>
      <w:r w:rsidRPr="7C8DBF4D">
        <w:rPr>
          <w:rFonts w:ascii="Aptos" w:eastAsia="Aptos" w:hAnsi="Aptos" w:cs="Aptos"/>
          <w:snapToGrid w:val="0"/>
          <w:sz w:val="24"/>
          <w:szCs w:val="24"/>
        </w:rPr>
        <w:t xml:space="preserve">Project expenditures must be obligated during the budget period.  </w:t>
      </w:r>
      <w:r w:rsidRPr="228F271B">
        <w:rPr>
          <w:rFonts w:ascii="Aptos" w:eastAsia="Aptos" w:hAnsi="Aptos" w:cs="Aptos"/>
          <w:i/>
          <w:iCs/>
          <w:snapToGrid w:val="0"/>
          <w:sz w:val="24"/>
          <w:szCs w:val="24"/>
        </w:rPr>
        <w:t>Any expenditure obligated after the designated budget period (including the carryover period) cannot be reimbursed.</w:t>
      </w:r>
    </w:p>
    <w:p w14:paraId="0F538E90" w14:textId="77777777" w:rsidR="00403D6E" w:rsidRPr="00CE05F1" w:rsidRDefault="5311FFA5" w:rsidP="00C42DAA">
      <w:pPr>
        <w:pStyle w:val="ListParagraph"/>
        <w:numPr>
          <w:ilvl w:val="0"/>
          <w:numId w:val="37"/>
        </w:numPr>
        <w:ind w:left="990"/>
        <w:rPr>
          <w:rFonts w:ascii="Aptos" w:eastAsia="Aptos" w:hAnsi="Aptos" w:cs="Aptos"/>
          <w:sz w:val="24"/>
          <w:szCs w:val="24"/>
        </w:rPr>
      </w:pPr>
      <w:r w:rsidRPr="228F271B">
        <w:rPr>
          <w:rFonts w:ascii="Aptos" w:eastAsia="Aptos" w:hAnsi="Aptos" w:cs="Aptos"/>
          <w:sz w:val="24"/>
          <w:szCs w:val="24"/>
        </w:rPr>
        <w:t>Reimbursements</w:t>
      </w:r>
    </w:p>
    <w:p w14:paraId="1390F445" w14:textId="77777777" w:rsidR="00DF671A" w:rsidRPr="00CE05F1" w:rsidRDefault="0D0BF798"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In accordance with federal and/or state audit guidelines, r</w:t>
      </w:r>
      <w:r w:rsidR="496A409E" w:rsidRPr="228F271B">
        <w:rPr>
          <w:rFonts w:ascii="Aptos" w:eastAsia="Aptos" w:hAnsi="Aptos" w:cs="Aptos"/>
          <w:sz w:val="24"/>
          <w:szCs w:val="24"/>
        </w:rPr>
        <w:t xml:space="preserve">eimbursement support documents must be maintained for five years by the grantee </w:t>
      </w:r>
      <w:r w:rsidR="3E55ED7F" w:rsidRPr="228F271B">
        <w:rPr>
          <w:rFonts w:ascii="Aptos" w:eastAsia="Aptos" w:hAnsi="Aptos" w:cs="Aptos"/>
          <w:sz w:val="24"/>
          <w:szCs w:val="24"/>
        </w:rPr>
        <w:t>serving as</w:t>
      </w:r>
      <w:r w:rsidR="496A409E" w:rsidRPr="228F271B">
        <w:rPr>
          <w:rFonts w:ascii="Aptos" w:eastAsia="Aptos" w:hAnsi="Aptos" w:cs="Aptos"/>
          <w:sz w:val="24"/>
          <w:szCs w:val="24"/>
        </w:rPr>
        <w:t xml:space="preserve"> fiscal agent (local school division, local government agency, institution of higher education, community</w:t>
      </w:r>
      <w:r w:rsidR="3D87D65B" w:rsidRPr="228F271B">
        <w:rPr>
          <w:rFonts w:ascii="Aptos" w:eastAsia="Aptos" w:hAnsi="Aptos" w:cs="Aptos"/>
          <w:sz w:val="24"/>
          <w:szCs w:val="24"/>
        </w:rPr>
        <w:t>-</w:t>
      </w:r>
      <w:r w:rsidR="496A409E" w:rsidRPr="228F271B">
        <w:rPr>
          <w:rFonts w:ascii="Aptos" w:eastAsia="Aptos" w:hAnsi="Aptos" w:cs="Aptos"/>
          <w:sz w:val="24"/>
          <w:szCs w:val="24"/>
        </w:rPr>
        <w:t xml:space="preserve"> or faith</w:t>
      </w:r>
      <w:r w:rsidR="3D87D65B" w:rsidRPr="228F271B">
        <w:rPr>
          <w:rFonts w:ascii="Aptos" w:eastAsia="Aptos" w:hAnsi="Aptos" w:cs="Aptos"/>
          <w:sz w:val="24"/>
          <w:szCs w:val="24"/>
        </w:rPr>
        <w:t>-</w:t>
      </w:r>
      <w:r w:rsidR="496A409E" w:rsidRPr="228F271B">
        <w:rPr>
          <w:rFonts w:ascii="Aptos" w:eastAsia="Aptos" w:hAnsi="Aptos" w:cs="Aptos"/>
          <w:sz w:val="24"/>
          <w:szCs w:val="24"/>
        </w:rPr>
        <w:t>based organization, or for</w:t>
      </w:r>
      <w:r w:rsidR="3D87D65B" w:rsidRPr="228F271B">
        <w:rPr>
          <w:rFonts w:ascii="Aptos" w:eastAsia="Aptos" w:hAnsi="Aptos" w:cs="Aptos"/>
          <w:sz w:val="24"/>
          <w:szCs w:val="24"/>
        </w:rPr>
        <w:t>-</w:t>
      </w:r>
      <w:r w:rsidR="496A409E" w:rsidRPr="228F271B">
        <w:rPr>
          <w:rFonts w:ascii="Aptos" w:eastAsia="Aptos" w:hAnsi="Aptos" w:cs="Aptos"/>
          <w:sz w:val="24"/>
          <w:szCs w:val="24"/>
        </w:rPr>
        <w:t>profit organization) to substantiate payments for which reimbursement is claimed.</w:t>
      </w:r>
    </w:p>
    <w:p w14:paraId="3AF7B942" w14:textId="77777777" w:rsidR="00DF671A" w:rsidRPr="00CE05F1" w:rsidRDefault="5311FFA5"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Claims must be based upon actual disbursements during the period for which the request is made.</w:t>
      </w:r>
    </w:p>
    <w:p w14:paraId="382C75BB" w14:textId="3C108DE7" w:rsidR="00DF671A" w:rsidRPr="00CE05F1" w:rsidRDefault="2FF75462"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 xml:space="preserve">Reimbursements must be submitted monthly at </w:t>
      </w:r>
      <w:r w:rsidR="0182F040" w:rsidRPr="228F271B">
        <w:rPr>
          <w:rFonts w:ascii="Aptos" w:eastAsia="Aptos" w:hAnsi="Aptos" w:cs="Aptos"/>
          <w:sz w:val="24"/>
          <w:szCs w:val="24"/>
        </w:rPr>
        <w:t xml:space="preserve">a </w:t>
      </w:r>
      <w:r w:rsidRPr="228F271B">
        <w:rPr>
          <w:rFonts w:ascii="Aptos" w:eastAsia="Aptos" w:hAnsi="Aptos" w:cs="Aptos"/>
          <w:sz w:val="24"/>
          <w:szCs w:val="24"/>
        </w:rPr>
        <w:t>minimum.</w:t>
      </w:r>
    </w:p>
    <w:p w14:paraId="4C8AE9AD" w14:textId="4415EF22" w:rsidR="00DF671A" w:rsidRPr="00CE05F1" w:rsidRDefault="3AE398FE"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 xml:space="preserve">Payroll cost may not be requested in advance.  For example, many school divisions pay 10-month and 11-month employees over a 12-month pay cycle.  This may result in payroll checks for July and/or August being issued by the end of June in order to be recorded </w:t>
      </w:r>
      <w:r w:rsidR="245A1862" w:rsidRPr="228F271B">
        <w:rPr>
          <w:rFonts w:ascii="Aptos" w:eastAsia="Aptos" w:hAnsi="Aptos" w:cs="Aptos"/>
          <w:sz w:val="24"/>
          <w:szCs w:val="24"/>
        </w:rPr>
        <w:t xml:space="preserve">by the end of that fiscal year.  </w:t>
      </w:r>
      <w:r w:rsidR="24934286" w:rsidRPr="228F271B">
        <w:rPr>
          <w:rFonts w:ascii="Aptos" w:eastAsia="Aptos" w:hAnsi="Aptos" w:cs="Aptos"/>
          <w:sz w:val="24"/>
          <w:szCs w:val="24"/>
        </w:rPr>
        <w:t>School divisions may submit federal grant reimbursement requests for June payroll in July, July payroll in August, and August payroll in September.</w:t>
      </w:r>
    </w:p>
    <w:p w14:paraId="08335D61" w14:textId="77777777" w:rsidR="00DF671A" w:rsidRPr="00CE05F1" w:rsidRDefault="5311FFA5"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If an</w:t>
      </w:r>
      <w:r w:rsidR="5A519D21" w:rsidRPr="228F271B">
        <w:rPr>
          <w:rFonts w:ascii="Aptos" w:eastAsia="Aptos" w:hAnsi="Aptos" w:cs="Aptos"/>
          <w:sz w:val="24"/>
          <w:szCs w:val="24"/>
        </w:rPr>
        <w:t xml:space="preserve"> </w:t>
      </w:r>
      <w:r w:rsidRPr="228F271B">
        <w:rPr>
          <w:rFonts w:ascii="Aptos" w:eastAsia="Aptos" w:hAnsi="Aptos" w:cs="Aptos"/>
          <w:sz w:val="24"/>
          <w:szCs w:val="24"/>
        </w:rPr>
        <w:t>expenditure is inadvertently overlooked during the payment period, an additional reimbursement request must be made for that reimbursement period with an attached explanation.</w:t>
      </w:r>
    </w:p>
    <w:p w14:paraId="35920950" w14:textId="2403B998" w:rsidR="00DF671A" w:rsidRPr="00CE05F1" w:rsidRDefault="22066E31"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 xml:space="preserve">Requests must </w:t>
      </w:r>
      <w:r w:rsidRPr="228F271B">
        <w:rPr>
          <w:rFonts w:ascii="Aptos" w:eastAsia="Aptos" w:hAnsi="Aptos" w:cs="Aptos"/>
          <w:b/>
          <w:bCs/>
          <w:sz w:val="24"/>
          <w:szCs w:val="24"/>
        </w:rPr>
        <w:t xml:space="preserve">reference the school that the request is intended </w:t>
      </w:r>
      <w:r w:rsidR="0182F040" w:rsidRPr="228F271B">
        <w:rPr>
          <w:rFonts w:ascii="Aptos" w:eastAsia="Aptos" w:hAnsi="Aptos" w:cs="Aptos"/>
          <w:b/>
          <w:bCs/>
          <w:sz w:val="24"/>
          <w:szCs w:val="24"/>
        </w:rPr>
        <w:t xml:space="preserve">for </w:t>
      </w:r>
      <w:r w:rsidRPr="228F271B">
        <w:rPr>
          <w:rFonts w:ascii="Aptos" w:eastAsia="Aptos" w:hAnsi="Aptos" w:cs="Aptos"/>
          <w:sz w:val="24"/>
          <w:szCs w:val="24"/>
        </w:rPr>
        <w:t>in the “comments”</w:t>
      </w:r>
      <w:r w:rsidR="58AA0C0C" w:rsidRPr="228F271B">
        <w:rPr>
          <w:rFonts w:ascii="Aptos" w:eastAsia="Aptos" w:hAnsi="Aptos" w:cs="Aptos"/>
          <w:sz w:val="24"/>
          <w:szCs w:val="24"/>
        </w:rPr>
        <w:t xml:space="preserve"> field of the request.</w:t>
      </w:r>
    </w:p>
    <w:p w14:paraId="3E7C08F2" w14:textId="77777777" w:rsidR="00DF671A" w:rsidRPr="00CE05F1" w:rsidRDefault="4375857F"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 xml:space="preserve">Divisions with multiple </w:t>
      </w:r>
      <w:r w:rsidR="79ED8145" w:rsidRPr="228F271B">
        <w:rPr>
          <w:rFonts w:ascii="Aptos" w:eastAsia="Aptos" w:hAnsi="Aptos" w:cs="Aptos"/>
          <w:sz w:val="24"/>
          <w:szCs w:val="24"/>
        </w:rPr>
        <w:t>grant awards</w:t>
      </w:r>
      <w:r w:rsidRPr="228F271B">
        <w:rPr>
          <w:rFonts w:ascii="Aptos" w:eastAsia="Aptos" w:hAnsi="Aptos" w:cs="Aptos"/>
          <w:sz w:val="24"/>
          <w:szCs w:val="24"/>
        </w:rPr>
        <w:t xml:space="preserve"> must </w:t>
      </w:r>
      <w:r w:rsidR="79ED8145" w:rsidRPr="228F271B">
        <w:rPr>
          <w:rFonts w:ascii="Aptos" w:eastAsia="Aptos" w:hAnsi="Aptos" w:cs="Aptos"/>
          <w:sz w:val="24"/>
          <w:szCs w:val="24"/>
        </w:rPr>
        <w:t xml:space="preserve">submit reimbursements for each award separately and </w:t>
      </w:r>
      <w:r w:rsidRPr="228F271B">
        <w:rPr>
          <w:rFonts w:ascii="Aptos" w:eastAsia="Aptos" w:hAnsi="Aptos" w:cs="Aptos"/>
          <w:sz w:val="24"/>
          <w:szCs w:val="24"/>
        </w:rPr>
        <w:t>include the name of the school</w:t>
      </w:r>
      <w:r w:rsidR="79ED8145" w:rsidRPr="228F271B">
        <w:rPr>
          <w:rFonts w:ascii="Aptos" w:eastAsia="Aptos" w:hAnsi="Aptos" w:cs="Aptos"/>
          <w:sz w:val="24"/>
          <w:szCs w:val="24"/>
        </w:rPr>
        <w:t>(s)</w:t>
      </w:r>
      <w:r w:rsidRPr="228F271B">
        <w:rPr>
          <w:rFonts w:ascii="Aptos" w:eastAsia="Aptos" w:hAnsi="Aptos" w:cs="Aptos"/>
          <w:sz w:val="24"/>
          <w:szCs w:val="24"/>
        </w:rPr>
        <w:t xml:space="preserve"> in the reimbursement.</w:t>
      </w:r>
    </w:p>
    <w:p w14:paraId="376FFF4F" w14:textId="77777777" w:rsidR="00DF671A" w:rsidRPr="00CE05F1" w:rsidRDefault="22066E31"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Claims contained in the request must not have been claimed previously by the recipient.</w:t>
      </w:r>
    </w:p>
    <w:p w14:paraId="4B2E03A8" w14:textId="4F9D9DFC" w:rsidR="3860BF99" w:rsidRDefault="7D03C329"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 xml:space="preserve">Reference Appendix D for </w:t>
      </w:r>
      <w:r w:rsidR="0182F040" w:rsidRPr="228F271B">
        <w:rPr>
          <w:rFonts w:ascii="Aptos" w:eastAsia="Aptos" w:hAnsi="Aptos" w:cs="Aptos"/>
          <w:sz w:val="24"/>
          <w:szCs w:val="24"/>
        </w:rPr>
        <w:t xml:space="preserve">the </w:t>
      </w:r>
      <w:r w:rsidRPr="228F271B">
        <w:rPr>
          <w:rFonts w:ascii="Aptos" w:eastAsia="Aptos" w:hAnsi="Aptos" w:cs="Aptos"/>
          <w:sz w:val="24"/>
          <w:szCs w:val="24"/>
        </w:rPr>
        <w:t>example reimbursement chart.</w:t>
      </w:r>
    </w:p>
    <w:p w14:paraId="5EA259E8" w14:textId="77777777" w:rsidR="00DF671A" w:rsidRPr="00CE05F1" w:rsidRDefault="46660CD4" w:rsidP="00C42DAA">
      <w:pPr>
        <w:pStyle w:val="ListParagraph"/>
        <w:numPr>
          <w:ilvl w:val="1"/>
          <w:numId w:val="37"/>
        </w:numPr>
        <w:ind w:left="1800"/>
        <w:rPr>
          <w:rFonts w:ascii="Aptos" w:eastAsia="Aptos" w:hAnsi="Aptos" w:cs="Aptos"/>
          <w:sz w:val="24"/>
          <w:szCs w:val="24"/>
        </w:rPr>
      </w:pPr>
      <w:r w:rsidRPr="228F271B">
        <w:rPr>
          <w:rFonts w:ascii="Aptos" w:eastAsia="Aptos" w:hAnsi="Aptos" w:cs="Aptos"/>
          <w:sz w:val="24"/>
          <w:szCs w:val="24"/>
        </w:rPr>
        <w:t>Costs for travel reimbursements should be submitted separately.</w:t>
      </w:r>
    </w:p>
    <w:p w14:paraId="0ABCDAD0" w14:textId="77777777" w:rsidR="001D305E" w:rsidRPr="00CE05F1" w:rsidRDefault="58AA0C0C" w:rsidP="00C42DAA">
      <w:pPr>
        <w:pStyle w:val="ListParagraph"/>
        <w:numPr>
          <w:ilvl w:val="2"/>
          <w:numId w:val="37"/>
        </w:numPr>
        <w:ind w:left="2520"/>
        <w:rPr>
          <w:rFonts w:ascii="Aptos" w:eastAsia="Aptos" w:hAnsi="Aptos" w:cs="Aptos"/>
          <w:sz w:val="24"/>
          <w:szCs w:val="24"/>
        </w:rPr>
      </w:pPr>
      <w:r w:rsidRPr="228F271B">
        <w:rPr>
          <w:rFonts w:ascii="Aptos" w:eastAsia="Aptos" w:hAnsi="Aptos" w:cs="Aptos"/>
          <w:sz w:val="24"/>
          <w:szCs w:val="24"/>
        </w:rPr>
        <w:t>Mileage reimbursements must give the number of miles traveled and the mileage rate used.</w:t>
      </w:r>
    </w:p>
    <w:p w14:paraId="442FF1A2" w14:textId="3FA1CCF5" w:rsidR="001D305E" w:rsidRDefault="58AA0C0C" w:rsidP="00C42DAA">
      <w:pPr>
        <w:pStyle w:val="ListParagraph"/>
        <w:numPr>
          <w:ilvl w:val="0"/>
          <w:numId w:val="13"/>
        </w:numPr>
        <w:spacing w:line="240" w:lineRule="auto"/>
        <w:rPr>
          <w:rFonts w:ascii="Aptos" w:eastAsia="Aptos" w:hAnsi="Aptos" w:cs="Aptos"/>
          <w:sz w:val="24"/>
          <w:szCs w:val="24"/>
        </w:rPr>
      </w:pPr>
      <w:r w:rsidRPr="228F271B">
        <w:rPr>
          <w:rFonts w:ascii="Aptos" w:eastAsia="Aptos" w:hAnsi="Aptos" w:cs="Aptos"/>
          <w:sz w:val="24"/>
          <w:szCs w:val="24"/>
        </w:rPr>
        <w:t>Contracted services</w:t>
      </w:r>
      <w:r w:rsidR="1826DA3F" w:rsidRPr="228F271B">
        <w:rPr>
          <w:rFonts w:ascii="Aptos" w:eastAsia="Aptos" w:hAnsi="Aptos" w:cs="Aptos"/>
          <w:sz w:val="24"/>
          <w:szCs w:val="24"/>
        </w:rPr>
        <w:t xml:space="preserve"> reimbursements</w:t>
      </w:r>
      <w:r w:rsidRPr="228F271B">
        <w:rPr>
          <w:rFonts w:ascii="Aptos" w:eastAsia="Aptos" w:hAnsi="Aptos" w:cs="Aptos"/>
          <w:sz w:val="24"/>
          <w:szCs w:val="24"/>
        </w:rPr>
        <w:t xml:space="preserve"> must give the dates of service and/or </w:t>
      </w:r>
      <w:r w:rsidR="0182F040" w:rsidRPr="228F271B">
        <w:rPr>
          <w:rFonts w:ascii="Aptos" w:eastAsia="Aptos" w:hAnsi="Aptos" w:cs="Aptos"/>
          <w:sz w:val="24"/>
          <w:szCs w:val="24"/>
        </w:rPr>
        <w:t xml:space="preserve">the </w:t>
      </w:r>
      <w:r w:rsidRPr="228F271B">
        <w:rPr>
          <w:rFonts w:ascii="Aptos" w:eastAsia="Aptos" w:hAnsi="Aptos" w:cs="Aptos"/>
          <w:sz w:val="24"/>
          <w:szCs w:val="24"/>
        </w:rPr>
        <w:t>frequency the activity took place.</w:t>
      </w:r>
    </w:p>
    <w:p w14:paraId="4E350B4A" w14:textId="411A0569" w:rsidR="001D305E" w:rsidRDefault="443DE672" w:rsidP="00C42DAA">
      <w:pPr>
        <w:pStyle w:val="ListParagraph"/>
        <w:numPr>
          <w:ilvl w:val="0"/>
          <w:numId w:val="13"/>
        </w:numPr>
        <w:spacing w:line="240" w:lineRule="auto"/>
        <w:rPr>
          <w:rFonts w:ascii="Aptos" w:eastAsia="Aptos" w:hAnsi="Aptos" w:cs="Aptos"/>
          <w:sz w:val="24"/>
          <w:szCs w:val="24"/>
        </w:rPr>
      </w:pPr>
      <w:r w:rsidRPr="228F271B">
        <w:rPr>
          <w:rFonts w:ascii="Aptos" w:eastAsia="Aptos" w:hAnsi="Aptos" w:cs="Aptos"/>
          <w:sz w:val="24"/>
          <w:szCs w:val="24"/>
        </w:rPr>
        <w:t xml:space="preserve">Reimbursements for family engagement activities must include the topic and date of </w:t>
      </w:r>
      <w:r w:rsidR="0182F040" w:rsidRPr="228F271B">
        <w:rPr>
          <w:rFonts w:ascii="Aptos" w:eastAsia="Aptos" w:hAnsi="Aptos" w:cs="Aptos"/>
          <w:sz w:val="24"/>
          <w:szCs w:val="24"/>
        </w:rPr>
        <w:t xml:space="preserve">the </w:t>
      </w:r>
      <w:r w:rsidRPr="228F271B">
        <w:rPr>
          <w:rFonts w:ascii="Aptos" w:eastAsia="Aptos" w:hAnsi="Aptos" w:cs="Aptos"/>
          <w:sz w:val="24"/>
          <w:szCs w:val="24"/>
        </w:rPr>
        <w:t xml:space="preserve">activity. </w:t>
      </w:r>
      <w:r w:rsidR="245A1862" w:rsidRPr="228F271B">
        <w:rPr>
          <w:rFonts w:ascii="Aptos" w:eastAsia="Aptos" w:hAnsi="Aptos" w:cs="Aptos"/>
          <w:sz w:val="24"/>
          <w:szCs w:val="24"/>
        </w:rPr>
        <w:t xml:space="preserve"> </w:t>
      </w:r>
      <w:r w:rsidRPr="228F271B">
        <w:rPr>
          <w:rFonts w:ascii="Aptos" w:eastAsia="Aptos" w:hAnsi="Aptos" w:cs="Aptos"/>
          <w:sz w:val="24"/>
          <w:szCs w:val="24"/>
        </w:rPr>
        <w:t xml:space="preserve">Food reimbursements must include the number of parents, students, and staff </w:t>
      </w:r>
      <w:r w:rsidR="0182F040" w:rsidRPr="228F271B">
        <w:rPr>
          <w:rFonts w:ascii="Aptos" w:eastAsia="Aptos" w:hAnsi="Aptos" w:cs="Aptos"/>
          <w:sz w:val="24"/>
          <w:szCs w:val="24"/>
        </w:rPr>
        <w:t>who</w:t>
      </w:r>
      <w:r w:rsidRPr="228F271B">
        <w:rPr>
          <w:rFonts w:ascii="Aptos" w:eastAsia="Aptos" w:hAnsi="Aptos" w:cs="Aptos"/>
          <w:sz w:val="24"/>
          <w:szCs w:val="24"/>
        </w:rPr>
        <w:t xml:space="preserve"> participated.</w:t>
      </w:r>
    </w:p>
    <w:p w14:paraId="57DF3E98" w14:textId="02A34252" w:rsidR="001D305E" w:rsidRDefault="46660CD4" w:rsidP="00C42DAA">
      <w:pPr>
        <w:pStyle w:val="ListParagraph"/>
        <w:numPr>
          <w:ilvl w:val="0"/>
          <w:numId w:val="13"/>
        </w:numPr>
        <w:spacing w:line="240" w:lineRule="auto"/>
        <w:rPr>
          <w:rFonts w:ascii="Aptos" w:eastAsia="Aptos" w:hAnsi="Aptos" w:cs="Aptos"/>
          <w:sz w:val="24"/>
          <w:szCs w:val="24"/>
        </w:rPr>
      </w:pPr>
      <w:r w:rsidRPr="228F271B">
        <w:rPr>
          <w:rFonts w:ascii="Aptos" w:eastAsia="Aptos" w:hAnsi="Aptos" w:cs="Aptos"/>
          <w:sz w:val="24"/>
          <w:szCs w:val="24"/>
        </w:rPr>
        <w:t xml:space="preserve">Requests </w:t>
      </w:r>
      <w:r w:rsidRPr="228F271B">
        <w:rPr>
          <w:rFonts w:ascii="Aptos" w:eastAsia="Aptos" w:hAnsi="Aptos" w:cs="Aptos"/>
          <w:b/>
          <w:bCs/>
          <w:sz w:val="24"/>
          <w:szCs w:val="24"/>
          <w:u w:val="single"/>
        </w:rPr>
        <w:t>must not cross the state fiscal year that runs from July 1 to June 30 of the following year</w:t>
      </w:r>
      <w:r w:rsidR="7D3B095B" w:rsidRPr="228F271B">
        <w:rPr>
          <w:rFonts w:ascii="Aptos" w:eastAsia="Aptos" w:hAnsi="Aptos" w:cs="Aptos"/>
          <w:sz w:val="24"/>
          <w:szCs w:val="24"/>
        </w:rPr>
        <w:t>.</w:t>
      </w:r>
    </w:p>
    <w:p w14:paraId="1E456DFE" w14:textId="1D2D1E09" w:rsidR="00EF6F13" w:rsidRDefault="2B00397E" w:rsidP="00C42DAA">
      <w:pPr>
        <w:pStyle w:val="ListParagraph"/>
        <w:numPr>
          <w:ilvl w:val="0"/>
          <w:numId w:val="13"/>
        </w:numPr>
        <w:spacing w:line="240" w:lineRule="auto"/>
        <w:rPr>
          <w:rFonts w:ascii="Aptos" w:eastAsia="Aptos" w:hAnsi="Aptos" w:cs="Aptos"/>
          <w:sz w:val="24"/>
          <w:szCs w:val="24"/>
        </w:rPr>
      </w:pPr>
      <w:r w:rsidRPr="32E9790A">
        <w:rPr>
          <w:rFonts w:ascii="Aptos" w:eastAsia="Aptos" w:hAnsi="Aptos" w:cs="Aptos"/>
          <w:sz w:val="24"/>
          <w:szCs w:val="24"/>
        </w:rPr>
        <w:t>g</w:t>
      </w:r>
      <w:r w:rsidR="5EFED665" w:rsidRPr="32E9790A">
        <w:rPr>
          <w:rFonts w:ascii="Aptos" w:eastAsia="Aptos" w:hAnsi="Aptos" w:cs="Aptos"/>
          <w:sz w:val="24"/>
          <w:szCs w:val="24"/>
        </w:rPr>
        <w:t>The Office of Finance stops accepting reimbur</w:t>
      </w:r>
      <w:r w:rsidR="0793DF3D" w:rsidRPr="32E9790A">
        <w:rPr>
          <w:rFonts w:ascii="Aptos" w:eastAsia="Aptos" w:hAnsi="Aptos" w:cs="Aptos"/>
          <w:sz w:val="24"/>
          <w:szCs w:val="24"/>
        </w:rPr>
        <w:t xml:space="preserve">sements in June in order to close out the state fiscal year. Grantees are encouraged to submit reimbursements by May 31, </w:t>
      </w:r>
      <w:r w:rsidR="39BAB878" w:rsidRPr="32E9790A">
        <w:rPr>
          <w:rFonts w:ascii="Aptos" w:eastAsia="Aptos" w:hAnsi="Aptos" w:cs="Aptos"/>
          <w:sz w:val="24"/>
          <w:szCs w:val="24"/>
        </w:rPr>
        <w:t>2025</w:t>
      </w:r>
      <w:r w:rsidR="5E635618" w:rsidRPr="32E9790A">
        <w:rPr>
          <w:rFonts w:ascii="Aptos" w:eastAsia="Aptos" w:hAnsi="Aptos" w:cs="Aptos"/>
          <w:sz w:val="24"/>
          <w:szCs w:val="24"/>
        </w:rPr>
        <w:t>,</w:t>
      </w:r>
      <w:r w:rsidR="0793DF3D" w:rsidRPr="32E9790A">
        <w:rPr>
          <w:rFonts w:ascii="Aptos" w:eastAsia="Aptos" w:hAnsi="Aptos" w:cs="Aptos"/>
          <w:sz w:val="24"/>
          <w:szCs w:val="24"/>
        </w:rPr>
        <w:t xml:space="preserve"> to avoid missing payments.</w:t>
      </w:r>
    </w:p>
    <w:p w14:paraId="72EBF415" w14:textId="71ECEDC1" w:rsidR="001D305E" w:rsidRDefault="5FA3B26F" w:rsidP="00C42DAA">
      <w:pPr>
        <w:pStyle w:val="ListParagraph"/>
        <w:numPr>
          <w:ilvl w:val="0"/>
          <w:numId w:val="13"/>
        </w:numPr>
        <w:spacing w:line="240" w:lineRule="auto"/>
        <w:rPr>
          <w:rFonts w:ascii="Aptos" w:eastAsia="Aptos" w:hAnsi="Aptos" w:cs="Aptos"/>
          <w:sz w:val="24"/>
          <w:szCs w:val="24"/>
        </w:rPr>
      </w:pPr>
      <w:r w:rsidRPr="228F271B">
        <w:rPr>
          <w:rFonts w:ascii="Aptos" w:eastAsia="Aptos" w:hAnsi="Aptos" w:cs="Aptos"/>
          <w:sz w:val="24"/>
          <w:szCs w:val="24"/>
        </w:rPr>
        <w:t>Monthly reimbursement requests are preferred</w:t>
      </w:r>
      <w:r w:rsidR="2278B59A" w:rsidRPr="228F271B">
        <w:rPr>
          <w:rFonts w:ascii="Aptos" w:eastAsia="Aptos" w:hAnsi="Aptos" w:cs="Aptos"/>
          <w:sz w:val="24"/>
          <w:szCs w:val="24"/>
        </w:rPr>
        <w:t>; and</w:t>
      </w:r>
    </w:p>
    <w:p w14:paraId="0680285A" w14:textId="63D65430" w:rsidR="001D305E" w:rsidRDefault="5FA3B26F" w:rsidP="00C42DAA">
      <w:pPr>
        <w:pStyle w:val="ListParagraph"/>
        <w:numPr>
          <w:ilvl w:val="0"/>
          <w:numId w:val="13"/>
        </w:numPr>
        <w:spacing w:line="240" w:lineRule="auto"/>
        <w:rPr>
          <w:rFonts w:ascii="Aptos" w:eastAsia="Aptos" w:hAnsi="Aptos" w:cs="Aptos"/>
          <w:sz w:val="24"/>
          <w:szCs w:val="24"/>
        </w:rPr>
      </w:pPr>
      <w:r w:rsidRPr="228F271B">
        <w:rPr>
          <w:rFonts w:ascii="Aptos" w:eastAsia="Aptos" w:hAnsi="Aptos" w:cs="Aptos"/>
          <w:sz w:val="24"/>
          <w:szCs w:val="24"/>
        </w:rPr>
        <w:t xml:space="preserve">At a minimum, reimbursement requests must be submitted </w:t>
      </w:r>
      <w:r w:rsidRPr="228F271B">
        <w:rPr>
          <w:rFonts w:ascii="Aptos" w:eastAsia="Aptos" w:hAnsi="Aptos" w:cs="Aptos"/>
          <w:i/>
          <w:iCs/>
          <w:sz w:val="24"/>
          <w:szCs w:val="24"/>
        </w:rPr>
        <w:t>at least</w:t>
      </w:r>
      <w:r w:rsidRPr="228F271B">
        <w:rPr>
          <w:rFonts w:ascii="Aptos" w:eastAsia="Aptos" w:hAnsi="Aptos" w:cs="Aptos"/>
          <w:sz w:val="24"/>
          <w:szCs w:val="24"/>
        </w:rPr>
        <w:t xml:space="preserve"> </w:t>
      </w:r>
      <w:r w:rsidRPr="228F271B">
        <w:rPr>
          <w:rFonts w:ascii="Aptos" w:eastAsia="Aptos" w:hAnsi="Aptos" w:cs="Aptos"/>
          <w:b/>
          <w:bCs/>
          <w:sz w:val="24"/>
          <w:szCs w:val="24"/>
          <w:u w:val="single"/>
        </w:rPr>
        <w:t>on a quarterly basis</w:t>
      </w:r>
      <w:r w:rsidR="338DD77D" w:rsidRPr="228F271B">
        <w:rPr>
          <w:rFonts w:ascii="Aptos" w:eastAsia="Aptos" w:hAnsi="Aptos" w:cs="Aptos"/>
          <w:sz w:val="24"/>
          <w:szCs w:val="24"/>
        </w:rPr>
        <w:t>.</w:t>
      </w:r>
    </w:p>
    <w:p w14:paraId="64F597A4" w14:textId="77777777" w:rsidR="001D305E" w:rsidRPr="00CE05F1" w:rsidRDefault="496A409E" w:rsidP="00C42DAA">
      <w:pPr>
        <w:pStyle w:val="ListParagraph"/>
        <w:numPr>
          <w:ilvl w:val="0"/>
          <w:numId w:val="21"/>
        </w:numPr>
        <w:spacing w:line="360" w:lineRule="auto"/>
        <w:ind w:left="990"/>
        <w:rPr>
          <w:rFonts w:ascii="Aptos" w:eastAsia="Aptos" w:hAnsi="Aptos" w:cs="Aptos"/>
          <w:sz w:val="24"/>
          <w:szCs w:val="24"/>
        </w:rPr>
      </w:pPr>
      <w:r w:rsidRPr="228F271B">
        <w:rPr>
          <w:rFonts w:ascii="Aptos" w:eastAsia="Aptos" w:hAnsi="Aptos" w:cs="Aptos"/>
          <w:sz w:val="24"/>
          <w:szCs w:val="24"/>
        </w:rPr>
        <w:t>Budget transfer</w:t>
      </w:r>
      <w:r w:rsidR="5311FFA5" w:rsidRPr="228F271B">
        <w:rPr>
          <w:rFonts w:ascii="Aptos" w:eastAsia="Aptos" w:hAnsi="Aptos" w:cs="Aptos"/>
          <w:sz w:val="24"/>
          <w:szCs w:val="24"/>
        </w:rPr>
        <w:t>s</w:t>
      </w:r>
      <w:r w:rsidRPr="228F271B">
        <w:rPr>
          <w:rFonts w:ascii="Aptos" w:eastAsia="Aptos" w:hAnsi="Aptos" w:cs="Aptos"/>
          <w:sz w:val="24"/>
          <w:szCs w:val="24"/>
        </w:rPr>
        <w:t xml:space="preserve"> </w:t>
      </w:r>
    </w:p>
    <w:p w14:paraId="3CC75202" w14:textId="77777777" w:rsidR="001D305E" w:rsidRPr="00CE05F1" w:rsidRDefault="0F3CDDF6" w:rsidP="00C42DAA">
      <w:pPr>
        <w:pStyle w:val="ListParagraph"/>
        <w:numPr>
          <w:ilvl w:val="1"/>
          <w:numId w:val="21"/>
        </w:numPr>
        <w:spacing w:line="240" w:lineRule="auto"/>
        <w:ind w:left="1800"/>
        <w:rPr>
          <w:rFonts w:ascii="Aptos" w:eastAsia="Aptos" w:hAnsi="Aptos" w:cs="Aptos"/>
          <w:sz w:val="24"/>
          <w:szCs w:val="24"/>
        </w:rPr>
      </w:pPr>
      <w:r w:rsidRPr="228F271B">
        <w:rPr>
          <w:rFonts w:ascii="Aptos" w:eastAsia="Aptos" w:hAnsi="Aptos" w:cs="Aptos"/>
          <w:sz w:val="24"/>
          <w:szCs w:val="24"/>
        </w:rPr>
        <w:t xml:space="preserve">Program staff at the VDOE must </w:t>
      </w:r>
      <w:r w:rsidR="20E14606" w:rsidRPr="228F271B">
        <w:rPr>
          <w:rFonts w:ascii="Aptos" w:eastAsia="Aptos" w:hAnsi="Aptos" w:cs="Aptos"/>
          <w:sz w:val="24"/>
          <w:szCs w:val="24"/>
        </w:rPr>
        <w:t xml:space="preserve">approve ALL budget </w:t>
      </w:r>
      <w:r w:rsidR="1813F6E7" w:rsidRPr="228F271B">
        <w:rPr>
          <w:rFonts w:ascii="Aptos" w:eastAsia="Aptos" w:hAnsi="Aptos" w:cs="Aptos"/>
          <w:sz w:val="24"/>
          <w:szCs w:val="24"/>
        </w:rPr>
        <w:t xml:space="preserve">transfers </w:t>
      </w:r>
      <w:r w:rsidRPr="228F271B">
        <w:rPr>
          <w:rFonts w:ascii="Aptos" w:eastAsia="Aptos" w:hAnsi="Aptos" w:cs="Aptos"/>
          <w:sz w:val="24"/>
          <w:szCs w:val="24"/>
        </w:rPr>
        <w:t>and any program changes</w:t>
      </w:r>
      <w:r w:rsidR="496A409E" w:rsidRPr="228F271B">
        <w:rPr>
          <w:rFonts w:ascii="Aptos" w:eastAsia="Aptos" w:hAnsi="Aptos" w:cs="Aptos"/>
          <w:sz w:val="24"/>
          <w:szCs w:val="24"/>
        </w:rPr>
        <w:t xml:space="preserve"> </w:t>
      </w:r>
      <w:r w:rsidR="496A409E" w:rsidRPr="228F271B">
        <w:rPr>
          <w:rFonts w:ascii="Aptos" w:eastAsia="Aptos" w:hAnsi="Aptos" w:cs="Aptos"/>
          <w:sz w:val="24"/>
          <w:szCs w:val="24"/>
          <w:u w:val="single"/>
        </w:rPr>
        <w:t>prior</w:t>
      </w:r>
      <w:r w:rsidR="496A409E" w:rsidRPr="228F271B">
        <w:rPr>
          <w:rFonts w:ascii="Aptos" w:eastAsia="Aptos" w:hAnsi="Aptos" w:cs="Aptos"/>
          <w:sz w:val="24"/>
          <w:szCs w:val="24"/>
        </w:rPr>
        <w:t xml:space="preserve"> to the proposed expenditure and subsequent request for reimbursement</w:t>
      </w:r>
      <w:r w:rsidR="6AF318F5" w:rsidRPr="228F271B">
        <w:rPr>
          <w:rFonts w:ascii="Aptos" w:eastAsia="Aptos" w:hAnsi="Aptos" w:cs="Aptos"/>
          <w:sz w:val="24"/>
          <w:szCs w:val="24"/>
        </w:rPr>
        <w:t xml:space="preserve"> by </w:t>
      </w:r>
      <w:r w:rsidR="429ED39D" w:rsidRPr="228F271B">
        <w:rPr>
          <w:rFonts w:ascii="Aptos" w:eastAsia="Aptos" w:hAnsi="Aptos" w:cs="Aptos"/>
          <w:sz w:val="24"/>
          <w:szCs w:val="24"/>
        </w:rPr>
        <w:t xml:space="preserve">submitting an </w:t>
      </w:r>
      <w:r w:rsidR="5C294CCE" w:rsidRPr="228F271B">
        <w:rPr>
          <w:rFonts w:ascii="Aptos" w:eastAsia="Aptos" w:hAnsi="Aptos" w:cs="Aptos"/>
          <w:sz w:val="24"/>
          <w:szCs w:val="24"/>
        </w:rPr>
        <w:t>amended application (see page 6)</w:t>
      </w:r>
      <w:r w:rsidR="429ED39D" w:rsidRPr="228F271B">
        <w:rPr>
          <w:rFonts w:ascii="Aptos" w:eastAsia="Aptos" w:hAnsi="Aptos" w:cs="Aptos"/>
          <w:sz w:val="24"/>
          <w:szCs w:val="24"/>
        </w:rPr>
        <w:t>.</w:t>
      </w:r>
    </w:p>
    <w:p w14:paraId="45A1F1FD" w14:textId="77777777" w:rsidR="001D305E" w:rsidRPr="00CE05F1" w:rsidRDefault="53D17826" w:rsidP="00C42DAA">
      <w:pPr>
        <w:pStyle w:val="ListParagraph"/>
        <w:numPr>
          <w:ilvl w:val="2"/>
          <w:numId w:val="21"/>
        </w:numPr>
        <w:spacing w:line="240" w:lineRule="auto"/>
        <w:ind w:left="2520"/>
        <w:rPr>
          <w:rFonts w:ascii="Aptos" w:eastAsia="Aptos" w:hAnsi="Aptos" w:cs="Aptos"/>
          <w:sz w:val="24"/>
          <w:szCs w:val="24"/>
        </w:rPr>
      </w:pPr>
      <w:r w:rsidRPr="228F271B">
        <w:rPr>
          <w:rFonts w:ascii="Aptos" w:eastAsia="Aptos" w:hAnsi="Aptos" w:cs="Aptos"/>
          <w:sz w:val="24"/>
          <w:szCs w:val="24"/>
        </w:rPr>
        <w:t xml:space="preserve">All OMEGA budget transfer requests must </w:t>
      </w:r>
      <w:r w:rsidRPr="228F271B">
        <w:rPr>
          <w:rFonts w:ascii="Aptos" w:eastAsia="Aptos" w:hAnsi="Aptos" w:cs="Aptos"/>
          <w:sz w:val="24"/>
          <w:szCs w:val="24"/>
          <w:u w:val="single"/>
        </w:rPr>
        <w:t>reference the school</w:t>
      </w:r>
      <w:r w:rsidRPr="228F271B">
        <w:rPr>
          <w:rFonts w:ascii="Aptos" w:eastAsia="Aptos" w:hAnsi="Aptos" w:cs="Aptos"/>
          <w:sz w:val="24"/>
          <w:szCs w:val="24"/>
        </w:rPr>
        <w:t xml:space="preserve"> the request is intended</w:t>
      </w:r>
      <w:r w:rsidR="38DB1286" w:rsidRPr="228F271B">
        <w:rPr>
          <w:rFonts w:ascii="Aptos" w:eastAsia="Aptos" w:hAnsi="Aptos" w:cs="Aptos"/>
          <w:sz w:val="24"/>
          <w:szCs w:val="24"/>
        </w:rPr>
        <w:t xml:space="preserve"> for</w:t>
      </w:r>
      <w:r w:rsidRPr="228F271B">
        <w:rPr>
          <w:rFonts w:ascii="Aptos" w:eastAsia="Aptos" w:hAnsi="Aptos" w:cs="Aptos"/>
          <w:sz w:val="24"/>
          <w:szCs w:val="24"/>
        </w:rPr>
        <w:t xml:space="preserve"> in the comments field of the request.</w:t>
      </w:r>
    </w:p>
    <w:p w14:paraId="70CD59E3" w14:textId="77777777" w:rsidR="001D305E" w:rsidRPr="00CE05F1" w:rsidRDefault="496A409E" w:rsidP="00C42DAA">
      <w:pPr>
        <w:pStyle w:val="ListParagraph"/>
        <w:numPr>
          <w:ilvl w:val="2"/>
          <w:numId w:val="21"/>
        </w:numPr>
        <w:spacing w:line="240" w:lineRule="auto"/>
        <w:ind w:left="2520"/>
        <w:rPr>
          <w:rFonts w:ascii="Aptos" w:eastAsia="Aptos" w:hAnsi="Aptos" w:cs="Aptos"/>
          <w:sz w:val="24"/>
          <w:szCs w:val="24"/>
        </w:rPr>
      </w:pPr>
      <w:r w:rsidRPr="228F271B">
        <w:rPr>
          <w:rFonts w:ascii="Aptos" w:eastAsia="Aptos" w:hAnsi="Aptos" w:cs="Aptos"/>
          <w:sz w:val="24"/>
          <w:szCs w:val="24"/>
        </w:rPr>
        <w:t xml:space="preserve">Equipment purchased with project funds must </w:t>
      </w:r>
      <w:r w:rsidR="0C959874" w:rsidRPr="228F271B">
        <w:rPr>
          <w:rFonts w:ascii="Aptos" w:eastAsia="Aptos" w:hAnsi="Aptos" w:cs="Aptos"/>
          <w:sz w:val="24"/>
          <w:szCs w:val="24"/>
        </w:rPr>
        <w:t xml:space="preserve">match </w:t>
      </w:r>
      <w:r w:rsidRPr="228F271B">
        <w:rPr>
          <w:rFonts w:ascii="Aptos" w:eastAsia="Aptos" w:hAnsi="Aptos" w:cs="Aptos"/>
          <w:sz w:val="24"/>
          <w:szCs w:val="24"/>
        </w:rPr>
        <w:t>th</w:t>
      </w:r>
      <w:r w:rsidR="22060CE3" w:rsidRPr="228F271B">
        <w:rPr>
          <w:rFonts w:ascii="Aptos" w:eastAsia="Aptos" w:hAnsi="Aptos" w:cs="Aptos"/>
          <w:sz w:val="24"/>
          <w:szCs w:val="24"/>
        </w:rPr>
        <w:t>ose</w:t>
      </w:r>
      <w:r w:rsidRPr="228F271B">
        <w:rPr>
          <w:rFonts w:ascii="Aptos" w:eastAsia="Aptos" w:hAnsi="Aptos" w:cs="Aptos"/>
          <w:sz w:val="24"/>
          <w:szCs w:val="24"/>
        </w:rPr>
        <w:t xml:space="preserve"> shown on the approved budget.</w:t>
      </w:r>
    </w:p>
    <w:p w14:paraId="10FE57A6" w14:textId="77777777" w:rsidR="00132767" w:rsidRPr="00CE05F1" w:rsidRDefault="1C3087FC" w:rsidP="00C42DAA">
      <w:pPr>
        <w:pStyle w:val="ListParagraph"/>
        <w:numPr>
          <w:ilvl w:val="1"/>
          <w:numId w:val="21"/>
        </w:numPr>
        <w:spacing w:line="240" w:lineRule="auto"/>
        <w:ind w:left="1800"/>
        <w:rPr>
          <w:rFonts w:ascii="Aptos" w:eastAsia="Aptos" w:hAnsi="Aptos" w:cs="Aptos"/>
          <w:sz w:val="24"/>
          <w:szCs w:val="24"/>
        </w:rPr>
      </w:pPr>
      <w:r w:rsidRPr="228F271B">
        <w:rPr>
          <w:rFonts w:ascii="Aptos" w:eastAsia="Aptos" w:hAnsi="Aptos" w:cs="Aptos"/>
          <w:sz w:val="24"/>
          <w:szCs w:val="24"/>
        </w:rPr>
        <w:t>Non-school division grantees serving as the fiscal agent must have an approved indirect cost rate in compliance with Education Department General Administrative Regulations (EDGAR) 34 C.F.R. §75.560 in order to claim reimbursement for indirect costs</w:t>
      </w:r>
      <w:r w:rsidR="01800F0B" w:rsidRPr="228F271B">
        <w:rPr>
          <w:rFonts w:ascii="Aptos" w:eastAsia="Aptos" w:hAnsi="Aptos" w:cs="Aptos"/>
          <w:sz w:val="24"/>
          <w:szCs w:val="24"/>
        </w:rPr>
        <w:t>.</w:t>
      </w:r>
    </w:p>
    <w:p w14:paraId="08752A4A" w14:textId="7CB817FB" w:rsidR="009C4561" w:rsidRDefault="01800F0B" w:rsidP="00C42DAA">
      <w:pPr>
        <w:pStyle w:val="ListParagraph"/>
        <w:numPr>
          <w:ilvl w:val="1"/>
          <w:numId w:val="21"/>
        </w:numPr>
        <w:spacing w:line="240" w:lineRule="auto"/>
        <w:ind w:left="1800"/>
        <w:rPr>
          <w:rFonts w:ascii="Aptos" w:eastAsia="Aptos" w:hAnsi="Aptos" w:cs="Aptos"/>
          <w:sz w:val="24"/>
          <w:szCs w:val="24"/>
        </w:rPr>
      </w:pPr>
      <w:r w:rsidRPr="228F271B">
        <w:rPr>
          <w:rFonts w:ascii="Aptos" w:eastAsia="Aptos" w:hAnsi="Aptos" w:cs="Aptos"/>
          <w:sz w:val="24"/>
          <w:szCs w:val="24"/>
        </w:rPr>
        <w:t xml:space="preserve">Grant expenditures </w:t>
      </w:r>
      <w:r w:rsidR="0C6AED02" w:rsidRPr="228F271B">
        <w:rPr>
          <w:rFonts w:ascii="Aptos" w:eastAsia="Aptos" w:hAnsi="Aptos" w:cs="Aptos"/>
          <w:sz w:val="24"/>
          <w:szCs w:val="24"/>
        </w:rPr>
        <w:t>must</w:t>
      </w:r>
      <w:r w:rsidRPr="228F271B">
        <w:rPr>
          <w:rFonts w:ascii="Aptos" w:eastAsia="Aptos" w:hAnsi="Aptos" w:cs="Aptos"/>
          <w:sz w:val="24"/>
          <w:szCs w:val="24"/>
        </w:rPr>
        <w:t xml:space="preserve"> be tracked using the </w:t>
      </w:r>
      <w:r w:rsidRPr="228F271B">
        <w:rPr>
          <w:rFonts w:ascii="Aptos" w:eastAsia="Aptos" w:hAnsi="Aptos" w:cs="Aptos"/>
          <w:b/>
          <w:bCs/>
          <w:sz w:val="24"/>
          <w:szCs w:val="24"/>
        </w:rPr>
        <w:t>Grant Balance Tracking Workbook</w:t>
      </w:r>
      <w:r w:rsidR="75C42EB2" w:rsidRPr="228F271B">
        <w:rPr>
          <w:rFonts w:ascii="Aptos" w:eastAsia="Aptos" w:hAnsi="Aptos" w:cs="Aptos"/>
          <w:sz w:val="24"/>
          <w:szCs w:val="24"/>
        </w:rPr>
        <w:t>.</w:t>
      </w:r>
      <w:r w:rsidR="2527EA73" w:rsidRPr="228F271B">
        <w:rPr>
          <w:rFonts w:ascii="Aptos" w:eastAsia="Aptos" w:hAnsi="Aptos" w:cs="Aptos"/>
          <w:sz w:val="24"/>
          <w:szCs w:val="24"/>
        </w:rPr>
        <w:t xml:space="preserve"> </w:t>
      </w:r>
      <w:r w:rsidR="4F564B54" w:rsidRPr="228F271B">
        <w:rPr>
          <w:rFonts w:ascii="Aptos" w:eastAsia="Aptos" w:hAnsi="Aptos" w:cs="Aptos"/>
          <w:sz w:val="24"/>
          <w:szCs w:val="24"/>
        </w:rPr>
        <w:t>A copy of the form is available on the 21</w:t>
      </w:r>
      <w:r w:rsidR="4F564B54" w:rsidRPr="228F271B">
        <w:rPr>
          <w:rFonts w:ascii="Aptos" w:eastAsia="Aptos" w:hAnsi="Aptos" w:cs="Aptos"/>
          <w:sz w:val="24"/>
          <w:szCs w:val="24"/>
          <w:vertAlign w:val="superscript"/>
        </w:rPr>
        <w:t>st</w:t>
      </w:r>
      <w:r w:rsidR="4F564B54" w:rsidRPr="228F271B">
        <w:rPr>
          <w:rFonts w:ascii="Aptos" w:eastAsia="Aptos" w:hAnsi="Aptos" w:cs="Aptos"/>
          <w:sz w:val="24"/>
          <w:szCs w:val="24"/>
        </w:rPr>
        <w:t xml:space="preserve"> CCLC </w:t>
      </w:r>
      <w:r w:rsidR="767247D6" w:rsidRPr="228F271B">
        <w:rPr>
          <w:rFonts w:ascii="Aptos" w:eastAsia="Aptos" w:hAnsi="Aptos" w:cs="Aptos"/>
          <w:sz w:val="24"/>
          <w:szCs w:val="24"/>
        </w:rPr>
        <w:t>Canvas</w:t>
      </w:r>
      <w:r w:rsidR="3B9E8C2C" w:rsidRPr="228F271B">
        <w:rPr>
          <w:rFonts w:ascii="Aptos" w:eastAsia="Aptos" w:hAnsi="Aptos" w:cs="Aptos"/>
          <w:sz w:val="24"/>
          <w:szCs w:val="24"/>
        </w:rPr>
        <w:t xml:space="preserve"> site</w:t>
      </w:r>
      <w:r w:rsidR="4F564B54" w:rsidRPr="228F271B">
        <w:rPr>
          <w:rFonts w:ascii="Aptos" w:eastAsia="Aptos" w:hAnsi="Aptos" w:cs="Aptos"/>
          <w:sz w:val="24"/>
          <w:szCs w:val="24"/>
        </w:rPr>
        <w:t>.</w:t>
      </w:r>
    </w:p>
    <w:p w14:paraId="107145A7" w14:textId="4FA42C4E" w:rsidR="0091107B" w:rsidRPr="00625639" w:rsidRDefault="0ED80319" w:rsidP="4155F799">
      <w:pPr>
        <w:pStyle w:val="ListParagraph"/>
        <w:numPr>
          <w:ilvl w:val="1"/>
          <w:numId w:val="21"/>
        </w:numPr>
        <w:spacing w:line="240" w:lineRule="auto"/>
        <w:ind w:left="1800"/>
        <w:rPr>
          <w:rFonts w:ascii="Aptos" w:eastAsia="Aptos" w:hAnsi="Aptos" w:cs="Aptos"/>
          <w:sz w:val="24"/>
          <w:szCs w:val="24"/>
          <w:highlight w:val="yellow"/>
        </w:rPr>
      </w:pPr>
      <w:r w:rsidRPr="4155F799">
        <w:rPr>
          <w:rFonts w:ascii="Aptos" w:eastAsia="Aptos" w:hAnsi="Aptos" w:cs="Aptos"/>
          <w:sz w:val="24"/>
          <w:szCs w:val="24"/>
          <w:highlight w:val="yellow"/>
        </w:rPr>
        <w:t xml:space="preserve">The Grant Balance Tracking Workbooks must be submitted to the assigned program specialist on the following dates: </w:t>
      </w:r>
      <w:r w:rsidR="5A6F493B" w:rsidRPr="4155F799">
        <w:rPr>
          <w:rFonts w:ascii="Aptos" w:eastAsia="Aptos" w:hAnsi="Aptos" w:cs="Aptos"/>
          <w:sz w:val="24"/>
          <w:szCs w:val="24"/>
          <w:highlight w:val="yellow"/>
        </w:rPr>
        <w:t>March 1</w:t>
      </w:r>
      <w:r w:rsidR="5A6F493B" w:rsidRPr="4155F799">
        <w:rPr>
          <w:rFonts w:ascii="Aptos" w:eastAsia="Aptos" w:hAnsi="Aptos" w:cs="Aptos"/>
          <w:sz w:val="24"/>
          <w:szCs w:val="24"/>
          <w:highlight w:val="yellow"/>
          <w:vertAlign w:val="superscript"/>
        </w:rPr>
        <w:t>st</w:t>
      </w:r>
      <w:r w:rsidR="5A6F493B" w:rsidRPr="4155F799">
        <w:rPr>
          <w:rFonts w:ascii="Aptos" w:eastAsia="Aptos" w:hAnsi="Aptos" w:cs="Aptos"/>
          <w:sz w:val="24"/>
          <w:szCs w:val="24"/>
          <w:highlight w:val="yellow"/>
        </w:rPr>
        <w:t>, June 1</w:t>
      </w:r>
      <w:r w:rsidR="5A6F493B" w:rsidRPr="4155F799">
        <w:rPr>
          <w:rFonts w:ascii="Aptos" w:eastAsia="Aptos" w:hAnsi="Aptos" w:cs="Aptos"/>
          <w:sz w:val="24"/>
          <w:szCs w:val="24"/>
          <w:highlight w:val="yellow"/>
          <w:vertAlign w:val="superscript"/>
        </w:rPr>
        <w:t>st</w:t>
      </w:r>
      <w:r w:rsidR="5A6F493B" w:rsidRPr="4155F799">
        <w:rPr>
          <w:rFonts w:ascii="Aptos" w:eastAsia="Aptos" w:hAnsi="Aptos" w:cs="Aptos"/>
          <w:sz w:val="24"/>
          <w:szCs w:val="24"/>
          <w:highlight w:val="yellow"/>
        </w:rPr>
        <w:t>, September 1</w:t>
      </w:r>
      <w:r w:rsidR="5A6F493B" w:rsidRPr="4155F799">
        <w:rPr>
          <w:rFonts w:ascii="Aptos" w:eastAsia="Aptos" w:hAnsi="Aptos" w:cs="Aptos"/>
          <w:sz w:val="24"/>
          <w:szCs w:val="24"/>
          <w:highlight w:val="yellow"/>
          <w:vertAlign w:val="superscript"/>
        </w:rPr>
        <w:t>st</w:t>
      </w:r>
      <w:r w:rsidR="5A6F493B" w:rsidRPr="4155F799">
        <w:rPr>
          <w:rFonts w:ascii="Aptos" w:eastAsia="Aptos" w:hAnsi="Aptos" w:cs="Aptos"/>
          <w:sz w:val="24"/>
          <w:szCs w:val="24"/>
          <w:highlight w:val="yellow"/>
        </w:rPr>
        <w:t xml:space="preserve"> and December 1</w:t>
      </w:r>
      <w:r w:rsidR="5A6F493B" w:rsidRPr="4155F799">
        <w:rPr>
          <w:rFonts w:ascii="Aptos" w:eastAsia="Aptos" w:hAnsi="Aptos" w:cs="Aptos"/>
          <w:sz w:val="24"/>
          <w:szCs w:val="24"/>
          <w:highlight w:val="yellow"/>
          <w:vertAlign w:val="superscript"/>
        </w:rPr>
        <w:t>st</w:t>
      </w:r>
      <w:r w:rsidR="5A6F493B" w:rsidRPr="4155F799">
        <w:rPr>
          <w:rFonts w:ascii="Aptos" w:eastAsia="Aptos" w:hAnsi="Aptos" w:cs="Aptos"/>
          <w:sz w:val="24"/>
          <w:szCs w:val="24"/>
          <w:highlight w:val="yellow"/>
        </w:rPr>
        <w:t>.</w:t>
      </w:r>
    </w:p>
    <w:p w14:paraId="0878132D" w14:textId="1632568A" w:rsidR="006161CD" w:rsidRDefault="006161CD" w:rsidP="7C8DBF4D">
      <w:pPr>
        <w:rPr>
          <w:rFonts w:ascii="Aptos" w:eastAsia="Aptos" w:hAnsi="Aptos" w:cs="Aptos"/>
          <w:b/>
          <w:bCs/>
          <w:sz w:val="24"/>
          <w:szCs w:val="24"/>
        </w:rPr>
      </w:pPr>
    </w:p>
    <w:p w14:paraId="11E40817" w14:textId="21244BAE" w:rsidR="009769B7" w:rsidRPr="00EA5171" w:rsidRDefault="496A409E" w:rsidP="00C42DAA">
      <w:pPr>
        <w:pStyle w:val="Heading3"/>
        <w:numPr>
          <w:ilvl w:val="0"/>
          <w:numId w:val="50"/>
        </w:numPr>
        <w:jc w:val="left"/>
        <w:rPr>
          <w:rFonts w:ascii="Aptos" w:eastAsia="Aptos" w:hAnsi="Aptos" w:cs="Aptos"/>
          <w:sz w:val="24"/>
          <w:szCs w:val="24"/>
        </w:rPr>
      </w:pPr>
      <w:bookmarkStart w:id="35" w:name="_Toc207973958"/>
      <w:r w:rsidRPr="228F271B">
        <w:rPr>
          <w:rFonts w:ascii="Aptos" w:eastAsia="Aptos" w:hAnsi="Aptos" w:cs="Aptos"/>
          <w:sz w:val="24"/>
          <w:szCs w:val="24"/>
        </w:rPr>
        <w:t>Expenditure Accounts Descriptions and Object Code Definitions</w:t>
      </w:r>
      <w:bookmarkEnd w:id="35"/>
    </w:p>
    <w:p w14:paraId="74171E76" w14:textId="77777777" w:rsidR="009769B7" w:rsidRPr="00C21D45" w:rsidRDefault="3F838733" w:rsidP="00C42DAA">
      <w:pPr>
        <w:pStyle w:val="ListParagraph"/>
        <w:numPr>
          <w:ilvl w:val="0"/>
          <w:numId w:val="21"/>
        </w:numPr>
        <w:spacing w:line="240" w:lineRule="auto"/>
        <w:ind w:left="990"/>
        <w:rPr>
          <w:rFonts w:ascii="Aptos" w:eastAsia="Aptos" w:hAnsi="Aptos" w:cs="Aptos"/>
          <w:sz w:val="24"/>
          <w:szCs w:val="24"/>
        </w:rPr>
      </w:pPr>
      <w:r w:rsidRPr="228F271B">
        <w:rPr>
          <w:rFonts w:ascii="Aptos" w:eastAsia="Aptos" w:hAnsi="Aptos" w:cs="Aptos"/>
          <w:sz w:val="24"/>
          <w:szCs w:val="24"/>
        </w:rPr>
        <w:t>E</w:t>
      </w:r>
      <w:r w:rsidR="41784D0D" w:rsidRPr="228F271B">
        <w:rPr>
          <w:rFonts w:ascii="Aptos" w:eastAsia="Aptos" w:hAnsi="Aptos" w:cs="Aptos"/>
          <w:sz w:val="24"/>
          <w:szCs w:val="24"/>
        </w:rPr>
        <w:t xml:space="preserve">xpenditure categories </w:t>
      </w:r>
      <w:r w:rsidR="496A409E" w:rsidRPr="228F271B">
        <w:rPr>
          <w:rFonts w:ascii="Aptos" w:eastAsia="Aptos" w:hAnsi="Aptos" w:cs="Aptos"/>
          <w:sz w:val="24"/>
          <w:szCs w:val="24"/>
        </w:rPr>
        <w:t>are for budgeting and recording expenditures of the agency for activities under its control.</w:t>
      </w:r>
    </w:p>
    <w:p w14:paraId="35F89957" w14:textId="77777777" w:rsidR="009769B7" w:rsidRPr="00C21D45" w:rsidRDefault="3F838733" w:rsidP="00C42DAA">
      <w:pPr>
        <w:pStyle w:val="ListParagraph"/>
        <w:numPr>
          <w:ilvl w:val="0"/>
          <w:numId w:val="21"/>
        </w:numPr>
        <w:spacing w:line="240" w:lineRule="auto"/>
        <w:ind w:left="990"/>
        <w:rPr>
          <w:rFonts w:ascii="Aptos" w:eastAsia="Aptos" w:hAnsi="Aptos" w:cs="Aptos"/>
          <w:sz w:val="24"/>
          <w:szCs w:val="24"/>
        </w:rPr>
      </w:pPr>
      <w:r w:rsidRPr="228F271B">
        <w:rPr>
          <w:rFonts w:ascii="Aptos" w:eastAsia="Aptos" w:hAnsi="Aptos" w:cs="Aptos"/>
          <w:sz w:val="24"/>
          <w:szCs w:val="24"/>
        </w:rPr>
        <w:t>C</w:t>
      </w:r>
      <w:r w:rsidR="496A409E" w:rsidRPr="228F271B">
        <w:rPr>
          <w:rFonts w:ascii="Aptos" w:eastAsia="Aptos" w:hAnsi="Aptos" w:cs="Aptos"/>
          <w:sz w:val="24"/>
          <w:szCs w:val="24"/>
        </w:rPr>
        <w:t xml:space="preserve">ontact </w:t>
      </w:r>
      <w:r w:rsidRPr="228F271B">
        <w:rPr>
          <w:rFonts w:ascii="Aptos" w:eastAsia="Aptos" w:hAnsi="Aptos" w:cs="Aptos"/>
          <w:sz w:val="24"/>
          <w:szCs w:val="24"/>
        </w:rPr>
        <w:t xml:space="preserve">the </w:t>
      </w:r>
      <w:r w:rsidR="496A409E" w:rsidRPr="228F271B">
        <w:rPr>
          <w:rFonts w:ascii="Aptos" w:eastAsia="Aptos" w:hAnsi="Aptos" w:cs="Aptos"/>
          <w:sz w:val="24"/>
          <w:szCs w:val="24"/>
        </w:rPr>
        <w:t>school division</w:t>
      </w:r>
      <w:r w:rsidR="39180D4E" w:rsidRPr="228F271B">
        <w:rPr>
          <w:rFonts w:ascii="Aptos" w:eastAsia="Aptos" w:hAnsi="Aptos" w:cs="Aptos"/>
          <w:sz w:val="24"/>
          <w:szCs w:val="24"/>
        </w:rPr>
        <w:t xml:space="preserve"> or partner school division</w:t>
      </w:r>
      <w:r w:rsidR="496A409E" w:rsidRPr="228F271B">
        <w:rPr>
          <w:rFonts w:ascii="Aptos" w:eastAsia="Aptos" w:hAnsi="Aptos" w:cs="Aptos"/>
          <w:sz w:val="24"/>
          <w:szCs w:val="24"/>
        </w:rPr>
        <w:t xml:space="preserve"> budget</w:t>
      </w:r>
      <w:r w:rsidRPr="228F271B">
        <w:rPr>
          <w:rFonts w:ascii="Aptos" w:eastAsia="Aptos" w:hAnsi="Aptos" w:cs="Aptos"/>
          <w:sz w:val="24"/>
          <w:szCs w:val="24"/>
        </w:rPr>
        <w:t>/</w:t>
      </w:r>
      <w:r w:rsidR="496A409E" w:rsidRPr="228F271B">
        <w:rPr>
          <w:rFonts w:ascii="Aptos" w:eastAsia="Aptos" w:hAnsi="Aptos" w:cs="Aptos"/>
          <w:sz w:val="24"/>
          <w:szCs w:val="24"/>
        </w:rPr>
        <w:t xml:space="preserve">finance office, the </w:t>
      </w:r>
      <w:r w:rsidRPr="228F271B">
        <w:rPr>
          <w:rFonts w:ascii="Aptos" w:eastAsia="Aptos" w:hAnsi="Aptos" w:cs="Aptos"/>
          <w:sz w:val="24"/>
          <w:szCs w:val="24"/>
        </w:rPr>
        <w:t xml:space="preserve">state VDOE </w:t>
      </w:r>
      <w:r w:rsidR="496A409E" w:rsidRPr="228F271B">
        <w:rPr>
          <w:rFonts w:ascii="Aptos" w:eastAsia="Aptos" w:hAnsi="Aptos" w:cs="Aptos"/>
          <w:sz w:val="24"/>
          <w:szCs w:val="24"/>
        </w:rPr>
        <w:t>grant specialist</w:t>
      </w:r>
      <w:r w:rsidRPr="228F271B">
        <w:rPr>
          <w:rFonts w:ascii="Aptos" w:eastAsia="Aptos" w:hAnsi="Aptos" w:cs="Aptos"/>
          <w:sz w:val="24"/>
          <w:szCs w:val="24"/>
        </w:rPr>
        <w:t>, or</w:t>
      </w:r>
      <w:r w:rsidR="496A409E" w:rsidRPr="228F271B">
        <w:rPr>
          <w:rFonts w:ascii="Aptos" w:eastAsia="Aptos" w:hAnsi="Aptos" w:cs="Aptos"/>
          <w:sz w:val="24"/>
          <w:szCs w:val="24"/>
        </w:rPr>
        <w:t xml:space="preserve"> </w:t>
      </w:r>
      <w:r w:rsidRPr="228F271B">
        <w:rPr>
          <w:rFonts w:ascii="Aptos" w:eastAsia="Aptos" w:hAnsi="Aptos" w:cs="Aptos"/>
          <w:sz w:val="24"/>
          <w:szCs w:val="24"/>
        </w:rPr>
        <w:t xml:space="preserve">refer to </w:t>
      </w:r>
      <w:r w:rsidR="496A409E" w:rsidRPr="228F271B">
        <w:rPr>
          <w:rFonts w:ascii="Aptos" w:eastAsia="Aptos" w:hAnsi="Aptos" w:cs="Aptos"/>
          <w:sz w:val="24"/>
          <w:szCs w:val="24"/>
        </w:rPr>
        <w:t>the appropriate federal act</w:t>
      </w:r>
      <w:r w:rsidRPr="228F271B">
        <w:rPr>
          <w:rFonts w:ascii="Aptos" w:eastAsia="Aptos" w:hAnsi="Aptos" w:cs="Aptos"/>
          <w:sz w:val="24"/>
          <w:szCs w:val="24"/>
        </w:rPr>
        <w:t xml:space="preserve"> for clarification on the appropriate expenditures of funds. </w:t>
      </w:r>
    </w:p>
    <w:p w14:paraId="1D1F7DD7" w14:textId="77777777" w:rsidR="009769B7" w:rsidRPr="00C21D45" w:rsidRDefault="2BD74371" w:rsidP="00C42DAA">
      <w:pPr>
        <w:pStyle w:val="ListParagraph"/>
        <w:numPr>
          <w:ilvl w:val="0"/>
          <w:numId w:val="21"/>
        </w:numPr>
        <w:spacing w:line="240" w:lineRule="auto"/>
        <w:ind w:left="990"/>
        <w:rPr>
          <w:rFonts w:ascii="Aptos" w:eastAsia="Aptos" w:hAnsi="Aptos" w:cs="Aptos"/>
          <w:sz w:val="24"/>
          <w:szCs w:val="24"/>
        </w:rPr>
      </w:pPr>
      <w:r w:rsidRPr="228F271B">
        <w:rPr>
          <w:rFonts w:ascii="Aptos" w:eastAsia="Aptos" w:hAnsi="Aptos" w:cs="Aptos"/>
          <w:sz w:val="24"/>
          <w:szCs w:val="24"/>
        </w:rPr>
        <w:t>D</w:t>
      </w:r>
      <w:r w:rsidR="39180D4E" w:rsidRPr="228F271B">
        <w:rPr>
          <w:rFonts w:ascii="Aptos" w:eastAsia="Aptos" w:hAnsi="Aptos" w:cs="Aptos"/>
          <w:sz w:val="24"/>
          <w:szCs w:val="24"/>
        </w:rPr>
        <w:t>efinitions of the expenditure categories</w:t>
      </w:r>
      <w:r w:rsidR="41784D0D" w:rsidRPr="228F271B">
        <w:rPr>
          <w:rFonts w:ascii="Aptos" w:eastAsia="Aptos" w:hAnsi="Aptos" w:cs="Aptos"/>
          <w:sz w:val="24"/>
          <w:szCs w:val="24"/>
        </w:rPr>
        <w:t xml:space="preserve"> </w:t>
      </w:r>
      <w:r w:rsidR="3EC1CC29" w:rsidRPr="228F271B">
        <w:rPr>
          <w:rFonts w:ascii="Aptos" w:eastAsia="Aptos" w:hAnsi="Aptos" w:cs="Aptos"/>
          <w:sz w:val="24"/>
          <w:szCs w:val="24"/>
        </w:rPr>
        <w:t>can be found in the appendices.</w:t>
      </w:r>
    </w:p>
    <w:p w14:paraId="5C2B75C6" w14:textId="77777777" w:rsidR="009769B7" w:rsidRPr="00CE05F1" w:rsidRDefault="1FA28B96" w:rsidP="00C42DAA">
      <w:pPr>
        <w:pStyle w:val="ListParagraph"/>
        <w:numPr>
          <w:ilvl w:val="0"/>
          <w:numId w:val="21"/>
        </w:numPr>
        <w:spacing w:line="240" w:lineRule="auto"/>
        <w:ind w:left="990"/>
        <w:rPr>
          <w:rFonts w:ascii="Aptos" w:eastAsia="Aptos" w:hAnsi="Aptos" w:cs="Aptos"/>
          <w:b/>
          <w:bCs/>
          <w:sz w:val="24"/>
          <w:szCs w:val="24"/>
        </w:rPr>
      </w:pPr>
      <w:r w:rsidRPr="228F271B">
        <w:rPr>
          <w:rFonts w:ascii="Aptos" w:eastAsia="Aptos" w:hAnsi="Aptos" w:cs="Aptos"/>
          <w:sz w:val="24"/>
          <w:szCs w:val="24"/>
        </w:rPr>
        <w:t>E</w:t>
      </w:r>
      <w:r w:rsidR="2E2F45A5" w:rsidRPr="228F271B">
        <w:rPr>
          <w:rFonts w:ascii="Aptos" w:eastAsia="Aptos" w:hAnsi="Aptos" w:cs="Aptos"/>
          <w:sz w:val="24"/>
          <w:szCs w:val="24"/>
        </w:rPr>
        <w:t>xamples of expenditures and the correct object code for budgeting purposes</w:t>
      </w:r>
      <w:r w:rsidR="22060CE3" w:rsidRPr="228F271B">
        <w:rPr>
          <w:rFonts w:ascii="Aptos" w:eastAsia="Aptos" w:hAnsi="Aptos" w:cs="Aptos"/>
          <w:sz w:val="24"/>
          <w:szCs w:val="24"/>
        </w:rPr>
        <w:t>:</w:t>
      </w:r>
    </w:p>
    <w:p w14:paraId="0A521083" w14:textId="5A942858" w:rsidR="0016630C" w:rsidRPr="00DA01F5" w:rsidRDefault="2E2F45A5"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 xml:space="preserve">Object Code 3000 – ANY catered food services (typically procured through a contract. Example: Panera Bread was </w:t>
      </w:r>
      <w:r w:rsidR="58F10425" w:rsidRPr="228F271B">
        <w:rPr>
          <w:rFonts w:ascii="Aptos" w:eastAsia="Aptos" w:hAnsi="Aptos" w:cs="Aptos"/>
          <w:sz w:val="24"/>
          <w:szCs w:val="24"/>
        </w:rPr>
        <w:t>contacted,</w:t>
      </w:r>
      <w:r w:rsidRPr="228F271B">
        <w:rPr>
          <w:rFonts w:ascii="Aptos" w:eastAsia="Aptos" w:hAnsi="Aptos" w:cs="Aptos"/>
          <w:sz w:val="24"/>
          <w:szCs w:val="24"/>
        </w:rPr>
        <w:t xml:space="preserve"> and a contract </w:t>
      </w:r>
      <w:r w:rsidR="6A5586D3" w:rsidRPr="228F271B">
        <w:rPr>
          <w:rFonts w:ascii="Aptos" w:eastAsia="Aptos" w:hAnsi="Aptos" w:cs="Aptos"/>
          <w:sz w:val="24"/>
          <w:szCs w:val="24"/>
        </w:rPr>
        <w:t xml:space="preserve">was </w:t>
      </w:r>
      <w:r w:rsidRPr="228F271B">
        <w:rPr>
          <w:rFonts w:ascii="Aptos" w:eastAsia="Aptos" w:hAnsi="Aptos" w:cs="Aptos"/>
          <w:sz w:val="24"/>
          <w:szCs w:val="24"/>
        </w:rPr>
        <w:t>signed for Panera to provide on-site catering services for boxed lunches</w:t>
      </w:r>
      <w:r w:rsidR="6A5586D3" w:rsidRPr="228F271B">
        <w:rPr>
          <w:rFonts w:ascii="Aptos" w:eastAsia="Aptos" w:hAnsi="Aptos" w:cs="Aptos"/>
          <w:sz w:val="24"/>
          <w:szCs w:val="24"/>
        </w:rPr>
        <w:t>,</w:t>
      </w:r>
      <w:r w:rsidRPr="228F271B">
        <w:rPr>
          <w:rFonts w:ascii="Aptos" w:eastAsia="Aptos" w:hAnsi="Aptos" w:cs="Aptos"/>
          <w:sz w:val="24"/>
          <w:szCs w:val="24"/>
        </w:rPr>
        <w:t xml:space="preserve"> in which Panera delivered the meals/catered service.</w:t>
      </w:r>
      <w:r w:rsidR="37DEA54A" w:rsidRPr="228F271B">
        <w:rPr>
          <w:rFonts w:ascii="Aptos" w:eastAsia="Aptos" w:hAnsi="Aptos" w:cs="Aptos"/>
          <w:sz w:val="24"/>
          <w:szCs w:val="24"/>
        </w:rPr>
        <w:t xml:space="preserve">  </w:t>
      </w:r>
      <w:r w:rsidRPr="228F271B">
        <w:rPr>
          <w:rFonts w:ascii="Aptos" w:eastAsia="Aptos" w:hAnsi="Aptos" w:cs="Aptos"/>
          <w:sz w:val="24"/>
          <w:szCs w:val="24"/>
        </w:rPr>
        <w:t xml:space="preserve">Online subscriptions or site licenses that are handled </w:t>
      </w:r>
      <w:r w:rsidR="245A1862" w:rsidRPr="228F271B">
        <w:rPr>
          <w:rFonts w:ascii="Aptos" w:eastAsia="Aptos" w:hAnsi="Aptos" w:cs="Aptos"/>
          <w:sz w:val="24"/>
          <w:szCs w:val="24"/>
        </w:rPr>
        <w:t xml:space="preserve">through contracts.  </w:t>
      </w:r>
      <w:r w:rsidRPr="228F271B">
        <w:rPr>
          <w:rFonts w:ascii="Aptos" w:eastAsia="Aptos" w:hAnsi="Aptos" w:cs="Aptos"/>
          <w:sz w:val="24"/>
          <w:szCs w:val="24"/>
        </w:rPr>
        <w:t xml:space="preserve">They may be </w:t>
      </w:r>
      <w:r w:rsidR="58F10425" w:rsidRPr="228F271B">
        <w:rPr>
          <w:rFonts w:ascii="Aptos" w:eastAsia="Aptos" w:hAnsi="Aptos" w:cs="Aptos"/>
          <w:sz w:val="24"/>
          <w:szCs w:val="24"/>
        </w:rPr>
        <w:t>one-time</w:t>
      </w:r>
      <w:r w:rsidRPr="228F271B">
        <w:rPr>
          <w:rFonts w:ascii="Aptos" w:eastAsia="Aptos" w:hAnsi="Aptos" w:cs="Aptos"/>
          <w:sz w:val="24"/>
          <w:szCs w:val="24"/>
        </w:rPr>
        <w:t xml:space="preserve"> purchases or </w:t>
      </w:r>
      <w:r w:rsidR="6A5586D3" w:rsidRPr="228F271B">
        <w:rPr>
          <w:rFonts w:ascii="Aptos" w:eastAsia="Aptos" w:hAnsi="Aptos" w:cs="Aptos"/>
          <w:sz w:val="24"/>
          <w:szCs w:val="24"/>
        </w:rPr>
        <w:t>renewed</w:t>
      </w:r>
      <w:r w:rsidRPr="228F271B">
        <w:rPr>
          <w:rFonts w:ascii="Aptos" w:eastAsia="Aptos" w:hAnsi="Aptos" w:cs="Aptos"/>
          <w:sz w:val="24"/>
          <w:szCs w:val="24"/>
        </w:rPr>
        <w:t xml:space="preserve"> on a revolving basis (monthly, annually</w:t>
      </w:r>
      <w:r w:rsidR="7FC520A8" w:rsidRPr="228F271B">
        <w:rPr>
          <w:rFonts w:ascii="Aptos" w:eastAsia="Aptos" w:hAnsi="Aptos" w:cs="Aptos"/>
          <w:sz w:val="24"/>
          <w:szCs w:val="24"/>
        </w:rPr>
        <w:t>,</w:t>
      </w:r>
      <w:r w:rsidRPr="228F271B">
        <w:rPr>
          <w:rFonts w:ascii="Aptos" w:eastAsia="Aptos" w:hAnsi="Aptos" w:cs="Aptos"/>
          <w:sz w:val="24"/>
          <w:szCs w:val="24"/>
        </w:rPr>
        <w:t xml:space="preserve"> etc</w:t>
      </w:r>
      <w:r w:rsidR="7FC520A8" w:rsidRPr="228F271B">
        <w:rPr>
          <w:rFonts w:ascii="Aptos" w:eastAsia="Aptos" w:hAnsi="Aptos" w:cs="Aptos"/>
          <w:sz w:val="24"/>
          <w:szCs w:val="24"/>
        </w:rPr>
        <w:t>.</w:t>
      </w:r>
      <w:r w:rsidRPr="228F271B">
        <w:rPr>
          <w:rFonts w:ascii="Aptos" w:eastAsia="Aptos" w:hAnsi="Aptos" w:cs="Aptos"/>
          <w:sz w:val="24"/>
          <w:szCs w:val="24"/>
        </w:rPr>
        <w:t>).</w:t>
      </w:r>
    </w:p>
    <w:p w14:paraId="0950346E" w14:textId="77777777" w:rsidR="0016630C" w:rsidRPr="00DA01F5" w:rsidRDefault="2E2F45A5"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Object Code 4000 – Food provided by the school division’s food services department</w:t>
      </w:r>
    </w:p>
    <w:p w14:paraId="64F81455" w14:textId="77777777" w:rsidR="0016630C" w:rsidRPr="00DA01F5" w:rsidRDefault="2E2F45A5"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Object Code 5000 – Conference registration and fees</w:t>
      </w:r>
      <w:r w:rsidR="245A1862" w:rsidRPr="228F271B">
        <w:rPr>
          <w:rFonts w:ascii="Aptos" w:eastAsia="Aptos" w:hAnsi="Aptos" w:cs="Aptos"/>
          <w:sz w:val="24"/>
          <w:szCs w:val="24"/>
        </w:rPr>
        <w:t xml:space="preserve">.  </w:t>
      </w:r>
      <w:r w:rsidRPr="228F271B">
        <w:rPr>
          <w:rFonts w:ascii="Aptos" w:eastAsia="Aptos" w:hAnsi="Aptos" w:cs="Aptos"/>
          <w:sz w:val="24"/>
          <w:szCs w:val="24"/>
        </w:rPr>
        <w:t>Meals specifically related to travel expenses</w:t>
      </w:r>
    </w:p>
    <w:p w14:paraId="1C30FFCF" w14:textId="28FE90F6" w:rsidR="0016630C" w:rsidRPr="00DA01F5" w:rsidRDefault="2E2F45A5"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 xml:space="preserve">Object Code 6000 – </w:t>
      </w:r>
      <w:r w:rsidR="6A5586D3" w:rsidRPr="228F271B">
        <w:rPr>
          <w:rFonts w:ascii="Aptos" w:eastAsia="Aptos" w:hAnsi="Aptos" w:cs="Aptos"/>
          <w:sz w:val="24"/>
          <w:szCs w:val="24"/>
        </w:rPr>
        <w:t>Food-related</w:t>
      </w:r>
      <w:r w:rsidRPr="228F271B">
        <w:rPr>
          <w:rFonts w:ascii="Aptos" w:eastAsia="Aptos" w:hAnsi="Aptos" w:cs="Aptos"/>
          <w:sz w:val="24"/>
          <w:szCs w:val="24"/>
        </w:rPr>
        <w:t xml:space="preserve"> materials and supplies (typically grocery store purchases of bottled water, snacks, etc.) </w:t>
      </w:r>
      <w:r w:rsidR="245A1862" w:rsidRPr="228F271B">
        <w:rPr>
          <w:rFonts w:ascii="Aptos" w:eastAsia="Aptos" w:hAnsi="Aptos" w:cs="Aptos"/>
          <w:sz w:val="24"/>
          <w:szCs w:val="24"/>
        </w:rPr>
        <w:t xml:space="preserve"> </w:t>
      </w:r>
      <w:r w:rsidRPr="228F271B">
        <w:rPr>
          <w:rFonts w:ascii="Aptos" w:eastAsia="Aptos" w:hAnsi="Aptos" w:cs="Aptos"/>
          <w:sz w:val="24"/>
          <w:szCs w:val="24"/>
        </w:rPr>
        <w:t>Example: a</w:t>
      </w:r>
      <w:r w:rsidR="22060CE3" w:rsidRPr="228F271B">
        <w:rPr>
          <w:rFonts w:ascii="Aptos" w:eastAsia="Aptos" w:hAnsi="Aptos" w:cs="Aptos"/>
          <w:sz w:val="24"/>
          <w:szCs w:val="24"/>
        </w:rPr>
        <w:t xml:space="preserve">n </w:t>
      </w:r>
      <w:r w:rsidR="58F10425" w:rsidRPr="228F271B">
        <w:rPr>
          <w:rFonts w:ascii="Aptos" w:eastAsia="Aptos" w:hAnsi="Aptos" w:cs="Aptos"/>
          <w:sz w:val="24"/>
          <w:szCs w:val="24"/>
        </w:rPr>
        <w:t>on-the-spot</w:t>
      </w:r>
      <w:r w:rsidRPr="228F271B">
        <w:rPr>
          <w:rFonts w:ascii="Aptos" w:eastAsia="Aptos" w:hAnsi="Aptos" w:cs="Aptos"/>
          <w:sz w:val="24"/>
          <w:szCs w:val="24"/>
        </w:rPr>
        <w:t xml:space="preserve"> purchase of a dozen bagels from Panera Bread</w:t>
      </w:r>
    </w:p>
    <w:p w14:paraId="1ED27680" w14:textId="10290756" w:rsidR="007B5284" w:rsidRPr="00DA01F5" w:rsidRDefault="63BC709F"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 xml:space="preserve">Object Code 8000 – </w:t>
      </w:r>
      <w:r w:rsidR="22060CE3" w:rsidRPr="228F271B">
        <w:rPr>
          <w:rFonts w:ascii="Aptos" w:eastAsia="Aptos" w:hAnsi="Aptos" w:cs="Aptos"/>
          <w:sz w:val="24"/>
          <w:szCs w:val="24"/>
        </w:rPr>
        <w:t>P</w:t>
      </w:r>
      <w:r w:rsidRPr="228F271B">
        <w:rPr>
          <w:rFonts w:ascii="Aptos" w:eastAsia="Aptos" w:hAnsi="Aptos" w:cs="Aptos"/>
          <w:sz w:val="24"/>
          <w:szCs w:val="24"/>
        </w:rPr>
        <w:t>urchase of equipment in which an individual item exceeds $5</w:t>
      </w:r>
      <w:r w:rsidR="0CF05448" w:rsidRPr="228F271B">
        <w:rPr>
          <w:rFonts w:ascii="Aptos" w:eastAsia="Aptos" w:hAnsi="Aptos" w:cs="Aptos"/>
          <w:sz w:val="24"/>
          <w:szCs w:val="24"/>
        </w:rPr>
        <w:t>,</w:t>
      </w:r>
      <w:r w:rsidRPr="228F271B">
        <w:rPr>
          <w:rFonts w:ascii="Aptos" w:eastAsia="Aptos" w:hAnsi="Aptos" w:cs="Aptos"/>
          <w:sz w:val="24"/>
          <w:szCs w:val="24"/>
        </w:rPr>
        <w:t>000</w:t>
      </w:r>
      <w:r w:rsidR="16AC432B" w:rsidRPr="228F271B">
        <w:rPr>
          <w:rFonts w:ascii="Aptos" w:eastAsia="Aptos" w:hAnsi="Aptos" w:cs="Aptos"/>
          <w:sz w:val="24"/>
          <w:szCs w:val="24"/>
        </w:rPr>
        <w:t>.</w:t>
      </w:r>
    </w:p>
    <w:p w14:paraId="0B18DF39" w14:textId="77777777" w:rsidR="0016630C" w:rsidRPr="00CE05F1" w:rsidRDefault="0016630C" w:rsidP="228F271B">
      <w:pPr>
        <w:rPr>
          <w:rFonts w:ascii="Aptos" w:eastAsia="Aptos" w:hAnsi="Aptos" w:cs="Aptos"/>
        </w:rPr>
      </w:pPr>
    </w:p>
    <w:p w14:paraId="54385590" w14:textId="77777777" w:rsidR="00B3084E" w:rsidRPr="00EA5171" w:rsidRDefault="67095AFC" w:rsidP="00C42DAA">
      <w:pPr>
        <w:pStyle w:val="Heading3"/>
        <w:numPr>
          <w:ilvl w:val="0"/>
          <w:numId w:val="50"/>
        </w:numPr>
        <w:jc w:val="left"/>
        <w:rPr>
          <w:rFonts w:ascii="Aptos" w:eastAsia="Aptos" w:hAnsi="Aptos" w:cs="Aptos"/>
          <w:sz w:val="24"/>
          <w:szCs w:val="24"/>
        </w:rPr>
      </w:pPr>
      <w:bookmarkStart w:id="36" w:name="Travel"/>
      <w:bookmarkStart w:id="37" w:name="_Toc207973959"/>
      <w:r w:rsidRPr="228F271B">
        <w:rPr>
          <w:rFonts w:ascii="Aptos" w:eastAsia="Aptos" w:hAnsi="Aptos" w:cs="Aptos"/>
          <w:sz w:val="24"/>
          <w:szCs w:val="24"/>
        </w:rPr>
        <w:t>Travel Regulations</w:t>
      </w:r>
      <w:bookmarkEnd w:id="36"/>
      <w:bookmarkEnd w:id="37"/>
    </w:p>
    <w:p w14:paraId="10375693" w14:textId="77777777" w:rsidR="0016630C" w:rsidRPr="00CE05F1" w:rsidRDefault="3185F8E0" w:rsidP="00C42DAA">
      <w:pPr>
        <w:pStyle w:val="ListParagraph"/>
        <w:numPr>
          <w:ilvl w:val="0"/>
          <w:numId w:val="16"/>
        </w:numPr>
        <w:spacing w:line="240" w:lineRule="auto"/>
        <w:ind w:left="990"/>
        <w:rPr>
          <w:rFonts w:ascii="Aptos" w:eastAsia="Aptos" w:hAnsi="Aptos" w:cs="Aptos"/>
          <w:sz w:val="24"/>
          <w:szCs w:val="24"/>
        </w:rPr>
      </w:pPr>
      <w:r w:rsidRPr="228F271B">
        <w:rPr>
          <w:rFonts w:ascii="Aptos" w:eastAsia="Aptos" w:hAnsi="Aptos" w:cs="Aptos"/>
          <w:sz w:val="24"/>
          <w:szCs w:val="24"/>
        </w:rPr>
        <w:t xml:space="preserve">Project </w:t>
      </w:r>
      <w:r w:rsidR="2278B59A" w:rsidRPr="228F271B">
        <w:rPr>
          <w:rFonts w:ascii="Aptos" w:eastAsia="Aptos" w:hAnsi="Aptos" w:cs="Aptos"/>
          <w:sz w:val="24"/>
          <w:szCs w:val="24"/>
        </w:rPr>
        <w:t xml:space="preserve">coordinators </w:t>
      </w:r>
      <w:r w:rsidRPr="228F271B">
        <w:rPr>
          <w:rFonts w:ascii="Aptos" w:eastAsia="Aptos" w:hAnsi="Aptos" w:cs="Aptos"/>
          <w:sz w:val="24"/>
          <w:szCs w:val="24"/>
        </w:rPr>
        <w:t>must follow s</w:t>
      </w:r>
      <w:r w:rsidR="09E029DD" w:rsidRPr="228F271B">
        <w:rPr>
          <w:rFonts w:ascii="Aptos" w:eastAsia="Aptos" w:hAnsi="Aptos" w:cs="Aptos"/>
          <w:sz w:val="24"/>
          <w:szCs w:val="24"/>
        </w:rPr>
        <w:t xml:space="preserve">tate regulations </w:t>
      </w:r>
      <w:r w:rsidRPr="228F271B">
        <w:rPr>
          <w:rFonts w:ascii="Aptos" w:eastAsia="Aptos" w:hAnsi="Aptos" w:cs="Aptos"/>
          <w:sz w:val="24"/>
          <w:szCs w:val="24"/>
        </w:rPr>
        <w:t xml:space="preserve">that </w:t>
      </w:r>
      <w:r w:rsidR="09E029DD" w:rsidRPr="228F271B">
        <w:rPr>
          <w:rFonts w:ascii="Aptos" w:eastAsia="Aptos" w:hAnsi="Aptos" w:cs="Aptos"/>
          <w:sz w:val="24"/>
          <w:szCs w:val="24"/>
        </w:rPr>
        <w:t>govern travel in c</w:t>
      </w:r>
      <w:r w:rsidR="45CC40C0" w:rsidRPr="228F271B">
        <w:rPr>
          <w:rFonts w:ascii="Aptos" w:eastAsia="Aptos" w:hAnsi="Aptos" w:cs="Aptos"/>
          <w:sz w:val="24"/>
          <w:szCs w:val="24"/>
        </w:rPr>
        <w:t>onnection with federal grants.</w:t>
      </w:r>
    </w:p>
    <w:p w14:paraId="1F0AF368" w14:textId="77777777" w:rsidR="00B07A3A" w:rsidRDefault="70027207" w:rsidP="00C42DAA">
      <w:pPr>
        <w:pStyle w:val="ListParagraph"/>
        <w:numPr>
          <w:ilvl w:val="0"/>
          <w:numId w:val="16"/>
        </w:numPr>
        <w:spacing w:line="240" w:lineRule="auto"/>
        <w:ind w:left="990"/>
        <w:rPr>
          <w:rFonts w:ascii="Aptos" w:eastAsia="Aptos" w:hAnsi="Aptos" w:cs="Aptos"/>
          <w:sz w:val="24"/>
          <w:szCs w:val="24"/>
        </w:rPr>
      </w:pPr>
      <w:r w:rsidRPr="228F271B">
        <w:rPr>
          <w:rFonts w:ascii="Aptos" w:eastAsia="Aptos" w:hAnsi="Aptos" w:cs="Aptos"/>
          <w:sz w:val="24"/>
          <w:szCs w:val="24"/>
        </w:rPr>
        <w:t xml:space="preserve">Travel and </w:t>
      </w:r>
      <w:r w:rsidR="00B07A3A">
        <w:rPr>
          <w:rFonts w:ascii="Aptos" w:eastAsia="Aptos" w:hAnsi="Aptos" w:cs="Aptos"/>
          <w:sz w:val="24"/>
          <w:szCs w:val="24"/>
        </w:rPr>
        <w:t>software</w:t>
      </w:r>
    </w:p>
    <w:p w14:paraId="3600F00A" w14:textId="1FEE965B" w:rsidR="004F4951" w:rsidRDefault="70027207" w:rsidP="00C42DAA">
      <w:pPr>
        <w:pStyle w:val="ListParagraph"/>
        <w:numPr>
          <w:ilvl w:val="0"/>
          <w:numId w:val="16"/>
        </w:numPr>
        <w:spacing w:line="240" w:lineRule="auto"/>
        <w:ind w:left="990"/>
        <w:rPr>
          <w:rFonts w:ascii="Aptos" w:eastAsia="Aptos" w:hAnsi="Aptos" w:cs="Aptos"/>
          <w:sz w:val="24"/>
          <w:szCs w:val="24"/>
        </w:rPr>
      </w:pPr>
      <w:r w:rsidRPr="228F271B">
        <w:rPr>
          <w:rFonts w:ascii="Aptos" w:eastAsia="Aptos" w:hAnsi="Aptos" w:cs="Aptos"/>
          <w:sz w:val="24"/>
          <w:szCs w:val="24"/>
        </w:rPr>
        <w:t xml:space="preserve"> expenses may only be reimbursed </w:t>
      </w:r>
      <w:r w:rsidR="1C637D1E" w:rsidRPr="228F271B">
        <w:rPr>
          <w:rFonts w:ascii="Aptos" w:eastAsia="Aptos" w:hAnsi="Aptos" w:cs="Aptos"/>
          <w:sz w:val="24"/>
          <w:szCs w:val="24"/>
        </w:rPr>
        <w:t xml:space="preserve">up to </w:t>
      </w:r>
      <w:r w:rsidRPr="228F271B">
        <w:rPr>
          <w:rFonts w:ascii="Aptos" w:eastAsia="Aptos" w:hAnsi="Aptos" w:cs="Aptos"/>
          <w:sz w:val="24"/>
          <w:szCs w:val="24"/>
        </w:rPr>
        <w:t>the state rate.</w:t>
      </w:r>
    </w:p>
    <w:p w14:paraId="5D0570AB" w14:textId="77777777" w:rsidR="0016630C" w:rsidRPr="004F4951" w:rsidRDefault="70027207"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School divisions should also consult local travel policies for guidance on allowable costs.</w:t>
      </w:r>
    </w:p>
    <w:p w14:paraId="34C04370" w14:textId="77777777" w:rsidR="0016630C" w:rsidRPr="004F4951" w:rsidRDefault="70027207"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Some school divisions may have lower established rates for travel than the state guidelines.</w:t>
      </w:r>
    </w:p>
    <w:p w14:paraId="4EE7E811" w14:textId="77777777" w:rsidR="0016630C" w:rsidRPr="004F4951" w:rsidRDefault="48B26EA5" w:rsidP="00C42DAA">
      <w:pPr>
        <w:pStyle w:val="ListParagraph"/>
        <w:numPr>
          <w:ilvl w:val="2"/>
          <w:numId w:val="21"/>
        </w:numPr>
        <w:spacing w:line="240" w:lineRule="auto"/>
        <w:ind w:left="1350"/>
        <w:rPr>
          <w:rFonts w:ascii="Aptos" w:eastAsia="Aptos" w:hAnsi="Aptos" w:cs="Aptos"/>
          <w:sz w:val="24"/>
          <w:szCs w:val="24"/>
        </w:rPr>
      </w:pPr>
      <w:r w:rsidRPr="228F271B">
        <w:rPr>
          <w:rFonts w:ascii="Aptos" w:eastAsia="Aptos" w:hAnsi="Aptos" w:cs="Aptos"/>
          <w:sz w:val="24"/>
          <w:szCs w:val="24"/>
        </w:rPr>
        <w:t xml:space="preserve">Additional information </w:t>
      </w:r>
      <w:r w:rsidR="5D1E1797" w:rsidRPr="228F271B">
        <w:rPr>
          <w:rFonts w:ascii="Aptos" w:eastAsia="Aptos" w:hAnsi="Aptos" w:cs="Aptos"/>
          <w:sz w:val="24"/>
          <w:szCs w:val="24"/>
        </w:rPr>
        <w:t xml:space="preserve">is available </w:t>
      </w:r>
      <w:r w:rsidRPr="228F271B">
        <w:rPr>
          <w:rFonts w:ascii="Aptos" w:eastAsia="Aptos" w:hAnsi="Aptos" w:cs="Aptos"/>
          <w:sz w:val="24"/>
          <w:szCs w:val="24"/>
        </w:rPr>
        <w:t xml:space="preserve">on the VDOE’s </w:t>
      </w:r>
      <w:hyperlink r:id="rId37">
        <w:r w:rsidR="70027207" w:rsidRPr="228F271B">
          <w:rPr>
            <w:rFonts w:ascii="Aptos" w:eastAsia="Aptos" w:hAnsi="Aptos" w:cs="Aptos"/>
            <w:sz w:val="24"/>
            <w:szCs w:val="24"/>
          </w:rPr>
          <w:t>State travel regulations</w:t>
        </w:r>
      </w:hyperlink>
      <w:r w:rsidR="70027207" w:rsidRPr="228F271B">
        <w:rPr>
          <w:rFonts w:ascii="Aptos" w:eastAsia="Aptos" w:hAnsi="Aptos" w:cs="Aptos"/>
          <w:sz w:val="24"/>
          <w:szCs w:val="24"/>
        </w:rPr>
        <w:t xml:space="preserve"> </w:t>
      </w:r>
      <w:r w:rsidR="5D1E1797" w:rsidRPr="228F271B">
        <w:rPr>
          <w:rFonts w:ascii="Aptos" w:eastAsia="Aptos" w:hAnsi="Aptos" w:cs="Aptos"/>
          <w:sz w:val="24"/>
          <w:szCs w:val="24"/>
        </w:rPr>
        <w:t>web pag</w:t>
      </w:r>
      <w:r w:rsidRPr="228F271B">
        <w:rPr>
          <w:rFonts w:ascii="Aptos" w:eastAsia="Aptos" w:hAnsi="Aptos" w:cs="Aptos"/>
          <w:sz w:val="24"/>
          <w:szCs w:val="24"/>
        </w:rPr>
        <w:t>e.</w:t>
      </w:r>
      <w:r w:rsidR="70027207" w:rsidRPr="228F271B">
        <w:rPr>
          <w:rFonts w:ascii="Aptos" w:eastAsia="Aptos" w:hAnsi="Aptos" w:cs="Aptos"/>
          <w:sz w:val="24"/>
          <w:szCs w:val="24"/>
        </w:rPr>
        <w:t xml:space="preserve">  (The state mileage rate is now the current IRS rate.)</w:t>
      </w:r>
    </w:p>
    <w:p w14:paraId="31BEBFD9" w14:textId="77777777" w:rsidR="002878CD" w:rsidRPr="002800FA" w:rsidRDefault="70027207" w:rsidP="00C42DAA">
      <w:pPr>
        <w:pStyle w:val="ListParagraph"/>
        <w:numPr>
          <w:ilvl w:val="0"/>
          <w:numId w:val="16"/>
        </w:numPr>
        <w:spacing w:line="240" w:lineRule="auto"/>
        <w:ind w:left="990"/>
        <w:rPr>
          <w:rFonts w:ascii="Aptos" w:eastAsia="Aptos" w:hAnsi="Aptos" w:cs="Aptos"/>
          <w:sz w:val="24"/>
          <w:szCs w:val="24"/>
        </w:rPr>
      </w:pPr>
      <w:r w:rsidRPr="228F271B">
        <w:rPr>
          <w:rFonts w:ascii="Aptos" w:eastAsia="Aptos" w:hAnsi="Aptos" w:cs="Aptos"/>
          <w:sz w:val="24"/>
          <w:szCs w:val="24"/>
        </w:rPr>
        <w:t>Questions concerning out-of-state travel should be discussed with the assigned program specialist at VDOE.</w:t>
      </w:r>
    </w:p>
    <w:p w14:paraId="006ACBB8" w14:textId="68C55B4E" w:rsidR="4155F799" w:rsidRDefault="4155F799" w:rsidP="4155F799">
      <w:pPr>
        <w:rPr>
          <w:rFonts w:ascii="Aptos" w:eastAsia="Aptos" w:hAnsi="Aptos" w:cs="Aptos"/>
          <w:sz w:val="24"/>
          <w:szCs w:val="24"/>
        </w:rPr>
      </w:pPr>
    </w:p>
    <w:p w14:paraId="7DD2C258" w14:textId="77777777" w:rsidR="00C36A26" w:rsidRPr="002800FA" w:rsidRDefault="585DA436" w:rsidP="228F271B">
      <w:pPr>
        <w:pStyle w:val="Subheading21"/>
        <w:outlineLvl w:val="1"/>
        <w:rPr>
          <w:rFonts w:ascii="Aptos" w:eastAsia="Aptos" w:hAnsi="Aptos" w:cs="Aptos"/>
        </w:rPr>
      </w:pPr>
      <w:bookmarkStart w:id="38" w:name="_Toc207973960"/>
      <w:r w:rsidRPr="228F271B">
        <w:rPr>
          <w:rFonts w:ascii="Aptos" w:eastAsia="Aptos" w:hAnsi="Aptos" w:cs="Aptos"/>
        </w:rPr>
        <w:t>Program Income</w:t>
      </w:r>
      <w:bookmarkEnd w:id="38"/>
    </w:p>
    <w:p w14:paraId="2C7023BE" w14:textId="5FDEA5C6" w:rsidR="4F897566" w:rsidRDefault="4F897566" w:rsidP="7C8DBF4D">
      <w:pPr>
        <w:pStyle w:val="Subheading21"/>
        <w:numPr>
          <w:ilvl w:val="0"/>
          <w:numId w:val="0"/>
        </w:numPr>
        <w:ind w:left="360"/>
        <w:outlineLvl w:val="1"/>
        <w:rPr>
          <w:rFonts w:ascii="Aptos" w:eastAsia="Aptos" w:hAnsi="Aptos" w:cs="Aptos"/>
          <w:b w:val="0"/>
          <w:sz w:val="24"/>
          <w:szCs w:val="24"/>
          <w:u w:val="none"/>
        </w:rPr>
      </w:pPr>
    </w:p>
    <w:p w14:paraId="37C45CCC" w14:textId="5C0C7A1E" w:rsidR="56354AEC" w:rsidRDefault="2E609530" w:rsidP="4155F799">
      <w:pPr>
        <w:rPr>
          <w:rFonts w:ascii="Aptos" w:eastAsia="Aptos" w:hAnsi="Aptos"/>
          <w:sz w:val="24"/>
          <w:szCs w:val="24"/>
          <w:highlight w:val="yellow"/>
        </w:rPr>
      </w:pPr>
      <w:r w:rsidRPr="4155F799">
        <w:rPr>
          <w:rFonts w:ascii="Aptos" w:eastAsia="Aptos" w:hAnsi="Aptos"/>
          <w:sz w:val="24"/>
          <w:szCs w:val="24"/>
          <w:highlight w:val="yellow"/>
        </w:rPr>
        <w:t>Under the guidelines of the 21st Century Community Learning Centers (21st CCLC) program, the generation of program income is strictly prohibited. This means that grantees may not charge fees, sell goods or services, or engage in any activities that result in revenue directly tied to federally funded 21st CCLC programming. All services and activities provided through the grant must be offered at no cost to participating students and their families.</w:t>
      </w:r>
    </w:p>
    <w:p w14:paraId="2043B181" w14:textId="77777777" w:rsidR="00585FCC" w:rsidRPr="00585FCC" w:rsidRDefault="00585FCC" w:rsidP="4155F799">
      <w:pPr>
        <w:rPr>
          <w:rFonts w:ascii="Aptos" w:eastAsia="Aptos" w:hAnsi="Aptos"/>
          <w:b/>
          <w:bCs/>
          <w:sz w:val="24"/>
          <w:szCs w:val="24"/>
          <w:highlight w:val="yellow"/>
        </w:rPr>
      </w:pPr>
    </w:p>
    <w:p w14:paraId="0BBB4306" w14:textId="6A29E74B" w:rsidR="56354AEC" w:rsidRPr="00585FCC" w:rsidRDefault="2E609530" w:rsidP="4155F799">
      <w:pPr>
        <w:rPr>
          <w:rFonts w:ascii="Aptos" w:eastAsia="Aptos" w:hAnsi="Aptos"/>
          <w:b/>
          <w:bCs/>
          <w:sz w:val="24"/>
          <w:szCs w:val="24"/>
          <w:highlight w:val="yellow"/>
        </w:rPr>
      </w:pPr>
      <w:r w:rsidRPr="4155F799">
        <w:rPr>
          <w:rFonts w:ascii="Aptos" w:eastAsia="Aptos" w:hAnsi="Aptos"/>
          <w:sz w:val="24"/>
          <w:szCs w:val="24"/>
          <w:highlight w:val="yellow"/>
        </w:rPr>
        <w:t>This restriction ensures equitable access to high-quality academic enrichment and support services, particularly for students attending high-poverty and low-performing schools. Any attempt to generate income from 21st CCLC-funded activities may result in noncompliance with federal regulations and jeopardize continued funding.</w:t>
      </w:r>
    </w:p>
    <w:p w14:paraId="22EE692C" w14:textId="7157BFE3" w:rsidR="7C8DBF4D" w:rsidRDefault="7C8DBF4D" w:rsidP="228F271B">
      <w:pPr>
        <w:pStyle w:val="Subheading21"/>
        <w:numPr>
          <w:ilvl w:val="0"/>
          <w:numId w:val="0"/>
        </w:numPr>
        <w:ind w:left="360"/>
        <w:outlineLvl w:val="1"/>
        <w:rPr>
          <w:rFonts w:ascii="Aptos" w:eastAsia="Aptos" w:hAnsi="Aptos" w:cs="Aptos"/>
          <w:b w:val="0"/>
          <w:sz w:val="24"/>
          <w:szCs w:val="24"/>
          <w:u w:val="none"/>
        </w:rPr>
      </w:pPr>
    </w:p>
    <w:p w14:paraId="2B5D53EB" w14:textId="77777777" w:rsidR="001A6F04" w:rsidRDefault="001A6F04" w:rsidP="228F271B">
      <w:pPr>
        <w:pStyle w:val="Subheading21"/>
        <w:numPr>
          <w:ilvl w:val="0"/>
          <w:numId w:val="0"/>
        </w:numPr>
        <w:ind w:left="360"/>
        <w:outlineLvl w:val="1"/>
        <w:rPr>
          <w:rFonts w:ascii="Aptos" w:eastAsia="Aptos" w:hAnsi="Aptos" w:cs="Aptos"/>
          <w:b w:val="0"/>
          <w:sz w:val="24"/>
          <w:szCs w:val="24"/>
          <w:u w:val="none"/>
        </w:rPr>
      </w:pPr>
    </w:p>
    <w:p w14:paraId="7BD815B8" w14:textId="77777777" w:rsidR="001A6F04" w:rsidRDefault="001A6F04" w:rsidP="228F271B">
      <w:pPr>
        <w:pStyle w:val="Subheading21"/>
        <w:numPr>
          <w:ilvl w:val="0"/>
          <w:numId w:val="0"/>
        </w:numPr>
        <w:ind w:left="360"/>
        <w:outlineLvl w:val="1"/>
        <w:rPr>
          <w:rFonts w:ascii="Aptos" w:eastAsia="Aptos" w:hAnsi="Aptos" w:cs="Aptos"/>
          <w:b w:val="0"/>
          <w:sz w:val="24"/>
          <w:szCs w:val="24"/>
          <w:u w:val="none"/>
        </w:rPr>
      </w:pPr>
    </w:p>
    <w:p w14:paraId="3BAB6306" w14:textId="77777777" w:rsidR="001A6F04" w:rsidRDefault="001A6F04" w:rsidP="228F271B">
      <w:pPr>
        <w:pStyle w:val="Subheading21"/>
        <w:numPr>
          <w:ilvl w:val="0"/>
          <w:numId w:val="0"/>
        </w:numPr>
        <w:ind w:left="360"/>
        <w:outlineLvl w:val="1"/>
        <w:rPr>
          <w:rFonts w:ascii="Aptos" w:eastAsia="Aptos" w:hAnsi="Aptos" w:cs="Aptos"/>
          <w:b w:val="0"/>
          <w:sz w:val="24"/>
          <w:szCs w:val="24"/>
          <w:u w:val="none"/>
        </w:rPr>
      </w:pPr>
    </w:p>
    <w:p w14:paraId="6E007491" w14:textId="77777777" w:rsidR="00BE520F" w:rsidRPr="00CE05F1" w:rsidRDefault="155430A7" w:rsidP="7C8DBF4D">
      <w:pPr>
        <w:pStyle w:val="NoSpacing"/>
        <w:ind w:left="720"/>
        <w:jc w:val="center"/>
        <w:outlineLvl w:val="0"/>
        <w:rPr>
          <w:rFonts w:ascii="Aptos" w:eastAsia="Aptos" w:hAnsi="Aptos" w:cs="Aptos"/>
          <w:b/>
          <w:bCs/>
          <w:sz w:val="32"/>
          <w:szCs w:val="32"/>
        </w:rPr>
      </w:pPr>
      <w:bookmarkStart w:id="39" w:name="_Toc490804277"/>
      <w:bookmarkStart w:id="40" w:name="_Toc207973961"/>
      <w:r w:rsidRPr="228F271B">
        <w:rPr>
          <w:rFonts w:ascii="Aptos" w:eastAsia="Aptos" w:hAnsi="Aptos" w:cs="Aptos"/>
          <w:b/>
          <w:bCs/>
          <w:sz w:val="32"/>
          <w:szCs w:val="32"/>
        </w:rPr>
        <w:t>IV. Documenting and Reporting for Program Accountability</w:t>
      </w:r>
      <w:bookmarkEnd w:id="39"/>
      <w:bookmarkEnd w:id="40"/>
    </w:p>
    <w:p w14:paraId="2284D1B1" w14:textId="77777777" w:rsidR="00356D2F" w:rsidRPr="00CE05F1" w:rsidRDefault="00356D2F" w:rsidP="7C8DBF4D">
      <w:pPr>
        <w:pStyle w:val="Heading21"/>
        <w:rPr>
          <w:rFonts w:ascii="Aptos" w:eastAsia="Aptos" w:hAnsi="Aptos" w:cs="Aptos"/>
        </w:rPr>
      </w:pPr>
    </w:p>
    <w:p w14:paraId="5C6D463F" w14:textId="5068BBE8" w:rsidR="0049373D" w:rsidRPr="002800FA" w:rsidRDefault="055D025A" w:rsidP="7C8DBF4D">
      <w:pPr>
        <w:pStyle w:val="Subheading21"/>
        <w:outlineLvl w:val="1"/>
        <w:rPr>
          <w:rFonts w:ascii="Aptos" w:eastAsia="Aptos" w:hAnsi="Aptos" w:cs="Aptos"/>
        </w:rPr>
      </w:pPr>
      <w:bookmarkStart w:id="41" w:name="_Toc490804278"/>
      <w:bookmarkStart w:id="42" w:name="_Toc207973962"/>
      <w:r w:rsidRPr="228F271B">
        <w:rPr>
          <w:rFonts w:ascii="Aptos" w:eastAsia="Aptos" w:hAnsi="Aptos" w:cs="Aptos"/>
        </w:rPr>
        <w:t xml:space="preserve">Maintaining </w:t>
      </w:r>
      <w:r w:rsidR="0DE90837" w:rsidRPr="228F271B">
        <w:rPr>
          <w:rFonts w:ascii="Aptos" w:eastAsia="Aptos" w:hAnsi="Aptos" w:cs="Aptos"/>
        </w:rPr>
        <w:t xml:space="preserve">Program </w:t>
      </w:r>
      <w:r w:rsidRPr="228F271B">
        <w:rPr>
          <w:rFonts w:ascii="Aptos" w:eastAsia="Aptos" w:hAnsi="Aptos" w:cs="Aptos"/>
        </w:rPr>
        <w:t>Data</w:t>
      </w:r>
      <w:bookmarkEnd w:id="41"/>
      <w:bookmarkEnd w:id="42"/>
    </w:p>
    <w:p w14:paraId="672CBBA5" w14:textId="38B5DEFC" w:rsidR="00B61CB9" w:rsidRPr="002800FA" w:rsidRDefault="1DB3F791" w:rsidP="00C42DAA">
      <w:pPr>
        <w:pStyle w:val="StyleNoSpacingBody12pt"/>
        <w:numPr>
          <w:ilvl w:val="0"/>
          <w:numId w:val="39"/>
        </w:numPr>
        <w:rPr>
          <w:rFonts w:ascii="Aptos" w:eastAsia="Aptos" w:hAnsi="Aptos" w:cs="Aptos"/>
        </w:rPr>
      </w:pPr>
      <w:r w:rsidRPr="4155F799">
        <w:rPr>
          <w:rFonts w:ascii="Aptos" w:eastAsia="Aptos" w:hAnsi="Aptos" w:cs="Aptos"/>
        </w:rPr>
        <w:t xml:space="preserve">Participant attendance and activity records must be </w:t>
      </w:r>
      <w:r w:rsidR="2ED062FF" w:rsidRPr="4155F799">
        <w:rPr>
          <w:rFonts w:ascii="Aptos" w:eastAsia="Aptos" w:hAnsi="Aptos" w:cs="Aptos"/>
        </w:rPr>
        <w:t xml:space="preserve">entered </w:t>
      </w:r>
      <w:r w:rsidR="057285C5" w:rsidRPr="4155F799">
        <w:rPr>
          <w:rFonts w:ascii="Aptos" w:eastAsia="Aptos" w:hAnsi="Aptos" w:cs="Aptos"/>
        </w:rPr>
        <w:t>monthly</w:t>
      </w:r>
      <w:r w:rsidRPr="4155F799">
        <w:rPr>
          <w:rFonts w:ascii="Aptos" w:eastAsia="Aptos" w:hAnsi="Aptos" w:cs="Aptos"/>
        </w:rPr>
        <w:t xml:space="preserve"> into </w:t>
      </w:r>
      <w:proofErr w:type="spellStart"/>
      <w:r w:rsidR="6E6775AD" w:rsidRPr="4155F799">
        <w:rPr>
          <w:rFonts w:ascii="Aptos" w:eastAsia="Aptos" w:hAnsi="Aptos" w:cs="Aptos"/>
          <w:highlight w:val="yellow"/>
        </w:rPr>
        <w:t>EZReports</w:t>
      </w:r>
      <w:proofErr w:type="spellEnd"/>
      <w:r w:rsidR="6E6775AD" w:rsidRPr="4155F799">
        <w:rPr>
          <w:rFonts w:ascii="Aptos" w:eastAsia="Aptos" w:hAnsi="Aptos" w:cs="Aptos"/>
        </w:rPr>
        <w:t>.</w:t>
      </w:r>
      <w:r w:rsidR="5E7735CA" w:rsidRPr="4155F799">
        <w:rPr>
          <w:rFonts w:ascii="Aptos" w:eastAsia="Aptos" w:hAnsi="Aptos" w:cs="Aptos"/>
        </w:rPr>
        <w:t xml:space="preserve"> </w:t>
      </w:r>
      <w:r w:rsidR="5E7735CA" w:rsidRPr="4155F799">
        <w:rPr>
          <w:rFonts w:ascii="Aptos" w:eastAsia="Aptos" w:hAnsi="Aptos" w:cs="Aptos"/>
          <w:highlight w:val="yellow"/>
        </w:rPr>
        <w:t>The VDOE will check attendance on the 5</w:t>
      </w:r>
      <w:r w:rsidR="726ACB4B" w:rsidRPr="4155F799">
        <w:rPr>
          <w:rFonts w:ascii="Aptos" w:eastAsia="Aptos" w:hAnsi="Aptos" w:cs="Aptos"/>
          <w:highlight w:val="yellow"/>
        </w:rPr>
        <w:t>t</w:t>
      </w:r>
      <w:r w:rsidR="5E7735CA" w:rsidRPr="4155F799">
        <w:rPr>
          <w:rFonts w:ascii="Aptos" w:eastAsia="Aptos" w:hAnsi="Aptos" w:cs="Aptos"/>
          <w:highlight w:val="yellow"/>
        </w:rPr>
        <w:t>h of each month.</w:t>
      </w:r>
      <w:r w:rsidR="5E7735CA" w:rsidRPr="4155F799">
        <w:rPr>
          <w:rFonts w:ascii="Aptos" w:eastAsia="Aptos" w:hAnsi="Aptos" w:cs="Aptos"/>
        </w:rPr>
        <w:t xml:space="preserve"> </w:t>
      </w:r>
    </w:p>
    <w:p w14:paraId="3A27A433" w14:textId="77777777" w:rsidR="00D175D4" w:rsidRPr="009E6FCA" w:rsidRDefault="46E06F28" w:rsidP="00C42DAA">
      <w:pPr>
        <w:pStyle w:val="StyleNoSpacingBody12pt"/>
        <w:numPr>
          <w:ilvl w:val="0"/>
          <w:numId w:val="39"/>
        </w:numPr>
        <w:rPr>
          <w:rFonts w:ascii="Aptos" w:eastAsia="Aptos" w:hAnsi="Aptos" w:cs="Aptos"/>
        </w:rPr>
      </w:pPr>
      <w:r w:rsidRPr="228F271B">
        <w:rPr>
          <w:rFonts w:ascii="Aptos" w:eastAsia="Aptos" w:hAnsi="Aptos" w:cs="Aptos"/>
        </w:rPr>
        <w:t xml:space="preserve">Establishing </w:t>
      </w:r>
      <w:r w:rsidR="6C619DBD" w:rsidRPr="228F271B">
        <w:rPr>
          <w:rFonts w:ascii="Aptos" w:eastAsia="Aptos" w:hAnsi="Aptos" w:cs="Aptos"/>
        </w:rPr>
        <w:t xml:space="preserve">electronic </w:t>
      </w:r>
      <w:r w:rsidRPr="228F271B">
        <w:rPr>
          <w:rFonts w:ascii="Aptos" w:eastAsia="Aptos" w:hAnsi="Aptos" w:cs="Aptos"/>
        </w:rPr>
        <w:t>file</w:t>
      </w:r>
      <w:r w:rsidR="16F33F33" w:rsidRPr="228F271B">
        <w:rPr>
          <w:rFonts w:ascii="Aptos" w:eastAsia="Aptos" w:hAnsi="Aptos" w:cs="Aptos"/>
        </w:rPr>
        <w:t xml:space="preserve"> folders or notebooks of information provides helpful access for accountab</w:t>
      </w:r>
      <w:r w:rsidR="6E7C65ED" w:rsidRPr="228F271B">
        <w:rPr>
          <w:rFonts w:ascii="Aptos" w:eastAsia="Aptos" w:hAnsi="Aptos" w:cs="Aptos"/>
        </w:rPr>
        <w:t>ility and monitoring purposes.</w:t>
      </w:r>
    </w:p>
    <w:p w14:paraId="1DD30AA7" w14:textId="77777777" w:rsidR="00D175D4" w:rsidRPr="009E6FCA" w:rsidRDefault="16F33F33" w:rsidP="00C42DAA">
      <w:pPr>
        <w:pStyle w:val="StyleNoSpacingBody12pt"/>
        <w:numPr>
          <w:ilvl w:val="0"/>
          <w:numId w:val="39"/>
        </w:numPr>
        <w:rPr>
          <w:rFonts w:ascii="Aptos" w:eastAsia="Aptos" w:hAnsi="Aptos" w:cs="Aptos"/>
        </w:rPr>
      </w:pPr>
      <w:r w:rsidRPr="228F271B">
        <w:rPr>
          <w:rFonts w:ascii="Aptos" w:eastAsia="Aptos" w:hAnsi="Aptos" w:cs="Aptos"/>
        </w:rPr>
        <w:t>Become familiar with the on-site monitoring protocol</w:t>
      </w:r>
      <w:r w:rsidR="6CDD9138" w:rsidRPr="228F271B">
        <w:rPr>
          <w:rFonts w:ascii="Aptos" w:eastAsia="Aptos" w:hAnsi="Aptos" w:cs="Aptos"/>
        </w:rPr>
        <w:t>.</w:t>
      </w:r>
    </w:p>
    <w:p w14:paraId="444C5F24" w14:textId="77777777" w:rsidR="00D175D4" w:rsidRPr="009E6FCA" w:rsidRDefault="6CDD9138" w:rsidP="00C42DAA">
      <w:pPr>
        <w:pStyle w:val="StyleNoSpacingBody12pt"/>
        <w:numPr>
          <w:ilvl w:val="0"/>
          <w:numId w:val="39"/>
        </w:numPr>
        <w:rPr>
          <w:rFonts w:ascii="Aptos" w:eastAsia="Aptos" w:hAnsi="Aptos" w:cs="Aptos"/>
        </w:rPr>
      </w:pPr>
      <w:r w:rsidRPr="228F271B">
        <w:rPr>
          <w:rFonts w:ascii="Aptos" w:eastAsia="Aptos" w:hAnsi="Aptos" w:cs="Aptos"/>
        </w:rPr>
        <w:t>D</w:t>
      </w:r>
      <w:r w:rsidR="16F33F33" w:rsidRPr="228F271B">
        <w:rPr>
          <w:rFonts w:ascii="Aptos" w:eastAsia="Aptos" w:hAnsi="Aptos" w:cs="Aptos"/>
        </w:rPr>
        <w:t>ata requested during a monitoring visit should be easily accessible</w:t>
      </w:r>
      <w:r w:rsidR="6E7C65ED" w:rsidRPr="228F271B">
        <w:rPr>
          <w:rFonts w:ascii="Aptos" w:eastAsia="Aptos" w:hAnsi="Aptos" w:cs="Aptos"/>
        </w:rPr>
        <w:t xml:space="preserve"> and collected during the year.</w:t>
      </w:r>
    </w:p>
    <w:p w14:paraId="40EAC3F1" w14:textId="77777777" w:rsidR="00D175D4" w:rsidRPr="009E6FCA" w:rsidRDefault="16F33F33" w:rsidP="00C42DAA">
      <w:pPr>
        <w:pStyle w:val="StyleNoSpacingBody12pt"/>
        <w:numPr>
          <w:ilvl w:val="0"/>
          <w:numId w:val="39"/>
        </w:numPr>
        <w:rPr>
          <w:rFonts w:ascii="Aptos" w:eastAsia="Aptos" w:hAnsi="Aptos" w:cs="Aptos"/>
        </w:rPr>
      </w:pPr>
      <w:r w:rsidRPr="228F271B">
        <w:rPr>
          <w:rFonts w:ascii="Aptos" w:eastAsia="Aptos" w:hAnsi="Aptos" w:cs="Aptos"/>
        </w:rPr>
        <w:t>The following information should be maintained throughout the grant period</w:t>
      </w:r>
      <w:r w:rsidR="03BF49EB" w:rsidRPr="228F271B">
        <w:rPr>
          <w:rFonts w:ascii="Aptos" w:eastAsia="Aptos" w:hAnsi="Aptos" w:cs="Aptos"/>
        </w:rPr>
        <w:t>:</w:t>
      </w:r>
    </w:p>
    <w:p w14:paraId="096BC28E" w14:textId="77777777" w:rsidR="00D175D4" w:rsidRPr="009E6FCA" w:rsidRDefault="055D025A" w:rsidP="00C42DAA">
      <w:pPr>
        <w:pStyle w:val="StyleNoSpacingBody12pt"/>
        <w:numPr>
          <w:ilvl w:val="1"/>
          <w:numId w:val="39"/>
        </w:numPr>
        <w:rPr>
          <w:rFonts w:ascii="Aptos" w:eastAsia="Aptos" w:hAnsi="Aptos" w:cs="Aptos"/>
        </w:rPr>
      </w:pPr>
      <w:r w:rsidRPr="228F271B">
        <w:rPr>
          <w:rFonts w:ascii="Aptos" w:eastAsia="Aptos" w:hAnsi="Aptos" w:cs="Aptos"/>
        </w:rPr>
        <w:t>Student progress/achievement da</w:t>
      </w:r>
      <w:r w:rsidR="27A17B27" w:rsidRPr="228F271B">
        <w:rPr>
          <w:rFonts w:ascii="Aptos" w:eastAsia="Aptos" w:hAnsi="Aptos" w:cs="Aptos"/>
        </w:rPr>
        <w:t>ta, including data sources, as c</w:t>
      </w:r>
      <w:r w:rsidRPr="228F271B">
        <w:rPr>
          <w:rFonts w:ascii="Aptos" w:eastAsia="Aptos" w:hAnsi="Aptos" w:cs="Aptos"/>
        </w:rPr>
        <w:t>ited in initial grant</w:t>
      </w:r>
      <w:r w:rsidR="6C619DBD" w:rsidRPr="228F271B">
        <w:rPr>
          <w:rFonts w:ascii="Aptos" w:eastAsia="Aptos" w:hAnsi="Aptos" w:cs="Aptos"/>
        </w:rPr>
        <w:t>;</w:t>
      </w:r>
    </w:p>
    <w:p w14:paraId="06137870" w14:textId="77777777" w:rsidR="00D175D4" w:rsidRPr="009E6FCA" w:rsidRDefault="1C637D1E" w:rsidP="00C42DAA">
      <w:pPr>
        <w:pStyle w:val="StyleNoSpacingBody12pt"/>
        <w:numPr>
          <w:ilvl w:val="1"/>
          <w:numId w:val="39"/>
        </w:numPr>
        <w:rPr>
          <w:rFonts w:ascii="Aptos" w:eastAsia="Aptos" w:hAnsi="Aptos" w:cs="Aptos"/>
        </w:rPr>
      </w:pPr>
      <w:r w:rsidRPr="228F271B">
        <w:rPr>
          <w:rFonts w:ascii="Aptos" w:eastAsia="Aptos" w:hAnsi="Aptos" w:cs="Aptos"/>
        </w:rPr>
        <w:t>O</w:t>
      </w:r>
      <w:r w:rsidR="055D025A" w:rsidRPr="228F271B">
        <w:rPr>
          <w:rFonts w:ascii="Aptos" w:eastAsia="Aptos" w:hAnsi="Aptos" w:cs="Aptos"/>
        </w:rPr>
        <w:t>utreach information, such as newsletters, flyers, letters, etc.</w:t>
      </w:r>
      <w:r w:rsidR="2278B59A" w:rsidRPr="228F271B">
        <w:rPr>
          <w:rFonts w:ascii="Aptos" w:eastAsia="Aptos" w:hAnsi="Aptos" w:cs="Aptos"/>
        </w:rPr>
        <w:t>,</w:t>
      </w:r>
      <w:r w:rsidR="055D025A" w:rsidRPr="228F271B">
        <w:rPr>
          <w:rFonts w:ascii="Aptos" w:eastAsia="Aptos" w:hAnsi="Aptos" w:cs="Aptos"/>
        </w:rPr>
        <w:t xml:space="preserve"> showing related communication with various stakeholders</w:t>
      </w:r>
      <w:r w:rsidR="6C619DBD" w:rsidRPr="228F271B">
        <w:rPr>
          <w:rFonts w:ascii="Aptos" w:eastAsia="Aptos" w:hAnsi="Aptos" w:cs="Aptos"/>
        </w:rPr>
        <w:t>;</w:t>
      </w:r>
    </w:p>
    <w:p w14:paraId="340012AA" w14:textId="77777777" w:rsidR="00D175D4" w:rsidRPr="009E6FCA" w:rsidRDefault="1C637D1E" w:rsidP="00C42DAA">
      <w:pPr>
        <w:pStyle w:val="StyleNoSpacingBody12pt"/>
        <w:numPr>
          <w:ilvl w:val="1"/>
          <w:numId w:val="39"/>
        </w:numPr>
        <w:rPr>
          <w:rFonts w:ascii="Aptos" w:eastAsia="Aptos" w:hAnsi="Aptos" w:cs="Aptos"/>
        </w:rPr>
      </w:pPr>
      <w:r w:rsidRPr="228F271B">
        <w:rPr>
          <w:rFonts w:ascii="Aptos" w:eastAsia="Aptos" w:hAnsi="Aptos" w:cs="Aptos"/>
        </w:rPr>
        <w:t xml:space="preserve">Minutes </w:t>
      </w:r>
      <w:r w:rsidR="7BB1030E" w:rsidRPr="228F271B">
        <w:rPr>
          <w:rFonts w:ascii="Aptos" w:eastAsia="Aptos" w:hAnsi="Aptos" w:cs="Aptos"/>
        </w:rPr>
        <w:t xml:space="preserve">and attendance records </w:t>
      </w:r>
      <w:r w:rsidRPr="228F271B">
        <w:rPr>
          <w:rFonts w:ascii="Aptos" w:eastAsia="Aptos" w:hAnsi="Aptos" w:cs="Aptos"/>
        </w:rPr>
        <w:t>of p</w:t>
      </w:r>
      <w:r w:rsidR="055D025A" w:rsidRPr="228F271B">
        <w:rPr>
          <w:rFonts w:ascii="Aptos" w:eastAsia="Aptos" w:hAnsi="Aptos" w:cs="Aptos"/>
        </w:rPr>
        <w:t>artner, co-applicant, team</w:t>
      </w:r>
      <w:r w:rsidR="62765FF1" w:rsidRPr="228F271B">
        <w:rPr>
          <w:rFonts w:ascii="Aptos" w:eastAsia="Aptos" w:hAnsi="Aptos" w:cs="Aptos"/>
        </w:rPr>
        <w:t>,</w:t>
      </w:r>
      <w:r w:rsidR="055D025A" w:rsidRPr="228F271B">
        <w:rPr>
          <w:rFonts w:ascii="Aptos" w:eastAsia="Aptos" w:hAnsi="Aptos" w:cs="Aptos"/>
        </w:rPr>
        <w:t xml:space="preserve"> and staff meeting</w:t>
      </w:r>
      <w:r w:rsidRPr="228F271B">
        <w:rPr>
          <w:rFonts w:ascii="Aptos" w:eastAsia="Aptos" w:hAnsi="Aptos" w:cs="Aptos"/>
        </w:rPr>
        <w:t>s</w:t>
      </w:r>
      <w:r w:rsidR="6C619DBD" w:rsidRPr="228F271B">
        <w:rPr>
          <w:rFonts w:ascii="Aptos" w:eastAsia="Aptos" w:hAnsi="Aptos" w:cs="Aptos"/>
        </w:rPr>
        <w:t>;</w:t>
      </w:r>
    </w:p>
    <w:p w14:paraId="01D8E385" w14:textId="299C6F4C" w:rsidR="00D175D4" w:rsidRPr="009E6FCA" w:rsidRDefault="055D025A" w:rsidP="00C42DAA">
      <w:pPr>
        <w:pStyle w:val="StyleNoSpacingBody12pt"/>
        <w:numPr>
          <w:ilvl w:val="1"/>
          <w:numId w:val="39"/>
        </w:numPr>
        <w:rPr>
          <w:rFonts w:ascii="Aptos" w:eastAsia="Aptos" w:hAnsi="Aptos" w:cs="Aptos"/>
        </w:rPr>
      </w:pPr>
      <w:r w:rsidRPr="228F271B">
        <w:rPr>
          <w:rFonts w:ascii="Aptos" w:eastAsia="Aptos" w:hAnsi="Aptos" w:cs="Aptos"/>
        </w:rPr>
        <w:t>Professional development plans</w:t>
      </w:r>
      <w:r w:rsidR="23C116F2" w:rsidRPr="228F271B">
        <w:rPr>
          <w:rFonts w:ascii="Aptos" w:eastAsia="Aptos" w:hAnsi="Aptos" w:cs="Aptos"/>
        </w:rPr>
        <w:t xml:space="preserve"> and records of participation</w:t>
      </w:r>
      <w:r w:rsidRPr="228F271B">
        <w:rPr>
          <w:rFonts w:ascii="Aptos" w:eastAsia="Aptos" w:hAnsi="Aptos" w:cs="Aptos"/>
        </w:rPr>
        <w:t xml:space="preserve"> as directly </w:t>
      </w:r>
      <w:r w:rsidR="23B6B716" w:rsidRPr="228F271B">
        <w:rPr>
          <w:rFonts w:ascii="Aptos" w:eastAsia="Aptos" w:hAnsi="Aptos" w:cs="Aptos"/>
        </w:rPr>
        <w:t>related</w:t>
      </w:r>
      <w:r w:rsidRPr="228F271B">
        <w:rPr>
          <w:rFonts w:ascii="Aptos" w:eastAsia="Aptos" w:hAnsi="Aptos" w:cs="Aptos"/>
        </w:rPr>
        <w:t xml:space="preserve"> to the 21</w:t>
      </w:r>
      <w:r w:rsidRPr="228F271B">
        <w:rPr>
          <w:rFonts w:ascii="Aptos" w:eastAsia="Aptos" w:hAnsi="Aptos" w:cs="Aptos"/>
          <w:vertAlign w:val="superscript"/>
        </w:rPr>
        <w:t>st</w:t>
      </w:r>
      <w:r w:rsidRPr="228F271B">
        <w:rPr>
          <w:rFonts w:ascii="Aptos" w:eastAsia="Aptos" w:hAnsi="Aptos" w:cs="Aptos"/>
        </w:rPr>
        <w:t xml:space="preserve"> CCLC grant’s programs and objectives according to the grant</w:t>
      </w:r>
      <w:r w:rsidR="6C619DBD" w:rsidRPr="228F271B">
        <w:rPr>
          <w:rFonts w:ascii="Aptos" w:eastAsia="Aptos" w:hAnsi="Aptos" w:cs="Aptos"/>
        </w:rPr>
        <w:t>;</w:t>
      </w:r>
    </w:p>
    <w:p w14:paraId="789D1E09" w14:textId="77777777" w:rsidR="00184E54" w:rsidRPr="009E6FCA" w:rsidRDefault="055D025A" w:rsidP="00C42DAA">
      <w:pPr>
        <w:pStyle w:val="StyleNoSpacingBody12pt"/>
        <w:numPr>
          <w:ilvl w:val="1"/>
          <w:numId w:val="39"/>
        </w:numPr>
        <w:rPr>
          <w:rFonts w:ascii="Aptos" w:eastAsia="Aptos" w:hAnsi="Aptos" w:cs="Aptos"/>
        </w:rPr>
      </w:pPr>
      <w:r w:rsidRPr="228F271B">
        <w:rPr>
          <w:rFonts w:ascii="Aptos" w:eastAsia="Aptos" w:hAnsi="Aptos" w:cs="Aptos"/>
        </w:rPr>
        <w:t>Transportation logs</w:t>
      </w:r>
      <w:r w:rsidR="6C619DBD" w:rsidRPr="228F271B">
        <w:rPr>
          <w:rFonts w:ascii="Aptos" w:eastAsia="Aptos" w:hAnsi="Aptos" w:cs="Aptos"/>
        </w:rPr>
        <w:t>;</w:t>
      </w:r>
    </w:p>
    <w:p w14:paraId="3E962C5E" w14:textId="77777777" w:rsidR="00184E54" w:rsidRPr="009E6FCA" w:rsidRDefault="055D025A" w:rsidP="00C42DAA">
      <w:pPr>
        <w:pStyle w:val="StyleNoSpacingBody12pt"/>
        <w:numPr>
          <w:ilvl w:val="1"/>
          <w:numId w:val="39"/>
        </w:numPr>
        <w:rPr>
          <w:rFonts w:ascii="Aptos" w:eastAsia="Aptos" w:hAnsi="Aptos" w:cs="Aptos"/>
        </w:rPr>
      </w:pPr>
      <w:r w:rsidRPr="228F271B">
        <w:rPr>
          <w:rFonts w:ascii="Aptos" w:eastAsia="Aptos" w:hAnsi="Aptos" w:cs="Aptos"/>
        </w:rPr>
        <w:t>Employment, training, and payroll data</w:t>
      </w:r>
      <w:r w:rsidR="6C619DBD" w:rsidRPr="228F271B">
        <w:rPr>
          <w:rFonts w:ascii="Aptos" w:eastAsia="Aptos" w:hAnsi="Aptos" w:cs="Aptos"/>
        </w:rPr>
        <w:t>;</w:t>
      </w:r>
    </w:p>
    <w:p w14:paraId="2230EEB0" w14:textId="77777777" w:rsidR="00184E54" w:rsidRPr="009E6FCA" w:rsidRDefault="66E4BC60" w:rsidP="00C42DAA">
      <w:pPr>
        <w:pStyle w:val="StyleNoSpacingBody12pt"/>
        <w:numPr>
          <w:ilvl w:val="1"/>
          <w:numId w:val="39"/>
        </w:numPr>
        <w:rPr>
          <w:rFonts w:ascii="Aptos" w:eastAsia="Aptos" w:hAnsi="Aptos" w:cs="Aptos"/>
        </w:rPr>
      </w:pPr>
      <w:r w:rsidRPr="228F271B">
        <w:rPr>
          <w:rFonts w:ascii="Aptos" w:eastAsia="Aptos" w:hAnsi="Aptos" w:cs="Aptos"/>
        </w:rPr>
        <w:t>Grant Balance Tracking Workbook;</w:t>
      </w:r>
    </w:p>
    <w:p w14:paraId="4A4195ED" w14:textId="51A996AA" w:rsidR="00184E54" w:rsidRPr="009E6FCA" w:rsidRDefault="055D025A" w:rsidP="00C42DAA">
      <w:pPr>
        <w:pStyle w:val="StyleNoSpacingBody12pt"/>
        <w:numPr>
          <w:ilvl w:val="1"/>
          <w:numId w:val="39"/>
        </w:numPr>
        <w:rPr>
          <w:rFonts w:ascii="Aptos" w:eastAsia="Aptos" w:hAnsi="Aptos" w:cs="Aptos"/>
        </w:rPr>
      </w:pPr>
      <w:r w:rsidRPr="228F271B">
        <w:rPr>
          <w:rFonts w:ascii="Aptos" w:eastAsia="Aptos" w:hAnsi="Aptos" w:cs="Aptos"/>
        </w:rPr>
        <w:t xml:space="preserve">System </w:t>
      </w:r>
      <w:r w:rsidR="16F33F33" w:rsidRPr="228F271B">
        <w:rPr>
          <w:rFonts w:ascii="Aptos" w:eastAsia="Aptos" w:hAnsi="Aptos" w:cs="Aptos"/>
        </w:rPr>
        <w:t xml:space="preserve">used for </w:t>
      </w:r>
      <w:r w:rsidRPr="228F271B">
        <w:rPr>
          <w:rFonts w:ascii="Aptos" w:eastAsia="Aptos" w:hAnsi="Aptos" w:cs="Aptos"/>
        </w:rPr>
        <w:t xml:space="preserve">financial accountability between sites and </w:t>
      </w:r>
      <w:r w:rsidR="23B6B716" w:rsidRPr="228F271B">
        <w:rPr>
          <w:rFonts w:ascii="Aptos" w:eastAsia="Aptos" w:hAnsi="Aptos" w:cs="Aptos"/>
        </w:rPr>
        <w:t xml:space="preserve">the </w:t>
      </w:r>
      <w:r w:rsidRPr="228F271B">
        <w:rPr>
          <w:rFonts w:ascii="Aptos" w:eastAsia="Aptos" w:hAnsi="Aptos" w:cs="Aptos"/>
        </w:rPr>
        <w:t>business office, including a formal system of expenditures, receipts, and payroll</w:t>
      </w:r>
      <w:r w:rsidR="6C619DBD" w:rsidRPr="228F271B">
        <w:rPr>
          <w:rFonts w:ascii="Aptos" w:eastAsia="Aptos" w:hAnsi="Aptos" w:cs="Aptos"/>
        </w:rPr>
        <w:t>;</w:t>
      </w:r>
    </w:p>
    <w:p w14:paraId="51218395" w14:textId="77777777" w:rsidR="00184E54" w:rsidRPr="001D5DEA" w:rsidRDefault="16F33F33" w:rsidP="00C42DAA">
      <w:pPr>
        <w:pStyle w:val="StyleNoSpacingBody12pt"/>
        <w:numPr>
          <w:ilvl w:val="1"/>
          <w:numId w:val="39"/>
        </w:numPr>
        <w:rPr>
          <w:rFonts w:ascii="Aptos" w:eastAsia="Aptos" w:hAnsi="Aptos" w:cs="Aptos"/>
        </w:rPr>
      </w:pPr>
      <w:r w:rsidRPr="228F271B">
        <w:rPr>
          <w:rFonts w:ascii="Aptos" w:eastAsia="Aptos" w:hAnsi="Aptos" w:cs="Aptos"/>
        </w:rPr>
        <w:t>Discussions of s</w:t>
      </w:r>
      <w:r w:rsidR="055D025A" w:rsidRPr="228F271B">
        <w:rPr>
          <w:rFonts w:ascii="Aptos" w:eastAsia="Aptos" w:hAnsi="Aptos" w:cs="Aptos"/>
        </w:rPr>
        <w:t>ustainability planning to indicate continuation of services when grant funding is no longer available</w:t>
      </w:r>
      <w:r w:rsidR="6C619DBD" w:rsidRPr="228F271B">
        <w:rPr>
          <w:rFonts w:ascii="Aptos" w:eastAsia="Aptos" w:hAnsi="Aptos" w:cs="Aptos"/>
        </w:rPr>
        <w:t>; and</w:t>
      </w:r>
    </w:p>
    <w:p w14:paraId="0DC1C6D8" w14:textId="77777777" w:rsidR="008631BB" w:rsidRPr="001D5DEA" w:rsidRDefault="6A407D6E" w:rsidP="00C42DAA">
      <w:pPr>
        <w:pStyle w:val="StyleNoSpacingBody12pt"/>
        <w:numPr>
          <w:ilvl w:val="1"/>
          <w:numId w:val="39"/>
        </w:numPr>
        <w:rPr>
          <w:rFonts w:ascii="Aptos" w:eastAsia="Aptos" w:hAnsi="Aptos" w:cs="Aptos"/>
        </w:rPr>
      </w:pPr>
      <w:r w:rsidRPr="228F271B">
        <w:rPr>
          <w:rFonts w:ascii="Aptos" w:eastAsia="Aptos" w:hAnsi="Aptos" w:cs="Aptos"/>
        </w:rPr>
        <w:t xml:space="preserve">Time and </w:t>
      </w:r>
      <w:r w:rsidR="6CDD9138" w:rsidRPr="228F271B">
        <w:rPr>
          <w:rFonts w:ascii="Aptos" w:eastAsia="Aptos" w:hAnsi="Aptos" w:cs="Aptos"/>
        </w:rPr>
        <w:t>E</w:t>
      </w:r>
      <w:r w:rsidRPr="228F271B">
        <w:rPr>
          <w:rFonts w:ascii="Aptos" w:eastAsia="Aptos" w:hAnsi="Aptos" w:cs="Aptos"/>
        </w:rPr>
        <w:t>ffort logs</w:t>
      </w:r>
      <w:r w:rsidR="6C619DBD" w:rsidRPr="228F271B">
        <w:rPr>
          <w:rFonts w:ascii="Aptos" w:eastAsia="Aptos" w:hAnsi="Aptos" w:cs="Aptos"/>
        </w:rPr>
        <w:t>.</w:t>
      </w:r>
    </w:p>
    <w:p w14:paraId="5DF60C88" w14:textId="77777777" w:rsidR="00BF0346" w:rsidRPr="00CE05F1" w:rsidRDefault="6A407D6E" w:rsidP="7C8DBF4D">
      <w:pPr>
        <w:pStyle w:val="StyleNoSpacingBody12pt"/>
        <w:rPr>
          <w:rFonts w:ascii="Aptos" w:eastAsia="Aptos" w:hAnsi="Aptos" w:cs="Aptos"/>
        </w:rPr>
      </w:pPr>
      <w:r w:rsidRPr="228F271B">
        <w:rPr>
          <w:rFonts w:ascii="Aptos" w:eastAsia="Aptos" w:hAnsi="Aptos" w:cs="Aptos"/>
        </w:rPr>
        <w:t xml:space="preserve"> </w:t>
      </w:r>
    </w:p>
    <w:p w14:paraId="6C9E9799" w14:textId="77777777" w:rsidR="00D57AB1" w:rsidRPr="002800FA" w:rsidRDefault="70A62B0C" w:rsidP="7C8DBF4D">
      <w:pPr>
        <w:pStyle w:val="Subheading21"/>
        <w:outlineLvl w:val="1"/>
        <w:rPr>
          <w:rFonts w:ascii="Aptos" w:eastAsia="Aptos" w:hAnsi="Aptos" w:cs="Aptos"/>
        </w:rPr>
      </w:pPr>
      <w:bookmarkStart w:id="43" w:name="_Toc490804289"/>
      <w:bookmarkStart w:id="44" w:name="_Toc207973963"/>
      <w:r w:rsidRPr="228F271B">
        <w:rPr>
          <w:rFonts w:ascii="Aptos" w:eastAsia="Aptos" w:hAnsi="Aptos" w:cs="Aptos"/>
        </w:rPr>
        <w:t>Reporting Requirements by USED</w:t>
      </w:r>
      <w:bookmarkEnd w:id="43"/>
      <w:r w:rsidRPr="228F271B">
        <w:rPr>
          <w:rFonts w:ascii="Aptos" w:eastAsia="Aptos" w:hAnsi="Aptos" w:cs="Aptos"/>
        </w:rPr>
        <w:t xml:space="preserve"> and VDOE</w:t>
      </w:r>
      <w:bookmarkEnd w:id="44"/>
    </w:p>
    <w:p w14:paraId="1B2AB455" w14:textId="77777777" w:rsidR="00D57AB1" w:rsidRPr="002800FA" w:rsidRDefault="00D57AB1" w:rsidP="7C8DBF4D">
      <w:pPr>
        <w:rPr>
          <w:rFonts w:ascii="Aptos" w:eastAsia="Aptos" w:hAnsi="Aptos" w:cs="Aptos"/>
          <w:b/>
          <w:bCs/>
          <w:sz w:val="16"/>
          <w:szCs w:val="16"/>
          <w:u w:val="single"/>
        </w:rPr>
      </w:pPr>
    </w:p>
    <w:p w14:paraId="5054DC26" w14:textId="7E7C8235" w:rsidR="00D57AB1" w:rsidRPr="002800FA" w:rsidRDefault="7295B78E" w:rsidP="7C8DBF4D">
      <w:pPr>
        <w:tabs>
          <w:tab w:val="left" w:pos="1440"/>
          <w:tab w:val="left" w:pos="2970"/>
        </w:tabs>
        <w:ind w:left="360"/>
        <w:rPr>
          <w:rFonts w:ascii="Aptos" w:eastAsia="Aptos" w:hAnsi="Aptos" w:cs="Aptos"/>
          <w:sz w:val="24"/>
          <w:szCs w:val="24"/>
        </w:rPr>
      </w:pPr>
      <w:r w:rsidRPr="4155F799">
        <w:rPr>
          <w:rFonts w:ascii="Aptos" w:eastAsia="Aptos" w:hAnsi="Aptos" w:cs="Aptos"/>
          <w:sz w:val="24"/>
          <w:szCs w:val="24"/>
        </w:rPr>
        <w:t xml:space="preserve">The VDOE is required to provide program data to the United States Department of Education (USED) and provide an annual state evaluation report to the public. The VDOE uses the </w:t>
      </w:r>
      <w:proofErr w:type="spellStart"/>
      <w:r w:rsidR="5147301B" w:rsidRPr="4155F799">
        <w:rPr>
          <w:rFonts w:ascii="Aptos" w:eastAsia="Aptos" w:hAnsi="Aptos" w:cs="Aptos"/>
          <w:sz w:val="24"/>
          <w:szCs w:val="24"/>
          <w:highlight w:val="yellow"/>
        </w:rPr>
        <w:t>EZReports</w:t>
      </w:r>
      <w:proofErr w:type="spellEnd"/>
      <w:r w:rsidR="5147301B" w:rsidRPr="4155F799">
        <w:rPr>
          <w:rFonts w:ascii="Aptos" w:eastAsia="Aptos" w:hAnsi="Aptos" w:cs="Aptos"/>
          <w:sz w:val="24"/>
          <w:szCs w:val="24"/>
        </w:rPr>
        <w:t xml:space="preserve"> </w:t>
      </w:r>
      <w:r w:rsidRPr="4155F799">
        <w:rPr>
          <w:rFonts w:ascii="Aptos" w:eastAsia="Aptos" w:hAnsi="Aptos" w:cs="Aptos"/>
          <w:sz w:val="24"/>
          <w:szCs w:val="24"/>
        </w:rPr>
        <w:t xml:space="preserve">data collection system and surveys </w:t>
      </w:r>
      <w:r w:rsidR="5072E911" w:rsidRPr="4155F799">
        <w:rPr>
          <w:rFonts w:ascii="Aptos" w:eastAsia="Aptos" w:hAnsi="Aptos" w:cs="Aptos"/>
          <w:sz w:val="24"/>
          <w:szCs w:val="24"/>
        </w:rPr>
        <w:t xml:space="preserve">conducted by the Center for Research in Educational Policy at the University of Memphis (CREP) </w:t>
      </w:r>
      <w:r w:rsidRPr="4155F799">
        <w:rPr>
          <w:rFonts w:ascii="Aptos" w:eastAsia="Aptos" w:hAnsi="Aptos" w:cs="Aptos"/>
          <w:sz w:val="24"/>
          <w:szCs w:val="24"/>
        </w:rPr>
        <w:t>to col</w:t>
      </w:r>
      <w:r w:rsidR="5072E911" w:rsidRPr="4155F799">
        <w:rPr>
          <w:rFonts w:ascii="Aptos" w:eastAsia="Aptos" w:hAnsi="Aptos" w:cs="Aptos"/>
          <w:sz w:val="24"/>
          <w:szCs w:val="24"/>
        </w:rPr>
        <w:t xml:space="preserve">lect the required information. </w:t>
      </w:r>
      <w:r w:rsidRPr="4155F799">
        <w:rPr>
          <w:rFonts w:ascii="Aptos" w:eastAsia="Aptos" w:hAnsi="Aptos" w:cs="Aptos"/>
          <w:sz w:val="24"/>
          <w:szCs w:val="24"/>
        </w:rPr>
        <w:t>The following is a description of the data system and the surveys.</w:t>
      </w:r>
    </w:p>
    <w:p w14:paraId="628E6B47" w14:textId="77777777" w:rsidR="00D57AB1" w:rsidRPr="002800FA" w:rsidRDefault="00D57AB1" w:rsidP="7C8DBF4D">
      <w:pPr>
        <w:tabs>
          <w:tab w:val="left" w:pos="1440"/>
          <w:tab w:val="left" w:pos="2970"/>
        </w:tabs>
        <w:rPr>
          <w:rFonts w:ascii="Aptos" w:eastAsia="Aptos" w:hAnsi="Aptos" w:cs="Aptos"/>
          <w:sz w:val="24"/>
          <w:szCs w:val="24"/>
        </w:rPr>
      </w:pPr>
    </w:p>
    <w:p w14:paraId="0CB67BF5" w14:textId="1E88FFE3" w:rsidR="00AD40EE" w:rsidRPr="00FC40F2" w:rsidRDefault="5147301B" w:rsidP="4155F799">
      <w:pPr>
        <w:pStyle w:val="ListParagraph"/>
        <w:numPr>
          <w:ilvl w:val="0"/>
          <w:numId w:val="18"/>
        </w:numPr>
        <w:tabs>
          <w:tab w:val="left" w:pos="2970"/>
          <w:tab w:val="left" w:pos="9540"/>
        </w:tabs>
        <w:spacing w:after="0" w:line="240" w:lineRule="auto"/>
        <w:ind w:left="720"/>
        <w:rPr>
          <w:rFonts w:ascii="Aptos" w:eastAsia="Aptos" w:hAnsi="Aptos" w:cs="Aptos"/>
          <w:sz w:val="24"/>
          <w:szCs w:val="24"/>
          <w:highlight w:val="yellow"/>
        </w:rPr>
      </w:pPr>
      <w:proofErr w:type="spellStart"/>
      <w:r w:rsidRPr="4155F799">
        <w:rPr>
          <w:rFonts w:ascii="Aptos" w:eastAsia="Aptos" w:hAnsi="Aptos" w:cs="Aptos"/>
          <w:b/>
          <w:bCs/>
          <w:sz w:val="24"/>
          <w:szCs w:val="24"/>
          <w:highlight w:val="yellow"/>
        </w:rPr>
        <w:t>EZReports</w:t>
      </w:r>
      <w:proofErr w:type="spellEnd"/>
    </w:p>
    <w:p w14:paraId="4FBE0E77" w14:textId="099C241E" w:rsidR="00D57AB1" w:rsidRPr="009E6FCA" w:rsidRDefault="5EF87EED" w:rsidP="00C42DAA">
      <w:pPr>
        <w:pStyle w:val="ListParagraph"/>
        <w:numPr>
          <w:ilvl w:val="1"/>
          <w:numId w:val="18"/>
        </w:numPr>
        <w:tabs>
          <w:tab w:val="left" w:pos="3330"/>
          <w:tab w:val="left" w:pos="9540"/>
        </w:tabs>
        <w:spacing w:after="0" w:line="240" w:lineRule="auto"/>
        <w:ind w:left="1440"/>
        <w:rPr>
          <w:rFonts w:ascii="Aptos" w:eastAsia="Aptos" w:hAnsi="Aptos" w:cs="Aptos"/>
          <w:sz w:val="24"/>
          <w:szCs w:val="24"/>
        </w:rPr>
      </w:pPr>
      <w:r w:rsidRPr="228F271B">
        <w:rPr>
          <w:rFonts w:ascii="Aptos" w:eastAsia="Aptos" w:hAnsi="Aptos" w:cs="Aptos"/>
          <w:sz w:val="24"/>
          <w:szCs w:val="24"/>
        </w:rPr>
        <w:t xml:space="preserve">This is a web-based application that </w:t>
      </w:r>
      <w:r w:rsidR="70A62B0C" w:rsidRPr="228F271B">
        <w:rPr>
          <w:rFonts w:ascii="Aptos" w:eastAsia="Aptos" w:hAnsi="Aptos" w:cs="Aptos"/>
          <w:sz w:val="24"/>
          <w:szCs w:val="24"/>
        </w:rPr>
        <w:t xml:space="preserve">collects data </w:t>
      </w:r>
      <w:r w:rsidRPr="228F271B">
        <w:rPr>
          <w:rFonts w:ascii="Aptos" w:eastAsia="Aptos" w:hAnsi="Aptos" w:cs="Aptos"/>
          <w:sz w:val="24"/>
          <w:szCs w:val="24"/>
        </w:rPr>
        <w:t>for submission</w:t>
      </w:r>
      <w:r w:rsidR="70A62B0C" w:rsidRPr="228F271B">
        <w:rPr>
          <w:rFonts w:ascii="Aptos" w:eastAsia="Aptos" w:hAnsi="Aptos" w:cs="Aptos"/>
          <w:sz w:val="24"/>
          <w:szCs w:val="24"/>
        </w:rPr>
        <w:t xml:space="preserve"> to USED for the An</w:t>
      </w:r>
      <w:r w:rsidRPr="228F271B">
        <w:rPr>
          <w:rFonts w:ascii="Aptos" w:eastAsia="Aptos" w:hAnsi="Aptos" w:cs="Aptos"/>
          <w:sz w:val="24"/>
          <w:szCs w:val="24"/>
        </w:rPr>
        <w:t xml:space="preserve">nual Performance Report (APR). </w:t>
      </w:r>
      <w:r w:rsidR="30A6CBF4" w:rsidRPr="228F271B">
        <w:rPr>
          <w:rFonts w:ascii="Aptos" w:eastAsia="Aptos" w:hAnsi="Aptos" w:cs="Aptos"/>
          <w:sz w:val="24"/>
          <w:szCs w:val="24"/>
        </w:rPr>
        <w:t xml:space="preserve">Grantees </w:t>
      </w:r>
      <w:r w:rsidR="54C84591" w:rsidRPr="228F271B">
        <w:rPr>
          <w:rFonts w:ascii="Aptos" w:eastAsia="Aptos" w:hAnsi="Aptos" w:cs="Aptos"/>
          <w:sz w:val="24"/>
          <w:szCs w:val="24"/>
        </w:rPr>
        <w:t xml:space="preserve">are expected to maintain program data </w:t>
      </w:r>
      <w:r w:rsidR="5435C772" w:rsidRPr="228F271B">
        <w:rPr>
          <w:rFonts w:ascii="Aptos" w:eastAsia="Aptos" w:hAnsi="Aptos" w:cs="Aptos"/>
          <w:sz w:val="24"/>
          <w:szCs w:val="24"/>
        </w:rPr>
        <w:t xml:space="preserve">on </w:t>
      </w:r>
      <w:r w:rsidR="379B8E3B" w:rsidRPr="228F271B">
        <w:rPr>
          <w:rFonts w:ascii="Aptos" w:eastAsia="Aptos" w:hAnsi="Aptos" w:cs="Aptos"/>
          <w:sz w:val="24"/>
          <w:szCs w:val="24"/>
        </w:rPr>
        <w:t xml:space="preserve">a </w:t>
      </w:r>
      <w:r w:rsidR="5435C772" w:rsidRPr="228F271B">
        <w:rPr>
          <w:rFonts w:ascii="Aptos" w:eastAsia="Aptos" w:hAnsi="Aptos" w:cs="Aptos"/>
          <w:sz w:val="24"/>
          <w:szCs w:val="24"/>
        </w:rPr>
        <w:t>monthly basis at a minimum. T</w:t>
      </w:r>
      <w:r w:rsidR="70A62B0C" w:rsidRPr="228F271B">
        <w:rPr>
          <w:rFonts w:ascii="Aptos" w:eastAsia="Aptos" w:hAnsi="Aptos" w:cs="Aptos"/>
          <w:sz w:val="24"/>
          <w:szCs w:val="24"/>
        </w:rPr>
        <w:t xml:space="preserve">he </w:t>
      </w:r>
      <w:r w:rsidRPr="228F271B">
        <w:rPr>
          <w:rFonts w:ascii="Aptos" w:eastAsia="Aptos" w:hAnsi="Aptos" w:cs="Aptos"/>
          <w:sz w:val="24"/>
          <w:szCs w:val="24"/>
        </w:rPr>
        <w:t xml:space="preserve">data </w:t>
      </w:r>
      <w:r w:rsidR="5435C772" w:rsidRPr="228F271B">
        <w:rPr>
          <w:rFonts w:ascii="Aptos" w:eastAsia="Aptos" w:hAnsi="Aptos" w:cs="Aptos"/>
          <w:sz w:val="24"/>
          <w:szCs w:val="24"/>
        </w:rPr>
        <w:t>must be certified by the grantee at least</w:t>
      </w:r>
      <w:r w:rsidRPr="228F271B">
        <w:rPr>
          <w:rFonts w:ascii="Aptos" w:eastAsia="Aptos" w:hAnsi="Aptos" w:cs="Aptos"/>
          <w:sz w:val="24"/>
          <w:szCs w:val="24"/>
        </w:rPr>
        <w:t xml:space="preserve"> two</w:t>
      </w:r>
      <w:r w:rsidR="70A62B0C" w:rsidRPr="228F271B">
        <w:rPr>
          <w:rFonts w:ascii="Aptos" w:eastAsia="Aptos" w:hAnsi="Aptos" w:cs="Aptos"/>
          <w:sz w:val="24"/>
          <w:szCs w:val="24"/>
        </w:rPr>
        <w:t xml:space="preserve"> times during</w:t>
      </w:r>
      <w:r w:rsidRPr="228F271B">
        <w:rPr>
          <w:rFonts w:ascii="Aptos" w:eastAsia="Aptos" w:hAnsi="Aptos" w:cs="Aptos"/>
          <w:sz w:val="24"/>
          <w:szCs w:val="24"/>
        </w:rPr>
        <w:t xml:space="preserve"> the program year. The certification periods are for the summer and the school year.</w:t>
      </w:r>
    </w:p>
    <w:p w14:paraId="55C16F96" w14:textId="5376CD63" w:rsidR="228F271B" w:rsidRDefault="228F271B" w:rsidP="228F271B">
      <w:pPr>
        <w:pStyle w:val="ListParagraph"/>
        <w:numPr>
          <w:ilvl w:val="1"/>
          <w:numId w:val="18"/>
        </w:numPr>
        <w:tabs>
          <w:tab w:val="left" w:pos="3330"/>
          <w:tab w:val="left" w:pos="9540"/>
        </w:tabs>
        <w:spacing w:after="0" w:line="240" w:lineRule="auto"/>
        <w:ind w:left="1440"/>
        <w:rPr>
          <w:rFonts w:ascii="Aptos" w:eastAsia="Aptos" w:hAnsi="Aptos" w:cs="Aptos"/>
          <w:sz w:val="24"/>
          <w:szCs w:val="24"/>
        </w:rPr>
      </w:pPr>
    </w:p>
    <w:p w14:paraId="493DC85E" w14:textId="77777777" w:rsidR="00D57AB1" w:rsidRPr="009E6FCA" w:rsidRDefault="70A62B0C" w:rsidP="00C42DAA">
      <w:pPr>
        <w:numPr>
          <w:ilvl w:val="0"/>
          <w:numId w:val="15"/>
        </w:numPr>
        <w:spacing w:after="200"/>
        <w:ind w:left="720"/>
        <w:contextualSpacing/>
        <w:rPr>
          <w:rFonts w:ascii="Aptos" w:eastAsia="Aptos" w:hAnsi="Aptos" w:cs="Aptos"/>
          <w:b/>
          <w:bCs/>
          <w:sz w:val="24"/>
          <w:szCs w:val="24"/>
        </w:rPr>
      </w:pPr>
      <w:r w:rsidRPr="228F271B">
        <w:rPr>
          <w:rFonts w:ascii="Aptos" w:eastAsia="Aptos" w:hAnsi="Aptos" w:cs="Aptos"/>
          <w:b/>
          <w:bCs/>
          <w:sz w:val="24"/>
          <w:szCs w:val="24"/>
        </w:rPr>
        <w:t>Annual Local Evaluat</w:t>
      </w:r>
      <w:r w:rsidR="3B2B02B1" w:rsidRPr="228F271B">
        <w:rPr>
          <w:rFonts w:ascii="Aptos" w:eastAsia="Aptos" w:hAnsi="Aptos" w:cs="Aptos"/>
          <w:b/>
          <w:bCs/>
          <w:sz w:val="24"/>
          <w:szCs w:val="24"/>
        </w:rPr>
        <w:t>ion Report Template (ALERT)</w:t>
      </w:r>
      <w:r w:rsidRPr="228F271B">
        <w:rPr>
          <w:rFonts w:ascii="Aptos" w:eastAsia="Aptos" w:hAnsi="Aptos" w:cs="Aptos"/>
          <w:b/>
          <w:bCs/>
          <w:sz w:val="24"/>
          <w:szCs w:val="24"/>
        </w:rPr>
        <w:t xml:space="preserve"> </w:t>
      </w:r>
    </w:p>
    <w:p w14:paraId="623C8F85" w14:textId="77777777" w:rsidR="00D57AB1" w:rsidRPr="009E6FCA" w:rsidRDefault="70A62B0C" w:rsidP="00C42DAA">
      <w:pPr>
        <w:numPr>
          <w:ilvl w:val="2"/>
          <w:numId w:val="19"/>
        </w:numPr>
        <w:spacing w:after="200"/>
        <w:ind w:left="1440"/>
        <w:contextualSpacing/>
        <w:rPr>
          <w:rFonts w:ascii="Aptos" w:eastAsia="Aptos" w:hAnsi="Aptos" w:cs="Aptos"/>
          <w:sz w:val="24"/>
          <w:szCs w:val="24"/>
        </w:rPr>
      </w:pPr>
      <w:r w:rsidRPr="228F271B">
        <w:rPr>
          <w:rFonts w:ascii="Aptos" w:eastAsia="Aptos" w:hAnsi="Aptos" w:cs="Aptos"/>
          <w:sz w:val="24"/>
          <w:szCs w:val="24"/>
        </w:rPr>
        <w:t>Uses the CREP survey system; and</w:t>
      </w:r>
    </w:p>
    <w:p w14:paraId="485AC532" w14:textId="77777777" w:rsidR="00D57AB1" w:rsidRPr="009E6FCA" w:rsidRDefault="70A62B0C" w:rsidP="00C42DAA">
      <w:pPr>
        <w:numPr>
          <w:ilvl w:val="2"/>
          <w:numId w:val="19"/>
        </w:numPr>
        <w:spacing w:after="200"/>
        <w:ind w:left="1440"/>
        <w:contextualSpacing/>
        <w:rPr>
          <w:rFonts w:ascii="Aptos" w:eastAsia="Aptos" w:hAnsi="Aptos" w:cs="Aptos"/>
          <w:sz w:val="24"/>
          <w:szCs w:val="24"/>
        </w:rPr>
      </w:pPr>
      <w:r w:rsidRPr="228F271B">
        <w:rPr>
          <w:rFonts w:ascii="Aptos" w:eastAsia="Aptos" w:hAnsi="Aptos" w:cs="Aptos"/>
          <w:sz w:val="24"/>
          <w:szCs w:val="24"/>
        </w:rPr>
        <w:t>Information used to complete Virginia’s evaluation of the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 program.</w:t>
      </w:r>
    </w:p>
    <w:p w14:paraId="5D4BEDDF" w14:textId="77777777" w:rsidR="00D57AB1" w:rsidRPr="009E6FCA" w:rsidRDefault="70A62B0C" w:rsidP="00C42DAA">
      <w:pPr>
        <w:numPr>
          <w:ilvl w:val="0"/>
          <w:numId w:val="15"/>
        </w:numPr>
        <w:tabs>
          <w:tab w:val="left" w:pos="1980"/>
        </w:tabs>
        <w:ind w:left="720"/>
        <w:contextualSpacing/>
        <w:rPr>
          <w:rFonts w:ascii="Aptos" w:eastAsia="Aptos" w:hAnsi="Aptos" w:cs="Aptos"/>
          <w:sz w:val="24"/>
          <w:szCs w:val="24"/>
        </w:rPr>
      </w:pPr>
      <w:r w:rsidRPr="228F271B">
        <w:rPr>
          <w:rFonts w:ascii="Aptos" w:eastAsia="Aptos" w:hAnsi="Aptos" w:cs="Aptos"/>
          <w:b/>
          <w:bCs/>
          <w:sz w:val="24"/>
          <w:szCs w:val="24"/>
        </w:rPr>
        <w:t xml:space="preserve">Program Quality Self-Assessment Tool </w:t>
      </w:r>
      <w:r w:rsidRPr="228F271B">
        <w:rPr>
          <w:rFonts w:ascii="Aptos" w:eastAsia="Aptos" w:hAnsi="Aptos" w:cs="Aptos"/>
          <w:sz w:val="24"/>
          <w:szCs w:val="24"/>
        </w:rPr>
        <w:t>(</w:t>
      </w:r>
      <w:r w:rsidRPr="228F271B">
        <w:rPr>
          <w:rFonts w:ascii="Aptos" w:eastAsia="Aptos" w:hAnsi="Aptos" w:cs="Aptos"/>
          <w:b/>
          <w:bCs/>
          <w:sz w:val="24"/>
          <w:szCs w:val="24"/>
        </w:rPr>
        <w:t>PQSA</w:t>
      </w:r>
      <w:r w:rsidRPr="228F271B">
        <w:rPr>
          <w:rFonts w:ascii="Aptos" w:eastAsia="Aptos" w:hAnsi="Aptos" w:cs="Aptos"/>
          <w:sz w:val="24"/>
          <w:szCs w:val="24"/>
        </w:rPr>
        <w:t>)</w:t>
      </w:r>
    </w:p>
    <w:p w14:paraId="44F174A1" w14:textId="77777777" w:rsidR="00D57AB1" w:rsidRPr="009E6FCA" w:rsidRDefault="3B2B02B1" w:rsidP="00C42DAA">
      <w:pPr>
        <w:numPr>
          <w:ilvl w:val="2"/>
          <w:numId w:val="20"/>
        </w:numPr>
        <w:ind w:left="1440"/>
        <w:contextualSpacing/>
        <w:rPr>
          <w:rFonts w:ascii="Aptos" w:eastAsia="Aptos" w:hAnsi="Aptos" w:cs="Aptos"/>
          <w:sz w:val="24"/>
          <w:szCs w:val="24"/>
        </w:rPr>
      </w:pPr>
      <w:r w:rsidRPr="228F271B">
        <w:rPr>
          <w:rFonts w:ascii="Aptos" w:eastAsia="Aptos" w:hAnsi="Aptos" w:cs="Aptos"/>
          <w:sz w:val="24"/>
          <w:szCs w:val="24"/>
        </w:rPr>
        <w:t>The purpose of this survey is</w:t>
      </w:r>
      <w:r w:rsidR="70A62B0C" w:rsidRPr="228F271B">
        <w:rPr>
          <w:rFonts w:ascii="Aptos" w:eastAsia="Aptos" w:hAnsi="Aptos" w:cs="Aptos"/>
          <w:sz w:val="24"/>
          <w:szCs w:val="24"/>
        </w:rPr>
        <w:t xml:space="preserve"> to help grantee </w:t>
      </w:r>
      <w:r w:rsidRPr="228F271B">
        <w:rPr>
          <w:rFonts w:ascii="Aptos" w:eastAsia="Aptos" w:hAnsi="Aptos" w:cs="Aptos"/>
          <w:sz w:val="24"/>
          <w:szCs w:val="24"/>
        </w:rPr>
        <w:t xml:space="preserve">stakeholders and </w:t>
      </w:r>
      <w:r w:rsidR="70A62B0C" w:rsidRPr="228F271B">
        <w:rPr>
          <w:rFonts w:ascii="Aptos" w:eastAsia="Aptos" w:hAnsi="Aptos" w:cs="Aptos"/>
          <w:sz w:val="24"/>
          <w:szCs w:val="24"/>
        </w:rPr>
        <w:t xml:space="preserve">staff reflect </w:t>
      </w:r>
      <w:r w:rsidRPr="228F271B">
        <w:rPr>
          <w:rFonts w:ascii="Aptos" w:eastAsia="Aptos" w:hAnsi="Aptos" w:cs="Aptos"/>
          <w:sz w:val="24"/>
          <w:szCs w:val="24"/>
        </w:rPr>
        <w:t>on the progress of the</w:t>
      </w:r>
      <w:r w:rsidR="70A62B0C" w:rsidRPr="228F271B">
        <w:rPr>
          <w:rFonts w:ascii="Aptos" w:eastAsia="Aptos" w:hAnsi="Aptos" w:cs="Aptos"/>
          <w:sz w:val="24"/>
          <w:szCs w:val="24"/>
        </w:rPr>
        <w:t xml:space="preserve"> program </w:t>
      </w:r>
      <w:r w:rsidRPr="228F271B">
        <w:rPr>
          <w:rFonts w:ascii="Aptos" w:eastAsia="Aptos" w:hAnsi="Aptos" w:cs="Aptos"/>
          <w:sz w:val="24"/>
          <w:szCs w:val="24"/>
        </w:rPr>
        <w:t xml:space="preserve">in </w:t>
      </w:r>
      <w:r w:rsidR="70A62B0C" w:rsidRPr="228F271B">
        <w:rPr>
          <w:rFonts w:ascii="Aptos" w:eastAsia="Aptos" w:hAnsi="Aptos" w:cs="Aptos"/>
          <w:sz w:val="24"/>
          <w:szCs w:val="24"/>
        </w:rPr>
        <w:t xml:space="preserve">effectively meeting the goals and measurable objectives outlined in the grant. </w:t>
      </w:r>
    </w:p>
    <w:p w14:paraId="7E141E8C" w14:textId="77777777" w:rsidR="002463EF" w:rsidRPr="009E6FCA" w:rsidRDefault="3B2B02B1" w:rsidP="00C42DAA">
      <w:pPr>
        <w:numPr>
          <w:ilvl w:val="2"/>
          <w:numId w:val="20"/>
        </w:numPr>
        <w:ind w:left="1440"/>
        <w:contextualSpacing/>
        <w:rPr>
          <w:rFonts w:ascii="Aptos" w:eastAsia="Aptos" w:hAnsi="Aptos" w:cs="Aptos"/>
          <w:sz w:val="24"/>
          <w:szCs w:val="24"/>
        </w:rPr>
      </w:pPr>
      <w:r w:rsidRPr="228F271B">
        <w:rPr>
          <w:rFonts w:ascii="Aptos" w:eastAsia="Aptos" w:hAnsi="Aptos" w:cs="Aptos"/>
          <w:sz w:val="24"/>
          <w:szCs w:val="24"/>
        </w:rPr>
        <w:t>Each of the following program stakeholders should complete at least one survey</w:t>
      </w:r>
      <w:r w:rsidR="70A62B0C" w:rsidRPr="228F271B">
        <w:rPr>
          <w:rFonts w:ascii="Aptos" w:eastAsia="Aptos" w:hAnsi="Aptos" w:cs="Aptos"/>
          <w:sz w:val="24"/>
          <w:szCs w:val="24"/>
        </w:rPr>
        <w:t xml:space="preserve">: </w:t>
      </w:r>
      <w:r w:rsidRPr="228F271B">
        <w:rPr>
          <w:rFonts w:ascii="Aptos" w:eastAsia="Aptos" w:hAnsi="Aptos" w:cs="Aptos"/>
          <w:sz w:val="24"/>
          <w:szCs w:val="24"/>
        </w:rPr>
        <w:t>division/organization contact</w:t>
      </w:r>
      <w:r w:rsidR="70A62B0C" w:rsidRPr="228F271B">
        <w:rPr>
          <w:rFonts w:ascii="Aptos" w:eastAsia="Aptos" w:hAnsi="Aptos" w:cs="Aptos"/>
          <w:sz w:val="24"/>
          <w:szCs w:val="24"/>
        </w:rPr>
        <w:t xml:space="preserve">, site director, </w:t>
      </w:r>
      <w:r w:rsidRPr="228F271B">
        <w:rPr>
          <w:rFonts w:ascii="Aptos" w:eastAsia="Aptos" w:hAnsi="Aptos" w:cs="Aptos"/>
          <w:sz w:val="24"/>
          <w:szCs w:val="24"/>
        </w:rPr>
        <w:t xml:space="preserve">co-application, </w:t>
      </w:r>
      <w:r w:rsidR="70A62B0C" w:rsidRPr="228F271B">
        <w:rPr>
          <w:rFonts w:ascii="Aptos" w:eastAsia="Aptos" w:hAnsi="Aptos" w:cs="Aptos"/>
          <w:sz w:val="24"/>
          <w:szCs w:val="24"/>
        </w:rPr>
        <w:t>teacher, building administrator, and community partner.</w:t>
      </w:r>
    </w:p>
    <w:p w14:paraId="64E4EDCC" w14:textId="5BD3AFB5" w:rsidR="00D57AB1" w:rsidRPr="009E6FCA" w:rsidRDefault="70A62B0C" w:rsidP="00C42DAA">
      <w:pPr>
        <w:numPr>
          <w:ilvl w:val="0"/>
          <w:numId w:val="20"/>
        </w:numPr>
        <w:ind w:left="720"/>
        <w:contextualSpacing/>
        <w:rPr>
          <w:rFonts w:ascii="Aptos" w:eastAsia="Aptos" w:hAnsi="Aptos" w:cs="Aptos"/>
          <w:b/>
          <w:bCs/>
          <w:sz w:val="24"/>
          <w:szCs w:val="24"/>
        </w:rPr>
      </w:pPr>
      <w:r w:rsidRPr="228F271B">
        <w:rPr>
          <w:rFonts w:ascii="Aptos" w:eastAsia="Aptos" w:hAnsi="Aptos" w:cs="Aptos"/>
          <w:b/>
          <w:bCs/>
          <w:sz w:val="24"/>
          <w:szCs w:val="24"/>
        </w:rPr>
        <w:t xml:space="preserve"> Teacher Survey</w:t>
      </w:r>
      <w:r w:rsidR="767247D6" w:rsidRPr="228F271B">
        <w:rPr>
          <w:rFonts w:ascii="Aptos" w:eastAsia="Aptos" w:hAnsi="Aptos" w:cs="Aptos"/>
          <w:b/>
          <w:bCs/>
          <w:sz w:val="24"/>
          <w:szCs w:val="24"/>
        </w:rPr>
        <w:t xml:space="preserve"> of Student Engagement</w:t>
      </w:r>
    </w:p>
    <w:p w14:paraId="3D839E93" w14:textId="77777777" w:rsidR="00D57AB1" w:rsidRPr="009E6FCA" w:rsidRDefault="70A62B0C" w:rsidP="00C42DAA">
      <w:pPr>
        <w:numPr>
          <w:ilvl w:val="2"/>
          <w:numId w:val="20"/>
        </w:numPr>
        <w:ind w:left="1440"/>
        <w:contextualSpacing/>
        <w:rPr>
          <w:rFonts w:ascii="Aptos" w:eastAsia="Aptos" w:hAnsi="Aptos" w:cs="Aptos"/>
          <w:sz w:val="24"/>
          <w:szCs w:val="24"/>
        </w:rPr>
      </w:pPr>
      <w:r w:rsidRPr="228F271B">
        <w:rPr>
          <w:rFonts w:ascii="Aptos" w:eastAsia="Aptos" w:hAnsi="Aptos" w:cs="Aptos"/>
          <w:sz w:val="24"/>
          <w:szCs w:val="24"/>
        </w:rPr>
        <w:t xml:space="preserve">Regular school day teachers </w:t>
      </w:r>
      <w:r w:rsidR="166A162F" w:rsidRPr="228F271B">
        <w:rPr>
          <w:rFonts w:ascii="Aptos" w:eastAsia="Aptos" w:hAnsi="Aptos" w:cs="Aptos"/>
          <w:sz w:val="24"/>
          <w:szCs w:val="24"/>
        </w:rPr>
        <w:t>complete a survey</w:t>
      </w:r>
      <w:r w:rsidRPr="228F271B">
        <w:rPr>
          <w:rFonts w:ascii="Aptos" w:eastAsia="Aptos" w:hAnsi="Aptos" w:cs="Aptos"/>
          <w:sz w:val="24"/>
          <w:szCs w:val="24"/>
        </w:rPr>
        <w:t xml:space="preserve"> on </w:t>
      </w:r>
      <w:r w:rsidR="166A162F" w:rsidRPr="228F271B">
        <w:rPr>
          <w:rFonts w:ascii="Aptos" w:eastAsia="Aptos" w:hAnsi="Aptos" w:cs="Aptos"/>
          <w:sz w:val="24"/>
          <w:szCs w:val="24"/>
        </w:rPr>
        <w:t>students’ level of engagement during the regular school day to determine the impact of participation in the 21</w:t>
      </w:r>
      <w:r w:rsidR="166A162F" w:rsidRPr="228F271B">
        <w:rPr>
          <w:rFonts w:ascii="Aptos" w:eastAsia="Aptos" w:hAnsi="Aptos" w:cs="Aptos"/>
          <w:sz w:val="24"/>
          <w:szCs w:val="24"/>
          <w:vertAlign w:val="superscript"/>
        </w:rPr>
        <w:t>st</w:t>
      </w:r>
      <w:r w:rsidR="166A162F" w:rsidRPr="228F271B">
        <w:rPr>
          <w:rFonts w:ascii="Aptos" w:eastAsia="Aptos" w:hAnsi="Aptos" w:cs="Aptos"/>
          <w:sz w:val="24"/>
          <w:szCs w:val="24"/>
        </w:rPr>
        <w:t xml:space="preserve"> CCLC program.</w:t>
      </w:r>
      <w:r w:rsidRPr="228F271B">
        <w:rPr>
          <w:rFonts w:ascii="Aptos" w:eastAsia="Aptos" w:hAnsi="Aptos" w:cs="Aptos"/>
          <w:sz w:val="24"/>
          <w:szCs w:val="24"/>
        </w:rPr>
        <w:t xml:space="preserve"> </w:t>
      </w:r>
    </w:p>
    <w:p w14:paraId="7D6743B7" w14:textId="160EFD17" w:rsidR="00D57AB1" w:rsidRPr="009E6FCA" w:rsidRDefault="0CA484DC" w:rsidP="00C42DAA">
      <w:pPr>
        <w:numPr>
          <w:ilvl w:val="2"/>
          <w:numId w:val="20"/>
        </w:numPr>
        <w:ind w:left="1440"/>
        <w:contextualSpacing/>
        <w:rPr>
          <w:rFonts w:ascii="Aptos" w:eastAsia="Aptos" w:hAnsi="Aptos" w:cs="Aptos"/>
          <w:sz w:val="24"/>
          <w:szCs w:val="24"/>
        </w:rPr>
      </w:pPr>
      <w:r w:rsidRPr="228F271B">
        <w:rPr>
          <w:rFonts w:ascii="Aptos" w:eastAsia="Aptos" w:hAnsi="Aptos" w:cs="Aptos"/>
          <w:sz w:val="24"/>
          <w:szCs w:val="24"/>
        </w:rPr>
        <w:t>O</w:t>
      </w:r>
      <w:r w:rsidR="70A62B0C" w:rsidRPr="228F271B">
        <w:rPr>
          <w:rFonts w:ascii="Aptos" w:eastAsia="Aptos" w:hAnsi="Aptos" w:cs="Aptos"/>
          <w:sz w:val="24"/>
          <w:szCs w:val="24"/>
        </w:rPr>
        <w:t xml:space="preserve">ne </w:t>
      </w:r>
      <w:r w:rsidR="70A62B0C" w:rsidRPr="228F271B">
        <w:rPr>
          <w:rFonts w:ascii="Aptos" w:eastAsia="Aptos" w:hAnsi="Aptos" w:cs="Aptos"/>
          <w:color w:val="000000" w:themeColor="text1"/>
          <w:sz w:val="24"/>
          <w:szCs w:val="24"/>
        </w:rPr>
        <w:t xml:space="preserve">survey </w:t>
      </w:r>
      <w:r w:rsidR="042EA935" w:rsidRPr="228F271B">
        <w:rPr>
          <w:rFonts w:ascii="Aptos" w:eastAsia="Aptos" w:hAnsi="Aptos" w:cs="Aptos"/>
          <w:color w:val="000000" w:themeColor="text1"/>
          <w:sz w:val="24"/>
          <w:szCs w:val="24"/>
        </w:rPr>
        <w:t xml:space="preserve">is completed </w:t>
      </w:r>
      <w:r w:rsidR="70A62B0C" w:rsidRPr="228F271B">
        <w:rPr>
          <w:rFonts w:ascii="Aptos" w:eastAsia="Aptos" w:hAnsi="Aptos" w:cs="Aptos"/>
          <w:color w:val="000000" w:themeColor="text1"/>
          <w:sz w:val="24"/>
          <w:szCs w:val="24"/>
        </w:rPr>
        <w:t>for each student</w:t>
      </w:r>
      <w:r w:rsidR="2FC5C976" w:rsidRPr="228F271B">
        <w:rPr>
          <w:rFonts w:ascii="Aptos" w:eastAsia="Aptos" w:hAnsi="Aptos" w:cs="Aptos"/>
          <w:color w:val="000000" w:themeColor="text1"/>
          <w:sz w:val="24"/>
          <w:szCs w:val="24"/>
        </w:rPr>
        <w:t xml:space="preserve"> in </w:t>
      </w:r>
      <w:r w:rsidR="2FC5C976" w:rsidRPr="228F271B">
        <w:rPr>
          <w:rFonts w:ascii="Aptos" w:eastAsia="Aptos" w:hAnsi="Aptos" w:cs="Aptos"/>
          <w:i/>
          <w:iCs/>
          <w:color w:val="000000" w:themeColor="text1"/>
          <w:sz w:val="24"/>
          <w:szCs w:val="24"/>
        </w:rPr>
        <w:t>grades 1 through 5</w:t>
      </w:r>
      <w:r w:rsidR="70A62B0C" w:rsidRPr="228F271B">
        <w:rPr>
          <w:rFonts w:ascii="Aptos" w:eastAsia="Aptos" w:hAnsi="Aptos" w:cs="Aptos"/>
          <w:i/>
          <w:iCs/>
          <w:color w:val="000000" w:themeColor="text1"/>
          <w:sz w:val="24"/>
          <w:szCs w:val="24"/>
        </w:rPr>
        <w:t xml:space="preserve"> </w:t>
      </w:r>
      <w:r w:rsidR="70A62B0C" w:rsidRPr="228F271B">
        <w:rPr>
          <w:rFonts w:ascii="Aptos" w:eastAsia="Aptos" w:hAnsi="Aptos" w:cs="Aptos"/>
          <w:color w:val="000000" w:themeColor="text1"/>
          <w:sz w:val="24"/>
          <w:szCs w:val="24"/>
        </w:rPr>
        <w:t>atten</w:t>
      </w:r>
      <w:r w:rsidR="3B2B02B1" w:rsidRPr="228F271B">
        <w:rPr>
          <w:rFonts w:ascii="Aptos" w:eastAsia="Aptos" w:hAnsi="Aptos" w:cs="Aptos"/>
          <w:color w:val="000000" w:themeColor="text1"/>
          <w:sz w:val="24"/>
          <w:szCs w:val="24"/>
        </w:rPr>
        <w:t>ding the program</w:t>
      </w:r>
      <w:r w:rsidR="166A162F" w:rsidRPr="228F271B">
        <w:rPr>
          <w:rFonts w:ascii="Aptos" w:eastAsia="Aptos" w:hAnsi="Aptos" w:cs="Aptos"/>
          <w:color w:val="000000" w:themeColor="text1"/>
          <w:sz w:val="24"/>
          <w:szCs w:val="24"/>
        </w:rPr>
        <w:t xml:space="preserve"> </w:t>
      </w:r>
      <w:r w:rsidR="379B8E3B" w:rsidRPr="228F271B">
        <w:rPr>
          <w:rFonts w:ascii="Aptos" w:eastAsia="Aptos" w:hAnsi="Aptos" w:cs="Aptos"/>
          <w:color w:val="000000" w:themeColor="text1"/>
          <w:sz w:val="24"/>
          <w:szCs w:val="24"/>
        </w:rPr>
        <w:t xml:space="preserve">for </w:t>
      </w:r>
      <w:r w:rsidR="166A162F" w:rsidRPr="228F271B">
        <w:rPr>
          <w:rFonts w:ascii="Aptos" w:eastAsia="Aptos" w:hAnsi="Aptos" w:cs="Aptos"/>
          <w:color w:val="000000" w:themeColor="text1"/>
          <w:sz w:val="24"/>
          <w:szCs w:val="24"/>
        </w:rPr>
        <w:t>15 hours</w:t>
      </w:r>
      <w:r w:rsidR="2F9A0DE4" w:rsidRPr="228F271B">
        <w:rPr>
          <w:rFonts w:ascii="Aptos" w:eastAsia="Aptos" w:hAnsi="Aptos" w:cs="Aptos"/>
          <w:color w:val="000000" w:themeColor="text1"/>
          <w:sz w:val="24"/>
          <w:szCs w:val="24"/>
        </w:rPr>
        <w:t xml:space="preserve"> or more</w:t>
      </w:r>
      <w:r w:rsidR="70A62B0C" w:rsidRPr="228F271B">
        <w:rPr>
          <w:rFonts w:ascii="Aptos" w:eastAsia="Aptos" w:hAnsi="Aptos" w:cs="Aptos"/>
          <w:color w:val="000000" w:themeColor="text1"/>
          <w:sz w:val="24"/>
          <w:szCs w:val="24"/>
        </w:rPr>
        <w:t>.</w:t>
      </w:r>
    </w:p>
    <w:p w14:paraId="7D9DCD45" w14:textId="66D22801" w:rsidR="00D57AB1" w:rsidRPr="009E6FCA" w:rsidRDefault="166A162F" w:rsidP="00C42DAA">
      <w:pPr>
        <w:numPr>
          <w:ilvl w:val="2"/>
          <w:numId w:val="20"/>
        </w:numPr>
        <w:ind w:left="1440"/>
        <w:contextualSpacing/>
        <w:rPr>
          <w:rFonts w:ascii="Aptos" w:eastAsia="Aptos" w:hAnsi="Aptos" w:cs="Aptos"/>
          <w:sz w:val="24"/>
          <w:szCs w:val="24"/>
        </w:rPr>
      </w:pPr>
      <w:r w:rsidRPr="228F271B">
        <w:rPr>
          <w:rFonts w:ascii="Aptos" w:eastAsia="Aptos" w:hAnsi="Aptos" w:cs="Aptos"/>
          <w:color w:val="000000" w:themeColor="text1"/>
          <w:sz w:val="24"/>
          <w:szCs w:val="24"/>
        </w:rPr>
        <w:t>Surveys are</w:t>
      </w:r>
      <w:r w:rsidR="2A6D7BCC" w:rsidRPr="228F271B">
        <w:rPr>
          <w:rFonts w:ascii="Aptos" w:eastAsia="Aptos" w:hAnsi="Aptos" w:cs="Aptos"/>
          <w:color w:val="000000" w:themeColor="text1"/>
          <w:sz w:val="24"/>
          <w:szCs w:val="24"/>
        </w:rPr>
        <w:t xml:space="preserve"> </w:t>
      </w:r>
      <w:r w:rsidR="379B8E3B" w:rsidRPr="228F271B">
        <w:rPr>
          <w:rFonts w:ascii="Aptos" w:eastAsia="Aptos" w:hAnsi="Aptos" w:cs="Aptos"/>
          <w:color w:val="000000" w:themeColor="text1"/>
          <w:sz w:val="24"/>
          <w:szCs w:val="24"/>
        </w:rPr>
        <w:t>conducted</w:t>
      </w:r>
      <w:r w:rsidR="2A6D7BCC" w:rsidRPr="228F271B">
        <w:rPr>
          <w:rFonts w:ascii="Aptos" w:eastAsia="Aptos" w:hAnsi="Aptos" w:cs="Aptos"/>
          <w:color w:val="000000" w:themeColor="text1"/>
          <w:sz w:val="24"/>
          <w:szCs w:val="24"/>
        </w:rPr>
        <w:t xml:space="preserve"> three times during a program year.</w:t>
      </w:r>
      <w:r w:rsidR="4827B8C5" w:rsidRPr="228F271B">
        <w:rPr>
          <w:rFonts w:ascii="Aptos" w:eastAsia="Aptos" w:hAnsi="Aptos" w:cs="Aptos"/>
          <w:color w:val="000000" w:themeColor="text1"/>
          <w:sz w:val="24"/>
          <w:szCs w:val="24"/>
        </w:rPr>
        <w:t xml:space="preserve"> </w:t>
      </w:r>
      <w:r w:rsidR="64FE1C7C" w:rsidRPr="228F271B">
        <w:rPr>
          <w:rFonts w:ascii="Aptos" w:eastAsia="Aptos" w:hAnsi="Aptos" w:cs="Aptos"/>
          <w:color w:val="000000" w:themeColor="text1"/>
          <w:sz w:val="24"/>
          <w:szCs w:val="24"/>
        </w:rPr>
        <w:t xml:space="preserve">The survey is </w:t>
      </w:r>
      <w:r w:rsidR="58F10425" w:rsidRPr="228F271B">
        <w:rPr>
          <w:rFonts w:ascii="Aptos" w:eastAsia="Aptos" w:hAnsi="Aptos" w:cs="Aptos"/>
          <w:color w:val="000000" w:themeColor="text1"/>
          <w:sz w:val="24"/>
          <w:szCs w:val="24"/>
        </w:rPr>
        <w:t>administered</w:t>
      </w:r>
      <w:r w:rsidR="64FE1C7C" w:rsidRPr="228F271B">
        <w:rPr>
          <w:rFonts w:ascii="Aptos" w:eastAsia="Aptos" w:hAnsi="Aptos" w:cs="Aptos"/>
          <w:color w:val="000000" w:themeColor="text1"/>
          <w:sz w:val="24"/>
          <w:szCs w:val="24"/>
        </w:rPr>
        <w:t xml:space="preserve"> o</w:t>
      </w:r>
      <w:r w:rsidR="4827B8C5" w:rsidRPr="228F271B">
        <w:rPr>
          <w:rFonts w:ascii="Aptos" w:eastAsia="Aptos" w:hAnsi="Aptos" w:cs="Aptos"/>
          <w:color w:val="000000" w:themeColor="text1"/>
          <w:sz w:val="24"/>
          <w:szCs w:val="24"/>
        </w:rPr>
        <w:t>nce during the summer program by the site coordinator.</w:t>
      </w:r>
      <w:r w:rsidR="2FBD4991" w:rsidRPr="228F271B">
        <w:rPr>
          <w:rFonts w:ascii="Aptos" w:eastAsia="Aptos" w:hAnsi="Aptos" w:cs="Aptos"/>
          <w:color w:val="000000" w:themeColor="text1"/>
          <w:sz w:val="24"/>
          <w:szCs w:val="24"/>
        </w:rPr>
        <w:t xml:space="preserve"> The site coordinator will ask summer program staff to complete the survey. T</w:t>
      </w:r>
      <w:r w:rsidR="4827B8C5" w:rsidRPr="228F271B">
        <w:rPr>
          <w:rFonts w:ascii="Aptos" w:eastAsia="Aptos" w:hAnsi="Aptos" w:cs="Aptos"/>
          <w:color w:val="000000" w:themeColor="text1"/>
          <w:sz w:val="24"/>
          <w:szCs w:val="24"/>
        </w:rPr>
        <w:t xml:space="preserve">he survey is </w:t>
      </w:r>
      <w:r w:rsidR="3B6A4752" w:rsidRPr="228F271B">
        <w:rPr>
          <w:rFonts w:ascii="Aptos" w:eastAsia="Aptos" w:hAnsi="Aptos" w:cs="Aptos"/>
          <w:color w:val="000000" w:themeColor="text1"/>
          <w:sz w:val="24"/>
          <w:szCs w:val="24"/>
        </w:rPr>
        <w:t xml:space="preserve">administered twice during </w:t>
      </w:r>
      <w:r w:rsidR="4827B8C5" w:rsidRPr="228F271B">
        <w:rPr>
          <w:rFonts w:ascii="Aptos" w:eastAsia="Aptos" w:hAnsi="Aptos" w:cs="Aptos"/>
          <w:color w:val="000000" w:themeColor="text1"/>
          <w:sz w:val="24"/>
          <w:szCs w:val="24"/>
        </w:rPr>
        <w:t xml:space="preserve">the school year </w:t>
      </w:r>
      <w:r w:rsidR="3B2B02B1" w:rsidRPr="228F271B">
        <w:rPr>
          <w:rFonts w:ascii="Aptos" w:eastAsia="Aptos" w:hAnsi="Aptos" w:cs="Aptos"/>
          <w:color w:val="000000" w:themeColor="text1"/>
          <w:sz w:val="24"/>
          <w:szCs w:val="24"/>
        </w:rPr>
        <w:t xml:space="preserve">via the </w:t>
      </w:r>
      <w:proofErr w:type="spellStart"/>
      <w:r w:rsidR="62E64C08" w:rsidRPr="228F271B">
        <w:rPr>
          <w:rFonts w:ascii="Aptos" w:eastAsia="Aptos" w:hAnsi="Aptos" w:cs="Aptos"/>
          <w:color w:val="000000" w:themeColor="text1"/>
          <w:sz w:val="24"/>
          <w:szCs w:val="24"/>
        </w:rPr>
        <w:t>EZReports</w:t>
      </w:r>
      <w:proofErr w:type="spellEnd"/>
      <w:r w:rsidR="3B2B02B1" w:rsidRPr="228F271B">
        <w:rPr>
          <w:rFonts w:ascii="Aptos" w:eastAsia="Aptos" w:hAnsi="Aptos" w:cs="Aptos"/>
          <w:color w:val="000000" w:themeColor="text1"/>
          <w:sz w:val="24"/>
          <w:szCs w:val="24"/>
        </w:rPr>
        <w:t xml:space="preserve"> application</w:t>
      </w:r>
      <w:r w:rsidR="583E643B" w:rsidRPr="228F271B">
        <w:rPr>
          <w:rFonts w:ascii="Aptos" w:eastAsia="Aptos" w:hAnsi="Aptos" w:cs="Aptos"/>
          <w:color w:val="000000" w:themeColor="text1"/>
          <w:sz w:val="24"/>
          <w:szCs w:val="24"/>
        </w:rPr>
        <w:t xml:space="preserve">. </w:t>
      </w:r>
      <w:r w:rsidR="74716DDA" w:rsidRPr="228F271B">
        <w:rPr>
          <w:rFonts w:ascii="Aptos" w:eastAsia="Aptos" w:hAnsi="Aptos" w:cs="Aptos"/>
          <w:color w:val="000000" w:themeColor="text1"/>
          <w:sz w:val="24"/>
          <w:szCs w:val="24"/>
        </w:rPr>
        <w:t>The application will email a survey link</w:t>
      </w:r>
      <w:r w:rsidR="3B2B02B1" w:rsidRPr="228F271B">
        <w:rPr>
          <w:rFonts w:ascii="Aptos" w:eastAsia="Aptos" w:hAnsi="Aptos" w:cs="Aptos"/>
          <w:color w:val="000000" w:themeColor="text1"/>
          <w:sz w:val="24"/>
          <w:szCs w:val="24"/>
        </w:rPr>
        <w:t xml:space="preserve"> to the </w:t>
      </w:r>
      <w:r w:rsidR="70A62B0C" w:rsidRPr="228F271B">
        <w:rPr>
          <w:rFonts w:ascii="Aptos" w:eastAsia="Aptos" w:hAnsi="Aptos" w:cs="Aptos"/>
          <w:color w:val="000000" w:themeColor="text1"/>
          <w:sz w:val="24"/>
          <w:szCs w:val="24"/>
        </w:rPr>
        <w:t xml:space="preserve">regular school day </w:t>
      </w:r>
      <w:r w:rsidRPr="228F271B">
        <w:rPr>
          <w:rFonts w:ascii="Aptos" w:eastAsia="Aptos" w:hAnsi="Aptos" w:cs="Aptos"/>
          <w:color w:val="000000" w:themeColor="text1"/>
          <w:sz w:val="24"/>
          <w:szCs w:val="24"/>
        </w:rPr>
        <w:t xml:space="preserve">teacher </w:t>
      </w:r>
      <w:r w:rsidR="379B8E3B" w:rsidRPr="228F271B">
        <w:rPr>
          <w:rFonts w:ascii="Aptos" w:eastAsia="Aptos" w:hAnsi="Aptos" w:cs="Aptos"/>
          <w:color w:val="000000" w:themeColor="text1"/>
          <w:sz w:val="24"/>
          <w:szCs w:val="24"/>
        </w:rPr>
        <w:t xml:space="preserve">who </w:t>
      </w:r>
      <w:r w:rsidR="190B760D" w:rsidRPr="228F271B">
        <w:rPr>
          <w:rFonts w:ascii="Aptos" w:eastAsia="Aptos" w:hAnsi="Aptos" w:cs="Aptos"/>
          <w:color w:val="000000" w:themeColor="text1"/>
          <w:sz w:val="24"/>
          <w:szCs w:val="24"/>
        </w:rPr>
        <w:t xml:space="preserve">entered the student participants’ registration records by </w:t>
      </w:r>
      <w:r w:rsidRPr="228F271B">
        <w:rPr>
          <w:rFonts w:ascii="Aptos" w:eastAsia="Aptos" w:hAnsi="Aptos" w:cs="Aptos"/>
          <w:color w:val="000000" w:themeColor="text1"/>
          <w:sz w:val="24"/>
          <w:szCs w:val="24"/>
        </w:rPr>
        <w:t>program staff</w:t>
      </w:r>
      <w:r w:rsidR="70A62B0C" w:rsidRPr="228F271B">
        <w:rPr>
          <w:rFonts w:ascii="Aptos" w:eastAsia="Aptos" w:hAnsi="Aptos" w:cs="Aptos"/>
          <w:color w:val="000000" w:themeColor="text1"/>
          <w:sz w:val="24"/>
          <w:szCs w:val="24"/>
        </w:rPr>
        <w:t>.</w:t>
      </w:r>
    </w:p>
    <w:p w14:paraId="1CD129BC" w14:textId="77777777" w:rsidR="00CE05F1" w:rsidRDefault="00CE05F1" w:rsidP="7C8DBF4D">
      <w:pPr>
        <w:rPr>
          <w:rFonts w:ascii="Aptos" w:eastAsia="Aptos" w:hAnsi="Aptos" w:cs="Aptos"/>
          <w:sz w:val="24"/>
          <w:szCs w:val="24"/>
        </w:rPr>
      </w:pPr>
    </w:p>
    <w:p w14:paraId="499F43C8" w14:textId="5BDF4347" w:rsidR="25B8ED3C" w:rsidRPr="000631B2" w:rsidRDefault="6A070EC5" w:rsidP="000631B2">
      <w:pPr>
        <w:pStyle w:val="Subheading21"/>
        <w:rPr>
          <w:rFonts w:ascii="Aptos" w:hAnsi="Aptos"/>
        </w:rPr>
      </w:pPr>
      <w:bookmarkStart w:id="45" w:name="Bookmark1"/>
      <w:r w:rsidRPr="000631B2">
        <w:rPr>
          <w:rFonts w:ascii="Aptos" w:hAnsi="Aptos"/>
        </w:rPr>
        <w:t>Student</w:t>
      </w:r>
      <w:bookmarkEnd w:id="45"/>
      <w:r w:rsidRPr="000631B2">
        <w:rPr>
          <w:rFonts w:ascii="Aptos" w:hAnsi="Aptos"/>
        </w:rPr>
        <w:t xml:space="preserve"> Data and the </w:t>
      </w:r>
      <w:r w:rsidR="0FE4ADE3" w:rsidRPr="000631B2">
        <w:rPr>
          <w:rFonts w:ascii="Aptos" w:hAnsi="Aptos"/>
        </w:rPr>
        <w:t>Family Educational Rights and Privacy Act (FERPA)</w:t>
      </w:r>
    </w:p>
    <w:p w14:paraId="5E9BC9A8" w14:textId="145F1DE3" w:rsidR="38B12A12" w:rsidRDefault="38B12A12" w:rsidP="7C8DBF4D">
      <w:pPr>
        <w:rPr>
          <w:rFonts w:ascii="Aptos" w:eastAsia="Aptos" w:hAnsi="Aptos" w:cs="Aptos"/>
          <w:sz w:val="24"/>
          <w:szCs w:val="24"/>
        </w:rPr>
      </w:pPr>
    </w:p>
    <w:p w14:paraId="22499330" w14:textId="54101B19" w:rsidR="60CAF449" w:rsidRDefault="7C75CEBF" w:rsidP="7C8DBF4D">
      <w:pPr>
        <w:ind w:left="720"/>
        <w:rPr>
          <w:rFonts w:ascii="Aptos" w:eastAsia="Aptos" w:hAnsi="Aptos" w:cs="Aptos"/>
          <w:sz w:val="24"/>
          <w:szCs w:val="24"/>
        </w:rPr>
      </w:pPr>
      <w:r w:rsidRPr="228F271B">
        <w:rPr>
          <w:rFonts w:ascii="Aptos" w:eastAsia="Aptos" w:hAnsi="Aptos" w:cs="Aptos"/>
          <w:sz w:val="24"/>
          <w:szCs w:val="24"/>
        </w:rPr>
        <w:t xml:space="preserve">Student academic achievement data are needed in at least two aspects of a 21st CCLC program. First, an applicant may need LEA or </w:t>
      </w:r>
      <w:r w:rsidR="379B8E3B" w:rsidRPr="228F271B">
        <w:rPr>
          <w:rFonts w:ascii="Aptos" w:eastAsia="Aptos" w:hAnsi="Aptos" w:cs="Aptos"/>
          <w:sz w:val="24"/>
          <w:szCs w:val="24"/>
        </w:rPr>
        <w:t>school-level</w:t>
      </w:r>
      <w:r w:rsidRPr="228F271B">
        <w:rPr>
          <w:rFonts w:ascii="Aptos" w:eastAsia="Aptos" w:hAnsi="Aptos" w:cs="Aptos"/>
          <w:sz w:val="24"/>
          <w:szCs w:val="24"/>
        </w:rPr>
        <w:t xml:space="preserve"> data to describe how its proposed program or activities are expected to improve student academic achievement and overall student success. (Section 4204(b)(2)(B), (E)). Second, a subgrantee must evaluate its program or activities to assess the program’s progress toward achieving the goal of providing high-quality opportunities for academic enrichment and overall student success. (Section 4205(b)(2)(A)).</w:t>
      </w:r>
    </w:p>
    <w:p w14:paraId="1DCBEBC5" w14:textId="5E8F8AA3" w:rsidR="38B12A12" w:rsidRDefault="38B12A12" w:rsidP="7C8DBF4D">
      <w:pPr>
        <w:ind w:left="720"/>
        <w:rPr>
          <w:rFonts w:ascii="Aptos" w:eastAsia="Aptos" w:hAnsi="Aptos" w:cs="Aptos"/>
          <w:sz w:val="24"/>
          <w:szCs w:val="24"/>
        </w:rPr>
      </w:pPr>
    </w:p>
    <w:p w14:paraId="49DBE7B2" w14:textId="07A318FD" w:rsidR="344D7388" w:rsidRDefault="6AB6AD5D" w:rsidP="7C8DBF4D">
      <w:pPr>
        <w:ind w:left="720"/>
        <w:rPr>
          <w:rFonts w:ascii="Aptos" w:eastAsia="Aptos" w:hAnsi="Aptos" w:cs="Aptos"/>
          <w:sz w:val="24"/>
          <w:szCs w:val="24"/>
        </w:rPr>
      </w:pPr>
      <w:r w:rsidRPr="228F271B">
        <w:rPr>
          <w:rFonts w:ascii="Aptos" w:eastAsia="Aptos" w:hAnsi="Aptos" w:cs="Aptos"/>
          <w:sz w:val="24"/>
          <w:szCs w:val="24"/>
        </w:rPr>
        <w:t xml:space="preserve">Under the Family and Educational Rights and Privacy Act (FERPA), an LEA may disclose personally identifiable information (PII) from a student’s education records to a third party with parental consent or under an exception to FERPA’s general consent requirement, if applicable. There are three exceptions to the written consent requirement that LEAs most often consider when disclosing PII from education records to third parties in this context. These exceptions are the “school official,” “studies,” and “audit/evaluation” exceptions. For information on how these exceptions may apply to LEAs disclosing PII to a 21st CCLC subgrantee, see the Department’s Student Privacy Policy Office’s </w:t>
      </w:r>
      <w:hyperlink r:id="rId38">
        <w:r w:rsidRPr="228F271B">
          <w:rPr>
            <w:rStyle w:val="Hyperlink"/>
            <w:rFonts w:ascii="Aptos" w:eastAsia="Aptos" w:hAnsi="Aptos" w:cs="Aptos"/>
            <w:sz w:val="24"/>
            <w:szCs w:val="24"/>
          </w:rPr>
          <w:t>Guidance on Sharing Information with Community-Based Organizations</w:t>
        </w:r>
      </w:hyperlink>
      <w:r w:rsidRPr="228F271B">
        <w:rPr>
          <w:rFonts w:ascii="Aptos" w:eastAsia="Aptos" w:hAnsi="Aptos" w:cs="Aptos"/>
          <w:sz w:val="24"/>
          <w:szCs w:val="24"/>
        </w:rPr>
        <w:t xml:space="preserve">. </w:t>
      </w:r>
      <w:r w:rsidR="40F12D55" w:rsidRPr="228F271B">
        <w:rPr>
          <w:rFonts w:ascii="Aptos" w:eastAsia="Aptos" w:hAnsi="Aptos" w:cs="Aptos"/>
          <w:sz w:val="24"/>
          <w:szCs w:val="24"/>
        </w:rPr>
        <w:t>(</w:t>
      </w:r>
      <w:r w:rsidR="1DB04AEB" w:rsidRPr="228F271B">
        <w:rPr>
          <w:rFonts w:ascii="Aptos" w:eastAsia="Aptos" w:hAnsi="Aptos" w:cs="Aptos"/>
          <w:sz w:val="24"/>
          <w:szCs w:val="24"/>
        </w:rPr>
        <w:t xml:space="preserve">Source: </w:t>
      </w:r>
      <w:hyperlink r:id="rId39">
        <w:r w:rsidR="1DB04AEB" w:rsidRPr="228F271B">
          <w:rPr>
            <w:rStyle w:val="Hyperlink"/>
            <w:rFonts w:ascii="Aptos" w:eastAsia="Aptos" w:hAnsi="Aptos" w:cs="Aptos"/>
            <w:sz w:val="24"/>
            <w:szCs w:val="24"/>
          </w:rPr>
          <w:t>Nita M. Lowey 21</w:t>
        </w:r>
        <w:r w:rsidR="1DB04AEB" w:rsidRPr="228F271B">
          <w:rPr>
            <w:rStyle w:val="Hyperlink"/>
            <w:rFonts w:ascii="Aptos" w:eastAsia="Aptos" w:hAnsi="Aptos" w:cs="Aptos"/>
            <w:sz w:val="24"/>
            <w:szCs w:val="24"/>
            <w:vertAlign w:val="superscript"/>
          </w:rPr>
          <w:t>st</w:t>
        </w:r>
        <w:r w:rsidR="1DB04AEB" w:rsidRPr="228F271B">
          <w:rPr>
            <w:rStyle w:val="Hyperlink"/>
            <w:rFonts w:ascii="Aptos" w:eastAsia="Aptos" w:hAnsi="Aptos" w:cs="Aptos"/>
            <w:sz w:val="24"/>
            <w:szCs w:val="24"/>
          </w:rPr>
          <w:t xml:space="preserve"> Century Community Learning Centers Program Non-Regulatory Guidance</w:t>
        </w:r>
      </w:hyperlink>
      <w:r w:rsidR="1DB04AEB" w:rsidRPr="228F271B">
        <w:rPr>
          <w:rFonts w:ascii="Aptos" w:eastAsia="Aptos" w:hAnsi="Aptos" w:cs="Aptos"/>
          <w:sz w:val="24"/>
          <w:szCs w:val="24"/>
        </w:rPr>
        <w:t xml:space="preserve">, U.S. Department </w:t>
      </w:r>
      <w:r w:rsidR="78A4DEA6" w:rsidRPr="228F271B">
        <w:rPr>
          <w:rFonts w:ascii="Aptos" w:eastAsia="Aptos" w:hAnsi="Aptos" w:cs="Aptos"/>
          <w:sz w:val="24"/>
          <w:szCs w:val="24"/>
        </w:rPr>
        <w:t xml:space="preserve">of Education, </w:t>
      </w:r>
      <w:r w:rsidR="1DB04AEB" w:rsidRPr="228F271B">
        <w:rPr>
          <w:rFonts w:ascii="Aptos" w:eastAsia="Aptos" w:hAnsi="Aptos" w:cs="Aptos"/>
          <w:sz w:val="24"/>
          <w:szCs w:val="24"/>
        </w:rPr>
        <w:t xml:space="preserve">September </w:t>
      </w:r>
      <w:r w:rsidR="39BAB878" w:rsidRPr="228F271B">
        <w:rPr>
          <w:rFonts w:ascii="Aptos" w:eastAsia="Aptos" w:hAnsi="Aptos" w:cs="Aptos"/>
          <w:sz w:val="24"/>
          <w:szCs w:val="24"/>
        </w:rPr>
        <w:t>2025</w:t>
      </w:r>
      <w:r w:rsidR="40F12D55" w:rsidRPr="228F271B">
        <w:rPr>
          <w:rFonts w:ascii="Aptos" w:eastAsia="Aptos" w:hAnsi="Aptos" w:cs="Aptos"/>
          <w:sz w:val="24"/>
          <w:szCs w:val="24"/>
        </w:rPr>
        <w:t>)</w:t>
      </w:r>
    </w:p>
    <w:p w14:paraId="1A2E01A6" w14:textId="4A9F7070" w:rsidR="38B12A12" w:rsidRDefault="38B12A12" w:rsidP="7C8DBF4D">
      <w:pPr>
        <w:ind w:left="720"/>
        <w:rPr>
          <w:rFonts w:ascii="Aptos" w:eastAsia="Aptos" w:hAnsi="Aptos" w:cs="Aptos"/>
          <w:sz w:val="24"/>
          <w:szCs w:val="24"/>
        </w:rPr>
      </w:pPr>
    </w:p>
    <w:p w14:paraId="177462F1" w14:textId="7E2E2796" w:rsidR="79AED273" w:rsidRDefault="540CBE87" w:rsidP="7C8DBF4D">
      <w:pPr>
        <w:ind w:left="720"/>
        <w:rPr>
          <w:rFonts w:ascii="Aptos" w:eastAsia="Aptos" w:hAnsi="Aptos" w:cs="Aptos"/>
          <w:sz w:val="24"/>
          <w:szCs w:val="24"/>
        </w:rPr>
      </w:pPr>
      <w:r w:rsidRPr="228F271B">
        <w:rPr>
          <w:rFonts w:ascii="Aptos" w:eastAsia="Aptos" w:hAnsi="Aptos" w:cs="Aptos"/>
          <w:sz w:val="24"/>
          <w:szCs w:val="24"/>
        </w:rPr>
        <w:t>All grantees must abide by FERPA rules</w:t>
      </w:r>
      <w:r w:rsidR="3DBC16E2" w:rsidRPr="228F271B">
        <w:rPr>
          <w:rFonts w:ascii="Aptos" w:eastAsia="Aptos" w:hAnsi="Aptos" w:cs="Aptos"/>
          <w:sz w:val="24"/>
          <w:szCs w:val="24"/>
        </w:rPr>
        <w:t xml:space="preserve">. </w:t>
      </w:r>
      <w:r w:rsidR="5B4D0E63" w:rsidRPr="228F271B">
        <w:rPr>
          <w:rFonts w:ascii="Aptos" w:eastAsia="Aptos" w:hAnsi="Aptos" w:cs="Aptos"/>
          <w:sz w:val="24"/>
          <w:szCs w:val="24"/>
        </w:rPr>
        <w:t xml:space="preserve">Community Based Organizations who have been asked by LEAs to </w:t>
      </w:r>
      <w:r w:rsidR="0A1A9BE8" w:rsidRPr="228F271B">
        <w:rPr>
          <w:rFonts w:ascii="Aptos" w:eastAsia="Aptos" w:hAnsi="Aptos" w:cs="Aptos"/>
          <w:sz w:val="24"/>
          <w:szCs w:val="24"/>
        </w:rPr>
        <w:t xml:space="preserve">inform parents </w:t>
      </w:r>
      <w:r w:rsidR="5DB3AD05" w:rsidRPr="228F271B">
        <w:rPr>
          <w:rFonts w:ascii="Aptos" w:eastAsia="Aptos" w:hAnsi="Aptos" w:cs="Aptos"/>
          <w:sz w:val="24"/>
          <w:szCs w:val="24"/>
        </w:rPr>
        <w:t>about</w:t>
      </w:r>
      <w:r w:rsidR="740578F8" w:rsidRPr="228F271B">
        <w:rPr>
          <w:rFonts w:ascii="Aptos" w:eastAsia="Aptos" w:hAnsi="Aptos" w:cs="Aptos"/>
          <w:sz w:val="24"/>
          <w:szCs w:val="24"/>
        </w:rPr>
        <w:t xml:space="preserve"> </w:t>
      </w:r>
      <w:r w:rsidR="0A1A9BE8" w:rsidRPr="228F271B">
        <w:rPr>
          <w:rFonts w:ascii="Aptos" w:eastAsia="Aptos" w:hAnsi="Aptos" w:cs="Aptos"/>
          <w:sz w:val="24"/>
          <w:szCs w:val="24"/>
        </w:rPr>
        <w:t xml:space="preserve">the </w:t>
      </w:r>
      <w:r w:rsidR="5A452649" w:rsidRPr="228F271B">
        <w:rPr>
          <w:rFonts w:ascii="Aptos" w:eastAsia="Aptos" w:hAnsi="Aptos" w:cs="Aptos"/>
          <w:sz w:val="24"/>
          <w:szCs w:val="24"/>
        </w:rPr>
        <w:t xml:space="preserve">usage of </w:t>
      </w:r>
      <w:r w:rsidR="0A1A9BE8" w:rsidRPr="228F271B">
        <w:rPr>
          <w:rFonts w:ascii="Aptos" w:eastAsia="Aptos" w:hAnsi="Aptos" w:cs="Aptos"/>
          <w:sz w:val="24"/>
          <w:szCs w:val="24"/>
        </w:rPr>
        <w:t xml:space="preserve">student data for </w:t>
      </w:r>
      <w:r w:rsidR="43C549E9" w:rsidRPr="228F271B">
        <w:rPr>
          <w:rFonts w:ascii="Aptos" w:eastAsia="Aptos" w:hAnsi="Aptos" w:cs="Aptos"/>
          <w:sz w:val="24"/>
          <w:szCs w:val="24"/>
        </w:rPr>
        <w:t xml:space="preserve">program </w:t>
      </w:r>
      <w:r w:rsidR="0A1A9BE8" w:rsidRPr="228F271B">
        <w:rPr>
          <w:rFonts w:ascii="Aptos" w:eastAsia="Aptos" w:hAnsi="Aptos" w:cs="Aptos"/>
          <w:sz w:val="24"/>
          <w:szCs w:val="24"/>
        </w:rPr>
        <w:t xml:space="preserve">evaluation </w:t>
      </w:r>
      <w:r w:rsidR="1209A9CD" w:rsidRPr="228F271B">
        <w:rPr>
          <w:rFonts w:ascii="Aptos" w:eastAsia="Aptos" w:hAnsi="Aptos" w:cs="Aptos"/>
          <w:sz w:val="24"/>
          <w:szCs w:val="24"/>
        </w:rPr>
        <w:t>should includ</w:t>
      </w:r>
      <w:r w:rsidR="600EAB43" w:rsidRPr="228F271B">
        <w:rPr>
          <w:rFonts w:ascii="Aptos" w:eastAsia="Aptos" w:hAnsi="Aptos" w:cs="Aptos"/>
          <w:sz w:val="24"/>
          <w:szCs w:val="24"/>
        </w:rPr>
        <w:t>e</w:t>
      </w:r>
      <w:r w:rsidR="1209A9CD" w:rsidRPr="228F271B">
        <w:rPr>
          <w:rFonts w:ascii="Aptos" w:eastAsia="Aptos" w:hAnsi="Aptos" w:cs="Aptos"/>
          <w:sz w:val="24"/>
          <w:szCs w:val="24"/>
        </w:rPr>
        <w:t xml:space="preserve"> a statement on their registration form notifying parents/guardians that data will be used for local, state, and federal evaluation purposes.</w:t>
      </w:r>
    </w:p>
    <w:p w14:paraId="26D141C5" w14:textId="5492B21A" w:rsidR="79AED273" w:rsidRDefault="79AED273" w:rsidP="7C8DBF4D">
      <w:pPr>
        <w:ind w:left="720"/>
        <w:rPr>
          <w:rFonts w:ascii="Aptos" w:eastAsia="Aptos" w:hAnsi="Aptos" w:cs="Aptos"/>
          <w:sz w:val="24"/>
          <w:szCs w:val="24"/>
        </w:rPr>
      </w:pPr>
    </w:p>
    <w:p w14:paraId="16AE0AA2" w14:textId="77777777" w:rsidR="001A6F04" w:rsidRDefault="001A6F04" w:rsidP="7C8DBF4D">
      <w:pPr>
        <w:ind w:left="720"/>
        <w:rPr>
          <w:rFonts w:ascii="Aptos" w:eastAsia="Aptos" w:hAnsi="Aptos" w:cs="Aptos"/>
          <w:sz w:val="24"/>
          <w:szCs w:val="24"/>
        </w:rPr>
      </w:pPr>
    </w:p>
    <w:p w14:paraId="6F78644D" w14:textId="3E6DD5C0" w:rsidR="79AED273" w:rsidRDefault="6C558407" w:rsidP="7C8DBF4D">
      <w:pPr>
        <w:ind w:left="720"/>
        <w:rPr>
          <w:rFonts w:ascii="Aptos" w:eastAsia="Aptos" w:hAnsi="Aptos" w:cs="Aptos"/>
          <w:sz w:val="24"/>
          <w:szCs w:val="24"/>
        </w:rPr>
      </w:pPr>
      <w:r w:rsidRPr="228F271B">
        <w:rPr>
          <w:rFonts w:ascii="Aptos" w:eastAsia="Aptos" w:hAnsi="Aptos" w:cs="Aptos"/>
          <w:sz w:val="24"/>
          <w:szCs w:val="24"/>
        </w:rPr>
        <w:t xml:space="preserve">Here is a </w:t>
      </w:r>
      <w:r w:rsidR="47C29F34" w:rsidRPr="228F271B">
        <w:rPr>
          <w:rFonts w:ascii="Aptos" w:eastAsia="Aptos" w:hAnsi="Aptos" w:cs="Aptos"/>
          <w:sz w:val="24"/>
          <w:szCs w:val="24"/>
        </w:rPr>
        <w:t>recommend</w:t>
      </w:r>
      <w:r w:rsidR="2F724B16" w:rsidRPr="228F271B">
        <w:rPr>
          <w:rFonts w:ascii="Aptos" w:eastAsia="Aptos" w:hAnsi="Aptos" w:cs="Aptos"/>
          <w:sz w:val="24"/>
          <w:szCs w:val="24"/>
        </w:rPr>
        <w:t xml:space="preserve">ed </w:t>
      </w:r>
      <w:r w:rsidR="47C29F34" w:rsidRPr="228F271B">
        <w:rPr>
          <w:rFonts w:ascii="Aptos" w:eastAsia="Aptos" w:hAnsi="Aptos" w:cs="Aptos"/>
          <w:sz w:val="24"/>
          <w:szCs w:val="24"/>
        </w:rPr>
        <w:t>statement:</w:t>
      </w:r>
    </w:p>
    <w:p w14:paraId="12A2D4D3" w14:textId="4E4EFB34" w:rsidR="79AED273" w:rsidRDefault="79AED273" w:rsidP="7C8DBF4D">
      <w:pPr>
        <w:ind w:left="720"/>
        <w:rPr>
          <w:rFonts w:ascii="Aptos" w:eastAsia="Aptos" w:hAnsi="Aptos" w:cs="Aptos"/>
          <w:sz w:val="24"/>
          <w:szCs w:val="24"/>
        </w:rPr>
      </w:pPr>
    </w:p>
    <w:p w14:paraId="2672B60C" w14:textId="746360D8" w:rsidR="79AED273" w:rsidRDefault="47C29F34" w:rsidP="228F271B">
      <w:pPr>
        <w:ind w:left="720"/>
        <w:rPr>
          <w:rFonts w:ascii="Aptos" w:eastAsia="Aptos" w:hAnsi="Aptos" w:cs="Aptos"/>
          <w:i/>
          <w:iCs/>
          <w:sz w:val="24"/>
          <w:szCs w:val="24"/>
        </w:rPr>
      </w:pPr>
      <w:r w:rsidRPr="228F271B">
        <w:rPr>
          <w:rFonts w:ascii="Aptos" w:eastAsia="Aptos" w:hAnsi="Aptos" w:cs="Aptos"/>
          <w:i/>
          <w:iCs/>
          <w:sz w:val="24"/>
          <w:szCs w:val="24"/>
        </w:rPr>
        <w:t xml:space="preserve">By signing my child up for this after school program, I </w:t>
      </w:r>
      <w:r w:rsidR="5401665E" w:rsidRPr="228F271B">
        <w:rPr>
          <w:rFonts w:ascii="Aptos" w:eastAsia="Aptos" w:hAnsi="Aptos" w:cs="Aptos"/>
          <w:i/>
          <w:iCs/>
          <w:sz w:val="24"/>
          <w:szCs w:val="24"/>
        </w:rPr>
        <w:t>understand</w:t>
      </w:r>
      <w:r w:rsidRPr="228F271B">
        <w:rPr>
          <w:rFonts w:ascii="Aptos" w:eastAsia="Aptos" w:hAnsi="Aptos" w:cs="Aptos"/>
          <w:i/>
          <w:iCs/>
          <w:sz w:val="24"/>
          <w:szCs w:val="24"/>
        </w:rPr>
        <w:t xml:space="preserve"> that my </w:t>
      </w:r>
      <w:r w:rsidR="7847B427" w:rsidRPr="228F271B">
        <w:rPr>
          <w:rFonts w:ascii="Aptos" w:eastAsia="Aptos" w:hAnsi="Aptos" w:cs="Aptos"/>
          <w:i/>
          <w:iCs/>
          <w:sz w:val="24"/>
          <w:szCs w:val="24"/>
        </w:rPr>
        <w:t>child</w:t>
      </w:r>
      <w:r w:rsidRPr="228F271B">
        <w:rPr>
          <w:rFonts w:ascii="Aptos" w:eastAsia="Aptos" w:hAnsi="Aptos" w:cs="Aptos"/>
          <w:i/>
          <w:iCs/>
          <w:sz w:val="24"/>
          <w:szCs w:val="24"/>
        </w:rPr>
        <w:t>’s</w:t>
      </w:r>
      <w:r w:rsidR="059FCA49" w:rsidRPr="228F271B">
        <w:rPr>
          <w:rFonts w:ascii="Aptos" w:eastAsia="Aptos" w:hAnsi="Aptos" w:cs="Aptos"/>
          <w:i/>
          <w:iCs/>
          <w:sz w:val="24"/>
          <w:szCs w:val="24"/>
        </w:rPr>
        <w:t xml:space="preserve"> </w:t>
      </w:r>
      <w:r w:rsidRPr="228F271B">
        <w:rPr>
          <w:rFonts w:ascii="Aptos" w:eastAsia="Aptos" w:hAnsi="Aptos" w:cs="Aptos"/>
          <w:i/>
          <w:iCs/>
          <w:sz w:val="24"/>
          <w:szCs w:val="24"/>
        </w:rPr>
        <w:t xml:space="preserve">data will be used for local, state, and federal evaluation purposes. </w:t>
      </w:r>
      <w:r w:rsidR="3A8650E9" w:rsidRPr="228F271B">
        <w:rPr>
          <w:rFonts w:ascii="Aptos" w:eastAsia="Aptos" w:hAnsi="Aptos" w:cs="Aptos"/>
          <w:i/>
          <w:iCs/>
          <w:sz w:val="24"/>
          <w:szCs w:val="24"/>
        </w:rPr>
        <w:t xml:space="preserve">This organization assures parents/guardians that all rules and regulations protecting student privacy will be followed. </w:t>
      </w:r>
      <w:r w:rsidR="17585E23" w:rsidRPr="228F271B">
        <w:rPr>
          <w:rFonts w:ascii="Aptos" w:eastAsia="Aptos" w:hAnsi="Aptos" w:cs="Aptos"/>
          <w:i/>
          <w:iCs/>
          <w:sz w:val="24"/>
          <w:szCs w:val="24"/>
        </w:rPr>
        <w:t xml:space="preserve">Additional information may be provided upon request.  </w:t>
      </w:r>
    </w:p>
    <w:p w14:paraId="574E375E" w14:textId="64ED1B2D" w:rsidR="79AED273" w:rsidRDefault="79AED273" w:rsidP="228F271B">
      <w:pPr>
        <w:ind w:left="720"/>
        <w:rPr>
          <w:rFonts w:ascii="Aptos" w:eastAsia="Aptos" w:hAnsi="Aptos" w:cs="Aptos"/>
          <w:i/>
          <w:iCs/>
          <w:sz w:val="24"/>
          <w:szCs w:val="24"/>
        </w:rPr>
      </w:pPr>
    </w:p>
    <w:p w14:paraId="73D63135" w14:textId="4A23796F" w:rsidR="79AED273" w:rsidRDefault="6AB6AD5D" w:rsidP="7C8DBF4D">
      <w:pPr>
        <w:ind w:left="720"/>
        <w:rPr>
          <w:rFonts w:ascii="Aptos" w:eastAsia="Aptos" w:hAnsi="Aptos" w:cs="Aptos"/>
          <w:sz w:val="24"/>
          <w:szCs w:val="24"/>
        </w:rPr>
      </w:pPr>
      <w:r w:rsidRPr="228F271B">
        <w:rPr>
          <w:rFonts w:ascii="Aptos" w:eastAsia="Aptos" w:hAnsi="Aptos" w:cs="Aptos"/>
          <w:sz w:val="24"/>
          <w:szCs w:val="24"/>
        </w:rPr>
        <w:t xml:space="preserve">See the </w:t>
      </w:r>
      <w:r w:rsidR="6C4B5C02" w:rsidRPr="228F271B">
        <w:rPr>
          <w:rFonts w:ascii="Aptos" w:eastAsia="Aptos" w:hAnsi="Aptos" w:cs="Aptos"/>
          <w:sz w:val="24"/>
          <w:szCs w:val="24"/>
        </w:rPr>
        <w:t xml:space="preserve">U.S. </w:t>
      </w:r>
      <w:r w:rsidRPr="228F271B">
        <w:rPr>
          <w:rFonts w:ascii="Aptos" w:eastAsia="Aptos" w:hAnsi="Aptos" w:cs="Aptos"/>
          <w:sz w:val="24"/>
          <w:szCs w:val="24"/>
        </w:rPr>
        <w:t>Department</w:t>
      </w:r>
      <w:r w:rsidR="2A8FFDA0" w:rsidRPr="228F271B">
        <w:rPr>
          <w:rFonts w:ascii="Aptos" w:eastAsia="Aptos" w:hAnsi="Aptos" w:cs="Aptos"/>
          <w:sz w:val="24"/>
          <w:szCs w:val="24"/>
        </w:rPr>
        <w:t xml:space="preserve"> of Education</w:t>
      </w:r>
      <w:r w:rsidRPr="228F271B">
        <w:rPr>
          <w:rFonts w:ascii="Aptos" w:eastAsia="Aptos" w:hAnsi="Aptos" w:cs="Aptos"/>
          <w:sz w:val="24"/>
          <w:szCs w:val="24"/>
        </w:rPr>
        <w:t xml:space="preserve">’s </w:t>
      </w:r>
      <w:hyperlink r:id="rId40">
        <w:r w:rsidRPr="228F271B">
          <w:rPr>
            <w:rStyle w:val="Hyperlink"/>
            <w:rFonts w:ascii="Aptos" w:eastAsia="Aptos" w:hAnsi="Aptos" w:cs="Aptos"/>
            <w:sz w:val="24"/>
            <w:szCs w:val="24"/>
          </w:rPr>
          <w:t>Student Privacy</w:t>
        </w:r>
      </w:hyperlink>
      <w:r w:rsidRPr="228F271B">
        <w:rPr>
          <w:rFonts w:ascii="Aptos" w:eastAsia="Aptos" w:hAnsi="Aptos" w:cs="Aptos"/>
          <w:sz w:val="24"/>
          <w:szCs w:val="24"/>
        </w:rPr>
        <w:t xml:space="preserve"> website</w:t>
      </w:r>
      <w:r w:rsidR="03A7E9C7" w:rsidRPr="228F271B">
        <w:rPr>
          <w:rFonts w:ascii="Aptos" w:eastAsia="Aptos" w:hAnsi="Aptos" w:cs="Aptos"/>
          <w:sz w:val="24"/>
          <w:szCs w:val="24"/>
        </w:rPr>
        <w:t xml:space="preserve">, </w:t>
      </w:r>
      <w:hyperlink r:id="rId41">
        <w:r w:rsidR="03A7E9C7" w:rsidRPr="228F271B">
          <w:rPr>
            <w:rStyle w:val="Hyperlink"/>
            <w:rFonts w:ascii="Aptos" w:eastAsia="Aptos" w:hAnsi="Aptos" w:cs="Aptos"/>
            <w:sz w:val="24"/>
            <w:szCs w:val="24"/>
          </w:rPr>
          <w:t>https://studentprivacy.ed.gov/</w:t>
        </w:r>
      </w:hyperlink>
      <w:r w:rsidR="03A7E9C7" w:rsidRPr="228F271B">
        <w:rPr>
          <w:rFonts w:ascii="Aptos" w:eastAsia="Aptos" w:hAnsi="Aptos" w:cs="Aptos"/>
          <w:sz w:val="24"/>
          <w:szCs w:val="24"/>
        </w:rPr>
        <w:t>,</w:t>
      </w:r>
      <w:r w:rsidRPr="228F271B">
        <w:rPr>
          <w:rFonts w:ascii="Aptos" w:eastAsia="Aptos" w:hAnsi="Aptos" w:cs="Aptos"/>
          <w:sz w:val="24"/>
          <w:szCs w:val="24"/>
        </w:rPr>
        <w:t xml:space="preserve"> for further information on FERPA.</w:t>
      </w:r>
    </w:p>
    <w:p w14:paraId="107EFF43" w14:textId="068D0904" w:rsidR="38B12A12" w:rsidRDefault="38B12A12" w:rsidP="7C8DBF4D">
      <w:pPr>
        <w:rPr>
          <w:rFonts w:ascii="Aptos" w:eastAsia="Aptos" w:hAnsi="Aptos" w:cs="Aptos"/>
          <w:sz w:val="24"/>
          <w:szCs w:val="24"/>
        </w:rPr>
      </w:pPr>
    </w:p>
    <w:p w14:paraId="1F3AE30C" w14:textId="77777777" w:rsidR="00A90980" w:rsidRPr="00CE05F1" w:rsidRDefault="7AA2990D" w:rsidP="7C8DBF4D">
      <w:pPr>
        <w:pStyle w:val="Subheading21"/>
        <w:outlineLvl w:val="1"/>
        <w:rPr>
          <w:rFonts w:ascii="Aptos" w:eastAsia="Aptos" w:hAnsi="Aptos" w:cs="Aptos"/>
        </w:rPr>
      </w:pPr>
      <w:bookmarkStart w:id="46" w:name="_Toc490804280"/>
      <w:bookmarkStart w:id="47" w:name="_Toc207973964"/>
      <w:r w:rsidRPr="228F271B">
        <w:rPr>
          <w:rFonts w:ascii="Aptos" w:eastAsia="Aptos" w:hAnsi="Aptos" w:cs="Aptos"/>
        </w:rPr>
        <w:t>Time and Effort Logs</w:t>
      </w:r>
      <w:bookmarkEnd w:id="46"/>
      <w:bookmarkEnd w:id="47"/>
    </w:p>
    <w:p w14:paraId="3124FD5B" w14:textId="77777777" w:rsidR="00ED4A27" w:rsidRPr="00CE05F1" w:rsidRDefault="5E9E4ED3" w:rsidP="00C42DAA">
      <w:pPr>
        <w:pStyle w:val="NoSpacing"/>
        <w:numPr>
          <w:ilvl w:val="0"/>
          <w:numId w:val="41"/>
        </w:numPr>
        <w:rPr>
          <w:rFonts w:ascii="Aptos" w:eastAsia="Aptos" w:hAnsi="Aptos" w:cs="Aptos"/>
          <w:sz w:val="24"/>
          <w:szCs w:val="24"/>
        </w:rPr>
      </w:pPr>
      <w:r w:rsidRPr="228F271B">
        <w:rPr>
          <w:rFonts w:ascii="Aptos" w:eastAsia="Aptos" w:hAnsi="Aptos" w:cs="Aptos"/>
          <w:sz w:val="24"/>
          <w:szCs w:val="24"/>
        </w:rPr>
        <w:t>An employee who is paid 100 percent by 21</w:t>
      </w:r>
      <w:r w:rsidR="4B51BA9B" w:rsidRPr="228F271B">
        <w:rPr>
          <w:rFonts w:ascii="Aptos" w:eastAsia="Aptos" w:hAnsi="Aptos" w:cs="Aptos"/>
          <w:sz w:val="24"/>
          <w:szCs w:val="24"/>
          <w:vertAlign w:val="superscript"/>
        </w:rPr>
        <w:t>st</w:t>
      </w:r>
      <w:r w:rsidR="4B51BA9B" w:rsidRPr="228F271B">
        <w:rPr>
          <w:rFonts w:ascii="Aptos" w:eastAsia="Aptos" w:hAnsi="Aptos" w:cs="Aptos"/>
          <w:sz w:val="24"/>
          <w:szCs w:val="24"/>
        </w:rPr>
        <w:t xml:space="preserve"> </w:t>
      </w:r>
      <w:r w:rsidRPr="228F271B">
        <w:rPr>
          <w:rFonts w:ascii="Aptos" w:eastAsia="Aptos" w:hAnsi="Aptos" w:cs="Aptos"/>
          <w:sz w:val="24"/>
          <w:szCs w:val="24"/>
        </w:rPr>
        <w:t xml:space="preserve">CCLC funds must complete a semi-annual certification (once every six months) that attests to the employee working 100 percent for </w:t>
      </w:r>
      <w:r w:rsidR="2C057003" w:rsidRPr="228F271B">
        <w:rPr>
          <w:rFonts w:ascii="Aptos" w:eastAsia="Aptos" w:hAnsi="Aptos" w:cs="Aptos"/>
          <w:sz w:val="24"/>
          <w:szCs w:val="24"/>
        </w:rPr>
        <w:t>21</w:t>
      </w:r>
      <w:r w:rsidR="2C057003" w:rsidRPr="228F271B">
        <w:rPr>
          <w:rFonts w:ascii="Aptos" w:eastAsia="Aptos" w:hAnsi="Aptos" w:cs="Aptos"/>
          <w:sz w:val="24"/>
          <w:szCs w:val="24"/>
          <w:vertAlign w:val="superscript"/>
        </w:rPr>
        <w:t>st</w:t>
      </w:r>
      <w:r w:rsidR="2C057003" w:rsidRPr="228F271B">
        <w:rPr>
          <w:rFonts w:ascii="Aptos" w:eastAsia="Aptos" w:hAnsi="Aptos" w:cs="Aptos"/>
          <w:sz w:val="24"/>
          <w:szCs w:val="24"/>
        </w:rPr>
        <w:t xml:space="preserve"> CCLC</w:t>
      </w:r>
      <w:r w:rsidR="3819EDF1" w:rsidRPr="228F271B">
        <w:rPr>
          <w:rFonts w:ascii="Aptos" w:eastAsia="Aptos" w:hAnsi="Aptos" w:cs="Aptos"/>
          <w:sz w:val="24"/>
          <w:szCs w:val="24"/>
        </w:rPr>
        <w:t xml:space="preserve"> funds.</w:t>
      </w:r>
    </w:p>
    <w:p w14:paraId="73185629" w14:textId="77777777" w:rsidR="00ED4A27" w:rsidRPr="00CE05F1" w:rsidRDefault="6CDD9138" w:rsidP="00C42DAA">
      <w:pPr>
        <w:pStyle w:val="NoSpacing"/>
        <w:numPr>
          <w:ilvl w:val="1"/>
          <w:numId w:val="41"/>
        </w:numPr>
        <w:rPr>
          <w:rFonts w:ascii="Aptos" w:eastAsia="Aptos" w:hAnsi="Aptos" w:cs="Aptos"/>
          <w:sz w:val="24"/>
          <w:szCs w:val="24"/>
        </w:rPr>
      </w:pPr>
      <w:r w:rsidRPr="228F271B">
        <w:rPr>
          <w:rFonts w:ascii="Aptos" w:eastAsia="Aptos" w:hAnsi="Aptos" w:cs="Aptos"/>
          <w:sz w:val="24"/>
          <w:szCs w:val="24"/>
        </w:rPr>
        <w:t>F</w:t>
      </w:r>
      <w:r w:rsidR="5E9E4ED3" w:rsidRPr="228F271B">
        <w:rPr>
          <w:rFonts w:ascii="Aptos" w:eastAsia="Aptos" w:hAnsi="Aptos" w:cs="Aptos"/>
          <w:sz w:val="24"/>
          <w:szCs w:val="24"/>
        </w:rPr>
        <w:t>orm m</w:t>
      </w:r>
      <w:r w:rsidR="7EF99DF4" w:rsidRPr="228F271B">
        <w:rPr>
          <w:rFonts w:ascii="Aptos" w:eastAsia="Aptos" w:hAnsi="Aptos" w:cs="Aptos"/>
          <w:sz w:val="24"/>
          <w:szCs w:val="24"/>
        </w:rPr>
        <w:t>ust</w:t>
      </w:r>
      <w:r w:rsidR="5E9E4ED3" w:rsidRPr="228F271B">
        <w:rPr>
          <w:rFonts w:ascii="Aptos" w:eastAsia="Aptos" w:hAnsi="Aptos" w:cs="Aptos"/>
          <w:sz w:val="24"/>
          <w:szCs w:val="24"/>
        </w:rPr>
        <w:t xml:space="preserve"> be signed by the employee </w:t>
      </w:r>
      <w:r w:rsidR="076D792E" w:rsidRPr="228F271B">
        <w:rPr>
          <w:rFonts w:ascii="Aptos" w:eastAsia="Aptos" w:hAnsi="Aptos" w:cs="Aptos"/>
          <w:sz w:val="24"/>
          <w:szCs w:val="24"/>
        </w:rPr>
        <w:t>and</w:t>
      </w:r>
      <w:r w:rsidR="5E9E4ED3" w:rsidRPr="228F271B">
        <w:rPr>
          <w:rFonts w:ascii="Aptos" w:eastAsia="Aptos" w:hAnsi="Aptos" w:cs="Aptos"/>
          <w:sz w:val="24"/>
          <w:szCs w:val="24"/>
        </w:rPr>
        <w:t xml:space="preserve"> their supervisor</w:t>
      </w:r>
      <w:r w:rsidR="07093024" w:rsidRPr="228F271B">
        <w:rPr>
          <w:rFonts w:ascii="Aptos" w:eastAsia="Aptos" w:hAnsi="Aptos" w:cs="Aptos"/>
          <w:sz w:val="24"/>
          <w:szCs w:val="24"/>
        </w:rPr>
        <w:t>;</w:t>
      </w:r>
    </w:p>
    <w:p w14:paraId="07AE5564" w14:textId="77777777" w:rsidR="00ED4A27" w:rsidRPr="00CE05F1" w:rsidRDefault="3819EDF1" w:rsidP="00C42DAA">
      <w:pPr>
        <w:pStyle w:val="NoSpacing"/>
        <w:numPr>
          <w:ilvl w:val="1"/>
          <w:numId w:val="41"/>
        </w:numPr>
        <w:rPr>
          <w:rFonts w:ascii="Aptos" w:eastAsia="Aptos" w:hAnsi="Aptos" w:cs="Aptos"/>
          <w:sz w:val="24"/>
          <w:szCs w:val="24"/>
        </w:rPr>
      </w:pPr>
      <w:r w:rsidRPr="228F271B">
        <w:rPr>
          <w:rFonts w:ascii="Aptos" w:eastAsia="Aptos" w:hAnsi="Aptos" w:cs="Aptos"/>
          <w:sz w:val="24"/>
          <w:szCs w:val="24"/>
        </w:rPr>
        <w:t>Semi-annual certification must:</w:t>
      </w:r>
    </w:p>
    <w:p w14:paraId="460E7F6C" w14:textId="77777777" w:rsidR="00ED4A27" w:rsidRPr="00CE05F1" w:rsidRDefault="07093024"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Be executed aft</w:t>
      </w:r>
      <w:r w:rsidR="3819EDF1" w:rsidRPr="228F271B">
        <w:rPr>
          <w:rFonts w:ascii="Aptos" w:eastAsia="Aptos" w:hAnsi="Aptos" w:cs="Aptos"/>
          <w:sz w:val="24"/>
          <w:szCs w:val="24"/>
        </w:rPr>
        <w:t>er the work has been completed;</w:t>
      </w:r>
    </w:p>
    <w:p w14:paraId="353B1E83" w14:textId="77777777" w:rsidR="00ED4A27" w:rsidRPr="00CE05F1" w:rsidRDefault="07093024"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 xml:space="preserve">Identify the cost objective (i.e., percent of time or </w:t>
      </w:r>
      <w:r w:rsidR="33DB2818" w:rsidRPr="228F271B">
        <w:rPr>
          <w:rFonts w:ascii="Aptos" w:eastAsia="Aptos" w:hAnsi="Aptos" w:cs="Aptos"/>
          <w:sz w:val="24"/>
          <w:szCs w:val="24"/>
        </w:rPr>
        <w:t>full time equivalent (</w:t>
      </w:r>
      <w:r w:rsidRPr="228F271B">
        <w:rPr>
          <w:rFonts w:ascii="Aptos" w:eastAsia="Aptos" w:hAnsi="Aptos" w:cs="Aptos"/>
          <w:sz w:val="24"/>
          <w:szCs w:val="24"/>
        </w:rPr>
        <w:t>FTE</w:t>
      </w:r>
      <w:r w:rsidR="33DB2818" w:rsidRPr="228F271B">
        <w:rPr>
          <w:rFonts w:ascii="Aptos" w:eastAsia="Aptos" w:hAnsi="Aptos" w:cs="Aptos"/>
          <w:sz w:val="24"/>
          <w:szCs w:val="24"/>
        </w:rPr>
        <w:t>)</w:t>
      </w:r>
      <w:r w:rsidRPr="228F271B">
        <w:rPr>
          <w:rFonts w:ascii="Aptos" w:eastAsia="Aptos" w:hAnsi="Aptos" w:cs="Aptos"/>
          <w:sz w:val="24"/>
          <w:szCs w:val="24"/>
        </w:rPr>
        <w:t xml:space="preserve"> s</w:t>
      </w:r>
      <w:r w:rsidR="3819EDF1" w:rsidRPr="228F271B">
        <w:rPr>
          <w:rFonts w:ascii="Aptos" w:eastAsia="Aptos" w:hAnsi="Aptos" w:cs="Aptos"/>
          <w:sz w:val="24"/>
          <w:szCs w:val="24"/>
        </w:rPr>
        <w:t>pent on grant funded activity);</w:t>
      </w:r>
    </w:p>
    <w:p w14:paraId="380E5DFC" w14:textId="77777777" w:rsidR="00ED4A27" w:rsidRPr="00CE05F1" w:rsidRDefault="07093024"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 xml:space="preserve">State that the employee worked solely on activities related </w:t>
      </w:r>
      <w:r w:rsidR="3819EDF1" w:rsidRPr="228F271B">
        <w:rPr>
          <w:rFonts w:ascii="Aptos" w:eastAsia="Aptos" w:hAnsi="Aptos" w:cs="Aptos"/>
          <w:sz w:val="24"/>
          <w:szCs w:val="24"/>
        </w:rPr>
        <w:t>to a particular cost objective;</w:t>
      </w:r>
    </w:p>
    <w:p w14:paraId="1A385096" w14:textId="77777777" w:rsidR="00ED4A27" w:rsidRPr="00CE05F1" w:rsidRDefault="3819EDF1"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Specify the reporting period;</w:t>
      </w:r>
    </w:p>
    <w:p w14:paraId="7D783B44" w14:textId="77777777" w:rsidR="00ED4A27" w:rsidRPr="00CE05F1" w:rsidRDefault="07093024"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Be signed by the employee or a supervisor with first-hand knowledge of the work performed by the employee; and</w:t>
      </w:r>
    </w:p>
    <w:p w14:paraId="0886A96D" w14:textId="77777777" w:rsidR="00A33758" w:rsidRPr="00CE05F1" w:rsidRDefault="07093024"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 xml:space="preserve">Be dated. </w:t>
      </w:r>
    </w:p>
    <w:p w14:paraId="311E68AE" w14:textId="77777777" w:rsidR="00ED4A27" w:rsidRPr="00CE05F1" w:rsidRDefault="07093024" w:rsidP="00C42DAA">
      <w:pPr>
        <w:pStyle w:val="NoSpacing"/>
        <w:numPr>
          <w:ilvl w:val="0"/>
          <w:numId w:val="17"/>
        </w:numPr>
        <w:ind w:left="1440"/>
        <w:rPr>
          <w:rFonts w:ascii="Aptos" w:eastAsia="Aptos" w:hAnsi="Aptos" w:cs="Aptos"/>
          <w:sz w:val="24"/>
          <w:szCs w:val="24"/>
        </w:rPr>
      </w:pPr>
      <w:r w:rsidRPr="228F271B">
        <w:rPr>
          <w:rFonts w:ascii="Aptos" w:eastAsia="Aptos" w:hAnsi="Aptos" w:cs="Aptos"/>
          <w:sz w:val="24"/>
          <w:szCs w:val="24"/>
        </w:rPr>
        <w:t>Scenarios of when a Time and Effort Log are required:</w:t>
      </w:r>
    </w:p>
    <w:p w14:paraId="76A2A9E2" w14:textId="52FFCBCB" w:rsidR="00ED4A27" w:rsidRPr="00CE05F1" w:rsidRDefault="5D97A9E9"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D</w:t>
      </w:r>
      <w:r w:rsidR="07093024" w:rsidRPr="228F271B">
        <w:rPr>
          <w:rFonts w:ascii="Aptos" w:eastAsia="Aptos" w:hAnsi="Aptos" w:cs="Aptos"/>
          <w:sz w:val="24"/>
          <w:szCs w:val="24"/>
        </w:rPr>
        <w:t xml:space="preserve">ivision coordinator spends 100 percent of </w:t>
      </w:r>
      <w:r w:rsidR="00EA7164">
        <w:rPr>
          <w:rFonts w:ascii="Aptos" w:eastAsia="Aptos" w:hAnsi="Aptos" w:cs="Aptos"/>
          <w:sz w:val="24"/>
          <w:szCs w:val="24"/>
        </w:rPr>
        <w:t>their</w:t>
      </w:r>
      <w:r w:rsidR="07093024" w:rsidRPr="228F271B">
        <w:rPr>
          <w:rFonts w:ascii="Aptos" w:eastAsia="Aptos" w:hAnsi="Aptos" w:cs="Aptos"/>
          <w:sz w:val="24"/>
          <w:szCs w:val="24"/>
        </w:rPr>
        <w:t xml:space="preserve"> time and effort working on the 21st CCLC grant.</w:t>
      </w:r>
    </w:p>
    <w:p w14:paraId="595C38AA" w14:textId="7BB37CED" w:rsidR="00DA49E8" w:rsidRPr="00CE05F1" w:rsidRDefault="5D97A9E9"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S</w:t>
      </w:r>
      <w:r w:rsidR="07093024" w:rsidRPr="228F271B">
        <w:rPr>
          <w:rFonts w:ascii="Aptos" w:eastAsia="Aptos" w:hAnsi="Aptos" w:cs="Aptos"/>
          <w:sz w:val="24"/>
          <w:szCs w:val="24"/>
        </w:rPr>
        <w:t xml:space="preserve">ite coordinator or 21st CCLC instructor works on approved 21st CCLC grant funded projects and charges the amount of </w:t>
      </w:r>
      <w:r w:rsidR="00EA7164">
        <w:rPr>
          <w:rFonts w:ascii="Aptos" w:eastAsia="Aptos" w:hAnsi="Aptos" w:cs="Aptos"/>
          <w:sz w:val="24"/>
          <w:szCs w:val="24"/>
        </w:rPr>
        <w:t>their</w:t>
      </w:r>
      <w:r w:rsidR="07093024" w:rsidRPr="228F271B">
        <w:rPr>
          <w:rFonts w:ascii="Aptos" w:eastAsia="Aptos" w:hAnsi="Aptos" w:cs="Aptos"/>
          <w:sz w:val="24"/>
          <w:szCs w:val="24"/>
        </w:rPr>
        <w:t xml:space="preserve"> time directly to the 21st CCLC grant.</w:t>
      </w:r>
      <w:r w:rsidR="245A1862" w:rsidRPr="228F271B">
        <w:rPr>
          <w:rFonts w:ascii="Aptos" w:eastAsia="Aptos" w:hAnsi="Aptos" w:cs="Aptos"/>
          <w:sz w:val="24"/>
          <w:szCs w:val="24"/>
        </w:rPr>
        <w:t xml:space="preserve"> </w:t>
      </w:r>
      <w:r w:rsidR="07093024" w:rsidRPr="228F271B">
        <w:rPr>
          <w:rFonts w:ascii="Aptos" w:eastAsia="Aptos" w:hAnsi="Aptos" w:cs="Aptos"/>
          <w:sz w:val="24"/>
          <w:szCs w:val="24"/>
        </w:rPr>
        <w:t xml:space="preserve"> This includes school-based employees</w:t>
      </w:r>
      <w:r w:rsidR="78C29560" w:rsidRPr="228F271B">
        <w:rPr>
          <w:rFonts w:ascii="Aptos" w:eastAsia="Aptos" w:hAnsi="Aptos" w:cs="Aptos"/>
          <w:i/>
          <w:iCs/>
          <w:sz w:val="24"/>
          <w:szCs w:val="24"/>
        </w:rPr>
        <w:t>.</w:t>
      </w:r>
    </w:p>
    <w:p w14:paraId="41F6AB72" w14:textId="77777777" w:rsidR="00DA49E8" w:rsidRPr="00CE05F1" w:rsidRDefault="5E9E4ED3" w:rsidP="00C42DAA">
      <w:pPr>
        <w:pStyle w:val="NoSpacing"/>
        <w:numPr>
          <w:ilvl w:val="0"/>
          <w:numId w:val="53"/>
        </w:numPr>
        <w:rPr>
          <w:rFonts w:ascii="Aptos" w:eastAsia="Aptos" w:hAnsi="Aptos" w:cs="Aptos"/>
          <w:sz w:val="24"/>
          <w:szCs w:val="24"/>
        </w:rPr>
      </w:pPr>
      <w:r w:rsidRPr="228F271B">
        <w:rPr>
          <w:rFonts w:ascii="Aptos" w:eastAsia="Aptos" w:hAnsi="Aptos" w:cs="Aptos"/>
          <w:sz w:val="24"/>
          <w:szCs w:val="24"/>
        </w:rPr>
        <w:t>Employees working for multiple programs in addition to 21st CCLC must maintain Time and Effort Logs/Personnel Activity Reports</w:t>
      </w:r>
      <w:r w:rsidR="5A3244FC" w:rsidRPr="228F271B">
        <w:rPr>
          <w:rFonts w:ascii="Aptos" w:eastAsia="Aptos" w:hAnsi="Aptos" w:cs="Aptos"/>
          <w:sz w:val="24"/>
          <w:szCs w:val="24"/>
        </w:rPr>
        <w:t xml:space="preserve"> (PAR)</w:t>
      </w:r>
      <w:r w:rsidRPr="228F271B">
        <w:rPr>
          <w:rFonts w:ascii="Aptos" w:eastAsia="Aptos" w:hAnsi="Aptos" w:cs="Aptos"/>
          <w:sz w:val="24"/>
          <w:szCs w:val="24"/>
        </w:rPr>
        <w:t xml:space="preserve"> document</w:t>
      </w:r>
      <w:r w:rsidR="08FF358B" w:rsidRPr="228F271B">
        <w:rPr>
          <w:rFonts w:ascii="Aptos" w:eastAsia="Aptos" w:hAnsi="Aptos" w:cs="Aptos"/>
          <w:sz w:val="24"/>
          <w:szCs w:val="24"/>
        </w:rPr>
        <w:t>ing</w:t>
      </w:r>
      <w:r w:rsidRPr="228F271B">
        <w:rPr>
          <w:rFonts w:ascii="Aptos" w:eastAsia="Aptos" w:hAnsi="Aptos" w:cs="Aptos"/>
          <w:sz w:val="24"/>
          <w:szCs w:val="24"/>
        </w:rPr>
        <w:t xml:space="preserve"> the amount of time spent on each program for</w:t>
      </w:r>
      <w:r w:rsidR="3819EDF1" w:rsidRPr="228F271B">
        <w:rPr>
          <w:rFonts w:ascii="Aptos" w:eastAsia="Aptos" w:hAnsi="Aptos" w:cs="Aptos"/>
          <w:sz w:val="24"/>
          <w:szCs w:val="24"/>
        </w:rPr>
        <w:t xml:space="preserve"> the period covered by the log.</w:t>
      </w:r>
    </w:p>
    <w:p w14:paraId="2F1C1E84" w14:textId="77777777" w:rsidR="00DA49E8" w:rsidRPr="00CE05F1" w:rsidRDefault="5D97A9E9"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L</w:t>
      </w:r>
      <w:r w:rsidR="5E9E4ED3" w:rsidRPr="228F271B">
        <w:rPr>
          <w:rFonts w:ascii="Aptos" w:eastAsia="Aptos" w:hAnsi="Aptos" w:cs="Aptos"/>
          <w:sz w:val="24"/>
          <w:szCs w:val="24"/>
        </w:rPr>
        <w:t>og must be prepared at least every mo</w:t>
      </w:r>
      <w:r w:rsidR="3819EDF1" w:rsidRPr="228F271B">
        <w:rPr>
          <w:rFonts w:ascii="Aptos" w:eastAsia="Aptos" w:hAnsi="Aptos" w:cs="Aptos"/>
          <w:sz w:val="24"/>
          <w:szCs w:val="24"/>
        </w:rPr>
        <w:t>nth and signed by the employee.</w:t>
      </w:r>
    </w:p>
    <w:p w14:paraId="64CB6938" w14:textId="77777777" w:rsidR="00DA49E8" w:rsidRPr="00CE05F1" w:rsidRDefault="3819EDF1"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Log/PAR must:</w:t>
      </w:r>
    </w:p>
    <w:p w14:paraId="6A907D2E" w14:textId="77777777" w:rsidR="0071318F" w:rsidRPr="00CE05F1" w:rsidRDefault="009E0B3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Be executed after the work has been completed (projections of how an employee is expected to work or position de</w:t>
      </w:r>
      <w:r w:rsidR="673D5BCF" w:rsidRPr="228F271B">
        <w:rPr>
          <w:rFonts w:ascii="Aptos" w:eastAsia="Aptos" w:hAnsi="Aptos" w:cs="Aptos"/>
          <w:sz w:val="24"/>
          <w:szCs w:val="24"/>
        </w:rPr>
        <w:t>scriptions are not sufficient);</w:t>
      </w:r>
    </w:p>
    <w:p w14:paraId="441F46DF" w14:textId="77777777" w:rsidR="0071318F" w:rsidRPr="00CE05F1" w:rsidRDefault="009E0B3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Account for the total activity for which each employee is compensated, including part-time schedules or overtime (total activity means all of the time an employee works, not just the amount of tim</w:t>
      </w:r>
      <w:r w:rsidR="673D5BCF" w:rsidRPr="228F271B">
        <w:rPr>
          <w:rFonts w:ascii="Aptos" w:eastAsia="Aptos" w:hAnsi="Aptos" w:cs="Aptos"/>
          <w:sz w:val="24"/>
          <w:szCs w:val="24"/>
        </w:rPr>
        <w:t>e worked on a federal program);</w:t>
      </w:r>
    </w:p>
    <w:p w14:paraId="7EEEA7D5" w14:textId="77777777" w:rsidR="0071318F" w:rsidRPr="00CE05F1" w:rsidRDefault="009E0B3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Identify the program (i.e., gran</w:t>
      </w:r>
      <w:r w:rsidR="673D5BCF" w:rsidRPr="228F271B">
        <w:rPr>
          <w:rFonts w:ascii="Aptos" w:eastAsia="Aptos" w:hAnsi="Aptos" w:cs="Aptos"/>
          <w:sz w:val="24"/>
          <w:szCs w:val="24"/>
        </w:rPr>
        <w:t>t in which activity was spent);</w:t>
      </w:r>
    </w:p>
    <w:p w14:paraId="24A999E1" w14:textId="77777777" w:rsidR="0071318F" w:rsidRPr="00CE05F1" w:rsidRDefault="673D5BCF"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Specify the reporting period;</w:t>
      </w:r>
    </w:p>
    <w:p w14:paraId="19811E30" w14:textId="77777777" w:rsidR="0071318F" w:rsidRPr="00CE05F1" w:rsidRDefault="009E0B3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Be prepared at least monthly and coincid</w:t>
      </w:r>
      <w:r w:rsidR="673D5BCF" w:rsidRPr="228F271B">
        <w:rPr>
          <w:rFonts w:ascii="Aptos" w:eastAsia="Aptos" w:hAnsi="Aptos" w:cs="Aptos"/>
          <w:sz w:val="24"/>
          <w:szCs w:val="24"/>
        </w:rPr>
        <w:t>e with one or more pay periods;</w:t>
      </w:r>
    </w:p>
    <w:p w14:paraId="096FDBED" w14:textId="77777777" w:rsidR="0071318F" w:rsidRPr="00CE05F1" w:rsidRDefault="009E0B3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Be signed by the employee (unlike a semi-annual certification, a supervisor’s signature alone is not sufficient); and</w:t>
      </w:r>
    </w:p>
    <w:p w14:paraId="2354C753" w14:textId="77777777" w:rsidR="0071318F" w:rsidRPr="00CE05F1" w:rsidRDefault="009E0B3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Be dated after the fact (when the work has been completed).</w:t>
      </w:r>
    </w:p>
    <w:p w14:paraId="066F85C9" w14:textId="77777777" w:rsidR="0071318F" w:rsidRPr="00CE05F1" w:rsidRDefault="71B60AF2"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Scenarios of when a Time and Effort Log are required:</w:t>
      </w:r>
    </w:p>
    <w:p w14:paraId="7F6C2032" w14:textId="77777777" w:rsidR="00FF184B" w:rsidRPr="00CE05F1" w:rsidRDefault="33B20F33"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 xml:space="preserve">Division coordinator spends part of the time and effort working on the 21st CCLC grant and part on other federal, state, or local programs.  </w:t>
      </w:r>
    </w:p>
    <w:p w14:paraId="721C167F" w14:textId="77777777" w:rsidR="00144089" w:rsidRPr="00CE05F1" w:rsidRDefault="34526E25" w:rsidP="00C42DAA">
      <w:pPr>
        <w:pStyle w:val="NoSpacing"/>
        <w:numPr>
          <w:ilvl w:val="3"/>
          <w:numId w:val="43"/>
        </w:numPr>
        <w:rPr>
          <w:rFonts w:ascii="Aptos" w:eastAsia="Aptos" w:hAnsi="Aptos" w:cs="Aptos"/>
          <w:sz w:val="24"/>
          <w:szCs w:val="24"/>
        </w:rPr>
      </w:pPr>
      <w:r w:rsidRPr="228F271B">
        <w:rPr>
          <w:rFonts w:ascii="Aptos" w:eastAsia="Aptos" w:hAnsi="Aptos" w:cs="Aptos"/>
          <w:sz w:val="24"/>
          <w:szCs w:val="24"/>
        </w:rPr>
        <w:t xml:space="preserve">Coordinator must provide a signed PAR that accounts for the actual time and effort spent on each of the programs. </w:t>
      </w:r>
    </w:p>
    <w:p w14:paraId="3A97FB8D" w14:textId="77777777" w:rsidR="0071318F" w:rsidRPr="00CE05F1" w:rsidRDefault="34526E25" w:rsidP="00C42DAA">
      <w:pPr>
        <w:pStyle w:val="NoSpacing"/>
        <w:numPr>
          <w:ilvl w:val="3"/>
          <w:numId w:val="43"/>
        </w:numPr>
        <w:rPr>
          <w:rFonts w:ascii="Aptos" w:eastAsia="Aptos" w:hAnsi="Aptos" w:cs="Aptos"/>
          <w:sz w:val="24"/>
          <w:szCs w:val="24"/>
        </w:rPr>
      </w:pPr>
      <w:r w:rsidRPr="228F271B">
        <w:rPr>
          <w:rFonts w:ascii="Aptos" w:eastAsia="Aptos" w:hAnsi="Aptos" w:cs="Aptos"/>
          <w:sz w:val="24"/>
          <w:szCs w:val="24"/>
        </w:rPr>
        <w:t>PAR should be completed at least monthly.</w:t>
      </w:r>
    </w:p>
    <w:p w14:paraId="739A1BF9" w14:textId="77777777" w:rsidR="00144089" w:rsidRPr="00CE05F1" w:rsidRDefault="34526E25" w:rsidP="00C42DAA">
      <w:pPr>
        <w:pStyle w:val="NoSpacing"/>
        <w:numPr>
          <w:ilvl w:val="1"/>
          <w:numId w:val="30"/>
        </w:numPr>
        <w:ind w:left="2160"/>
        <w:rPr>
          <w:rFonts w:ascii="Aptos" w:eastAsia="Aptos" w:hAnsi="Aptos" w:cs="Aptos"/>
          <w:sz w:val="24"/>
          <w:szCs w:val="24"/>
        </w:rPr>
      </w:pPr>
      <w:r w:rsidRPr="228F271B">
        <w:rPr>
          <w:rFonts w:ascii="Aptos" w:eastAsia="Aptos" w:hAnsi="Aptos" w:cs="Aptos"/>
          <w:sz w:val="24"/>
          <w:szCs w:val="24"/>
        </w:rPr>
        <w:t>A site coordinator’s work is on multiple grant-funded projects, including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w:t>
      </w:r>
    </w:p>
    <w:p w14:paraId="7A3011CB" w14:textId="77777777" w:rsidR="00144089" w:rsidRPr="00CE05F1" w:rsidRDefault="34526E25" w:rsidP="00C42DAA">
      <w:pPr>
        <w:pStyle w:val="NoSpacing"/>
        <w:numPr>
          <w:ilvl w:val="2"/>
          <w:numId w:val="31"/>
        </w:numPr>
        <w:ind w:left="2880"/>
        <w:rPr>
          <w:rFonts w:ascii="Aptos" w:eastAsia="Aptos" w:hAnsi="Aptos" w:cs="Aptos"/>
          <w:sz w:val="24"/>
          <w:szCs w:val="24"/>
        </w:rPr>
      </w:pPr>
      <w:r w:rsidRPr="228F271B">
        <w:rPr>
          <w:rFonts w:ascii="Aptos" w:eastAsia="Aptos" w:hAnsi="Aptos" w:cs="Aptos"/>
          <w:sz w:val="24"/>
          <w:szCs w:val="24"/>
        </w:rPr>
        <w:t>Site c</w:t>
      </w:r>
      <w:r w:rsidR="009E0B38" w:rsidRPr="228F271B">
        <w:rPr>
          <w:rFonts w:ascii="Aptos" w:eastAsia="Aptos" w:hAnsi="Aptos" w:cs="Aptos"/>
          <w:sz w:val="24"/>
          <w:szCs w:val="24"/>
        </w:rPr>
        <w:t>oordinator will charge the actual time worked on the 21</w:t>
      </w:r>
      <w:r w:rsidR="009E0B38" w:rsidRPr="228F271B">
        <w:rPr>
          <w:rFonts w:ascii="Aptos" w:eastAsia="Aptos" w:hAnsi="Aptos" w:cs="Aptos"/>
          <w:sz w:val="24"/>
          <w:szCs w:val="24"/>
          <w:vertAlign w:val="superscript"/>
        </w:rPr>
        <w:t>st</w:t>
      </w:r>
      <w:r w:rsidR="009E0B38" w:rsidRPr="228F271B">
        <w:rPr>
          <w:rFonts w:ascii="Aptos" w:eastAsia="Aptos" w:hAnsi="Aptos" w:cs="Aptos"/>
          <w:sz w:val="24"/>
          <w:szCs w:val="24"/>
        </w:rPr>
        <w:t xml:space="preserve"> CCLC directly to the 21</w:t>
      </w:r>
      <w:r w:rsidR="009E0B38" w:rsidRPr="228F271B">
        <w:rPr>
          <w:rFonts w:ascii="Aptos" w:eastAsia="Aptos" w:hAnsi="Aptos" w:cs="Aptos"/>
          <w:sz w:val="24"/>
          <w:szCs w:val="24"/>
          <w:vertAlign w:val="superscript"/>
        </w:rPr>
        <w:t>st</w:t>
      </w:r>
      <w:r w:rsidR="009E0B38" w:rsidRPr="228F271B">
        <w:rPr>
          <w:rFonts w:ascii="Aptos" w:eastAsia="Aptos" w:hAnsi="Aptos" w:cs="Aptos"/>
          <w:sz w:val="24"/>
          <w:szCs w:val="24"/>
        </w:rPr>
        <w:t xml:space="preserve"> CCLC grant. </w:t>
      </w:r>
    </w:p>
    <w:p w14:paraId="2127A025" w14:textId="77777777" w:rsidR="00144089" w:rsidRPr="00CE05F1" w:rsidRDefault="34526E25" w:rsidP="00C42DAA">
      <w:pPr>
        <w:pStyle w:val="NoSpacing"/>
        <w:numPr>
          <w:ilvl w:val="2"/>
          <w:numId w:val="31"/>
        </w:numPr>
        <w:ind w:left="2880"/>
        <w:rPr>
          <w:rFonts w:ascii="Aptos" w:eastAsia="Aptos" w:hAnsi="Aptos" w:cs="Aptos"/>
          <w:sz w:val="24"/>
          <w:szCs w:val="24"/>
        </w:rPr>
      </w:pPr>
      <w:r w:rsidRPr="228F271B">
        <w:rPr>
          <w:rFonts w:ascii="Aptos" w:eastAsia="Aptos" w:hAnsi="Aptos" w:cs="Aptos"/>
          <w:sz w:val="24"/>
          <w:szCs w:val="24"/>
        </w:rPr>
        <w:t>S</w:t>
      </w:r>
      <w:r w:rsidR="009E0B38" w:rsidRPr="228F271B">
        <w:rPr>
          <w:rFonts w:ascii="Aptos" w:eastAsia="Aptos" w:hAnsi="Aptos" w:cs="Aptos"/>
          <w:sz w:val="24"/>
          <w:szCs w:val="24"/>
        </w:rPr>
        <w:t xml:space="preserve">ite coordinator must provide a signed PAR that accounts for the </w:t>
      </w:r>
      <w:r w:rsidR="009E0B38" w:rsidRPr="228F271B">
        <w:rPr>
          <w:rFonts w:ascii="Aptos" w:eastAsia="Aptos" w:hAnsi="Aptos" w:cs="Aptos"/>
          <w:b/>
          <w:bCs/>
          <w:sz w:val="24"/>
          <w:szCs w:val="24"/>
        </w:rPr>
        <w:t xml:space="preserve">actual </w:t>
      </w:r>
      <w:r w:rsidR="009E0B38" w:rsidRPr="228F271B">
        <w:rPr>
          <w:rFonts w:ascii="Aptos" w:eastAsia="Aptos" w:hAnsi="Aptos" w:cs="Aptos"/>
          <w:sz w:val="24"/>
          <w:szCs w:val="24"/>
        </w:rPr>
        <w:t xml:space="preserve">time and effort spent on all activities. </w:t>
      </w:r>
    </w:p>
    <w:p w14:paraId="0837679D" w14:textId="77777777" w:rsidR="00954440" w:rsidRPr="00CE05F1" w:rsidRDefault="009E0B38" w:rsidP="00C42DAA">
      <w:pPr>
        <w:pStyle w:val="NoSpacing"/>
        <w:numPr>
          <w:ilvl w:val="2"/>
          <w:numId w:val="31"/>
        </w:numPr>
        <w:ind w:left="2880"/>
        <w:rPr>
          <w:rFonts w:ascii="Aptos" w:eastAsia="Aptos" w:hAnsi="Aptos" w:cs="Aptos"/>
          <w:sz w:val="24"/>
          <w:szCs w:val="24"/>
        </w:rPr>
      </w:pPr>
      <w:r w:rsidRPr="228F271B">
        <w:rPr>
          <w:rFonts w:ascii="Aptos" w:eastAsia="Aptos" w:hAnsi="Aptos" w:cs="Aptos"/>
          <w:sz w:val="24"/>
          <w:szCs w:val="24"/>
        </w:rPr>
        <w:t>PAR should be completed at least monthly.</w:t>
      </w:r>
    </w:p>
    <w:p w14:paraId="508EA00A" w14:textId="77777777" w:rsidR="00954440" w:rsidRPr="00CE05F1" w:rsidRDefault="43A135E4" w:rsidP="00C42DAA">
      <w:pPr>
        <w:pStyle w:val="NoSpacing"/>
        <w:numPr>
          <w:ilvl w:val="1"/>
          <w:numId w:val="30"/>
        </w:numPr>
        <w:ind w:left="2160"/>
        <w:rPr>
          <w:rFonts w:ascii="Aptos" w:eastAsia="Aptos" w:hAnsi="Aptos" w:cs="Aptos"/>
          <w:sz w:val="24"/>
          <w:szCs w:val="24"/>
        </w:rPr>
      </w:pPr>
      <w:r w:rsidRPr="228F271B">
        <w:rPr>
          <w:rFonts w:ascii="Aptos" w:eastAsia="Aptos" w:hAnsi="Aptos" w:cs="Aptos"/>
          <w:sz w:val="24"/>
          <w:szCs w:val="24"/>
        </w:rPr>
        <w:t>Errors related to Time and Effort logs</w:t>
      </w:r>
      <w:r w:rsidR="33DB2818" w:rsidRPr="228F271B">
        <w:rPr>
          <w:rFonts w:ascii="Aptos" w:eastAsia="Aptos" w:hAnsi="Aptos" w:cs="Aptos"/>
          <w:sz w:val="24"/>
          <w:szCs w:val="24"/>
        </w:rPr>
        <w:t>:</w:t>
      </w:r>
    </w:p>
    <w:p w14:paraId="0A9E8DB5" w14:textId="77777777" w:rsidR="000C5B3D" w:rsidRPr="00CE05F1" w:rsidRDefault="43A135E4" w:rsidP="00C42DAA">
      <w:pPr>
        <w:pStyle w:val="NoSpacing"/>
        <w:numPr>
          <w:ilvl w:val="1"/>
          <w:numId w:val="17"/>
        </w:numPr>
        <w:rPr>
          <w:rFonts w:ascii="Aptos" w:eastAsia="Aptos" w:hAnsi="Aptos" w:cs="Aptos"/>
          <w:sz w:val="24"/>
          <w:szCs w:val="24"/>
        </w:rPr>
      </w:pPr>
      <w:r w:rsidRPr="228F271B">
        <w:rPr>
          <w:rFonts w:ascii="Aptos" w:eastAsia="Aptos" w:hAnsi="Aptos" w:cs="Aptos"/>
          <w:sz w:val="24"/>
          <w:szCs w:val="24"/>
        </w:rPr>
        <w:t>Failure to</w:t>
      </w:r>
      <w:r w:rsidRPr="228F271B">
        <w:rPr>
          <w:rFonts w:ascii="Aptos" w:eastAsia="Aptos" w:hAnsi="Aptos" w:cs="Aptos"/>
          <w:color w:val="000000" w:themeColor="text1"/>
          <w:sz w:val="24"/>
          <w:szCs w:val="24"/>
        </w:rPr>
        <w:t xml:space="preserve">: </w:t>
      </w:r>
    </w:p>
    <w:p w14:paraId="7FAF05B5"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Recognize that a change in position, duties, or funding may result in a change in time and effort reporting.</w:t>
      </w:r>
      <w:r w:rsidR="245A1862" w:rsidRPr="228F271B">
        <w:rPr>
          <w:rFonts w:ascii="Aptos" w:eastAsia="Aptos" w:hAnsi="Aptos" w:cs="Aptos"/>
          <w:color w:val="000000" w:themeColor="text1"/>
          <w:sz w:val="24"/>
          <w:szCs w:val="24"/>
        </w:rPr>
        <w:t xml:space="preserve"> </w:t>
      </w:r>
      <w:r w:rsidRPr="228F271B">
        <w:rPr>
          <w:rFonts w:ascii="Aptos" w:eastAsia="Aptos" w:hAnsi="Aptos" w:cs="Aptos"/>
          <w:color w:val="000000" w:themeColor="text1"/>
          <w:sz w:val="24"/>
          <w:szCs w:val="24"/>
        </w:rPr>
        <w:t xml:space="preserve"> (Open lines of communication between the fiscal, central program, and school building offices are critical.);</w:t>
      </w:r>
    </w:p>
    <w:p w14:paraId="787AF05B"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Provide adequate training to staff that are responsible for completing, approving, and/or reconciling time and effort documentation;</w:t>
      </w:r>
    </w:p>
    <w:p w14:paraId="1F63B9CA"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 xml:space="preserve">Reconcile </w:t>
      </w:r>
      <w:r w:rsidR="5CBD52E0" w:rsidRPr="228F271B">
        <w:rPr>
          <w:rFonts w:ascii="Aptos" w:eastAsia="Aptos" w:hAnsi="Aptos" w:cs="Aptos"/>
          <w:color w:val="000000" w:themeColor="text1"/>
          <w:sz w:val="24"/>
          <w:szCs w:val="24"/>
        </w:rPr>
        <w:t>s</w:t>
      </w:r>
      <w:r w:rsidRPr="228F271B">
        <w:rPr>
          <w:rFonts w:ascii="Aptos" w:eastAsia="Aptos" w:hAnsi="Aptos" w:cs="Aptos"/>
          <w:color w:val="000000" w:themeColor="text1"/>
          <w:sz w:val="24"/>
          <w:szCs w:val="24"/>
        </w:rPr>
        <w:t xml:space="preserve">emiannual </w:t>
      </w:r>
      <w:r w:rsidR="5CBD52E0" w:rsidRPr="228F271B">
        <w:rPr>
          <w:rFonts w:ascii="Aptos" w:eastAsia="Aptos" w:hAnsi="Aptos" w:cs="Aptos"/>
          <w:color w:val="000000" w:themeColor="text1"/>
          <w:sz w:val="24"/>
          <w:szCs w:val="24"/>
        </w:rPr>
        <w:t>c</w:t>
      </w:r>
      <w:r w:rsidRPr="228F271B">
        <w:rPr>
          <w:rFonts w:ascii="Aptos" w:eastAsia="Aptos" w:hAnsi="Aptos" w:cs="Aptos"/>
          <w:color w:val="000000" w:themeColor="text1"/>
          <w:sz w:val="24"/>
          <w:szCs w:val="24"/>
        </w:rPr>
        <w:t>ertifications;</w:t>
      </w:r>
    </w:p>
    <w:p w14:paraId="4FDB2F0F"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Reconcile PARs at least quarterly;</w:t>
      </w:r>
    </w:p>
    <w:p w14:paraId="26A92087"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 xml:space="preserve">Report time according to the ratios budgeted without regard to how the individual actually worked; </w:t>
      </w:r>
    </w:p>
    <w:p w14:paraId="415198DC"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Ensure Time and Effort logs are reviewed, signed, and dated by appropriate staff within a reasonable time period after duties are performed for that time period</w:t>
      </w:r>
      <w:r w:rsidR="33DB2818" w:rsidRPr="228F271B">
        <w:rPr>
          <w:rFonts w:ascii="Aptos" w:eastAsia="Aptos" w:hAnsi="Aptos" w:cs="Aptos"/>
          <w:color w:val="000000" w:themeColor="text1"/>
          <w:sz w:val="24"/>
          <w:szCs w:val="24"/>
        </w:rPr>
        <w:t>; and</w:t>
      </w:r>
    </w:p>
    <w:p w14:paraId="72620423"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Conduct independent reviews internally by an individual other than the employee/supervisor to ensure that necessary payroll adjustments are performed to reflect actual time worked.</w:t>
      </w:r>
    </w:p>
    <w:p w14:paraId="3545B936" w14:textId="77777777" w:rsidR="00D65BB3" w:rsidRPr="00CE05F1" w:rsidRDefault="43A135E4" w:rsidP="00C42DAA">
      <w:pPr>
        <w:pStyle w:val="NoSpacing"/>
        <w:numPr>
          <w:ilvl w:val="1"/>
          <w:numId w:val="17"/>
        </w:numPr>
        <w:rPr>
          <w:rFonts w:ascii="Aptos" w:eastAsia="Aptos" w:hAnsi="Aptos" w:cs="Aptos"/>
          <w:sz w:val="24"/>
          <w:szCs w:val="24"/>
        </w:rPr>
      </w:pPr>
      <w:r w:rsidRPr="228F271B">
        <w:rPr>
          <w:rFonts w:ascii="Aptos" w:eastAsia="Aptos" w:hAnsi="Aptos" w:cs="Aptos"/>
          <w:sz w:val="24"/>
          <w:szCs w:val="24"/>
        </w:rPr>
        <w:t>Absence of:</w:t>
      </w:r>
    </w:p>
    <w:p w14:paraId="4EDF2841"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Accounting for a full day’s schedule (only federal program time reported);</w:t>
      </w:r>
    </w:p>
    <w:p w14:paraId="62182512" w14:textId="77777777" w:rsidR="000C5B3D"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Time and Effo</w:t>
      </w:r>
      <w:r w:rsidR="5FC944E7" w:rsidRPr="228F271B">
        <w:rPr>
          <w:rFonts w:ascii="Aptos" w:eastAsia="Aptos" w:hAnsi="Aptos" w:cs="Aptos"/>
          <w:color w:val="000000" w:themeColor="text1"/>
          <w:sz w:val="24"/>
          <w:szCs w:val="24"/>
        </w:rPr>
        <w:t xml:space="preserve">rt records for employee(s) with </w:t>
      </w:r>
      <w:r w:rsidRPr="228F271B">
        <w:rPr>
          <w:rFonts w:ascii="Aptos" w:eastAsia="Aptos" w:hAnsi="Aptos" w:cs="Aptos"/>
          <w:color w:val="000000" w:themeColor="text1"/>
          <w:sz w:val="24"/>
          <w:szCs w:val="24"/>
        </w:rPr>
        <w:t>supplemental contracts/stipends and extra hours; and</w:t>
      </w:r>
    </w:p>
    <w:p w14:paraId="53530D1D" w14:textId="77777777" w:rsidR="00023D3E" w:rsidRPr="00CE05F1" w:rsidRDefault="43A135E4" w:rsidP="00C42DAA">
      <w:pPr>
        <w:pStyle w:val="ListParagraph"/>
        <w:numPr>
          <w:ilvl w:val="2"/>
          <w:numId w:val="32"/>
        </w:numPr>
        <w:tabs>
          <w:tab w:val="left" w:pos="1080"/>
        </w:tabs>
        <w:autoSpaceDE w:val="0"/>
        <w:autoSpaceDN w:val="0"/>
        <w:adjustRightInd w:val="0"/>
        <w:spacing w:after="0" w:line="240" w:lineRule="auto"/>
        <w:ind w:left="3420"/>
        <w:rPr>
          <w:rFonts w:ascii="Aptos" w:eastAsia="Aptos" w:hAnsi="Aptos" w:cs="Aptos"/>
          <w:color w:val="000000"/>
          <w:sz w:val="24"/>
          <w:szCs w:val="24"/>
        </w:rPr>
      </w:pPr>
      <w:r w:rsidRPr="228F271B">
        <w:rPr>
          <w:rFonts w:ascii="Aptos" w:eastAsia="Aptos" w:hAnsi="Aptos" w:cs="Aptos"/>
          <w:color w:val="000000" w:themeColor="text1"/>
          <w:sz w:val="24"/>
          <w:szCs w:val="24"/>
        </w:rPr>
        <w:t>Time and Effort records for employee(s) charged to federal awards received from other grants.</w:t>
      </w:r>
    </w:p>
    <w:p w14:paraId="342AE8C1" w14:textId="0C54D441" w:rsidR="00CE05F1" w:rsidRPr="0055460E" w:rsidRDefault="410A80F2" w:rsidP="00C42DAA">
      <w:pPr>
        <w:pStyle w:val="ListParagraph"/>
        <w:numPr>
          <w:ilvl w:val="0"/>
          <w:numId w:val="17"/>
        </w:numPr>
        <w:tabs>
          <w:tab w:val="left" w:pos="1080"/>
        </w:tabs>
        <w:autoSpaceDE w:val="0"/>
        <w:autoSpaceDN w:val="0"/>
        <w:adjustRightInd w:val="0"/>
        <w:ind w:left="1440"/>
        <w:rPr>
          <w:rFonts w:ascii="Aptos" w:eastAsia="Aptos" w:hAnsi="Aptos" w:cs="Aptos"/>
          <w:sz w:val="24"/>
          <w:szCs w:val="24"/>
        </w:rPr>
      </w:pPr>
      <w:r w:rsidRPr="228F271B">
        <w:rPr>
          <w:rFonts w:ascii="Aptos" w:eastAsia="Aptos" w:hAnsi="Aptos" w:cs="Aptos"/>
          <w:sz w:val="24"/>
          <w:szCs w:val="24"/>
        </w:rPr>
        <w:t xml:space="preserve">Sample Time and Effort logs </w:t>
      </w:r>
      <w:r w:rsidR="05388FE5" w:rsidRPr="228F271B">
        <w:rPr>
          <w:rFonts w:ascii="Aptos" w:eastAsia="Aptos" w:hAnsi="Aptos" w:cs="Aptos"/>
          <w:sz w:val="24"/>
          <w:szCs w:val="24"/>
        </w:rPr>
        <w:t xml:space="preserve">are </w:t>
      </w:r>
      <w:r w:rsidR="420C815C" w:rsidRPr="228F271B">
        <w:rPr>
          <w:rFonts w:ascii="Aptos" w:eastAsia="Aptos" w:hAnsi="Aptos" w:cs="Aptos"/>
          <w:sz w:val="24"/>
          <w:szCs w:val="24"/>
        </w:rPr>
        <w:t>available</w:t>
      </w:r>
      <w:r w:rsidRPr="228F271B">
        <w:rPr>
          <w:rFonts w:ascii="Aptos" w:eastAsia="Aptos" w:hAnsi="Aptos" w:cs="Aptos"/>
          <w:sz w:val="24"/>
          <w:szCs w:val="24"/>
        </w:rPr>
        <w:t xml:space="preserve"> </w:t>
      </w:r>
      <w:r w:rsidR="041F4BF6" w:rsidRPr="228F271B">
        <w:rPr>
          <w:rFonts w:ascii="Aptos" w:eastAsia="Aptos" w:hAnsi="Aptos" w:cs="Aptos"/>
          <w:sz w:val="24"/>
          <w:szCs w:val="24"/>
        </w:rPr>
        <w:t xml:space="preserve">on the VDOE’s </w:t>
      </w:r>
      <w:hyperlink r:id="rId42">
        <w:r w:rsidR="041F4BF6" w:rsidRPr="228F271B">
          <w:rPr>
            <w:rStyle w:val="Hyperlink"/>
            <w:rFonts w:ascii="Aptos" w:eastAsia="Aptos" w:hAnsi="Aptos" w:cs="Aptos"/>
            <w:sz w:val="24"/>
            <w:szCs w:val="24"/>
          </w:rPr>
          <w:t>21</w:t>
        </w:r>
        <w:r w:rsidR="041F4BF6" w:rsidRPr="228F271B">
          <w:rPr>
            <w:rStyle w:val="Hyperlink"/>
            <w:rFonts w:ascii="Aptos" w:eastAsia="Aptos" w:hAnsi="Aptos" w:cs="Aptos"/>
            <w:sz w:val="24"/>
            <w:szCs w:val="24"/>
            <w:vertAlign w:val="superscript"/>
          </w:rPr>
          <w:t>st</w:t>
        </w:r>
        <w:r w:rsidR="041F4BF6" w:rsidRPr="228F271B">
          <w:rPr>
            <w:rStyle w:val="Hyperlink"/>
            <w:rFonts w:ascii="Aptos" w:eastAsia="Aptos" w:hAnsi="Aptos" w:cs="Aptos"/>
            <w:sz w:val="24"/>
            <w:szCs w:val="24"/>
          </w:rPr>
          <w:t xml:space="preserve"> CCLC web page</w:t>
        </w:r>
      </w:hyperlink>
      <w:r w:rsidR="041F4BF6" w:rsidRPr="228F271B">
        <w:rPr>
          <w:rFonts w:ascii="Aptos" w:eastAsia="Aptos" w:hAnsi="Aptos" w:cs="Aptos"/>
          <w:sz w:val="24"/>
          <w:szCs w:val="24"/>
        </w:rPr>
        <w:t>.</w:t>
      </w:r>
    </w:p>
    <w:p w14:paraId="3B99EFEF" w14:textId="77777777" w:rsidR="00FD6140" w:rsidRDefault="00FD6140" w:rsidP="7C8DBF4D">
      <w:pPr>
        <w:rPr>
          <w:rFonts w:ascii="Aptos" w:eastAsia="Aptos" w:hAnsi="Aptos" w:cs="Aptos"/>
          <w:b/>
          <w:bCs/>
          <w:sz w:val="32"/>
          <w:szCs w:val="32"/>
        </w:rPr>
      </w:pPr>
      <w:bookmarkStart w:id="48" w:name="_Toc490804283"/>
      <w:r w:rsidRPr="228F271B">
        <w:rPr>
          <w:rFonts w:ascii="Aptos" w:eastAsia="Aptos" w:hAnsi="Aptos" w:cs="Aptos"/>
          <w:b/>
          <w:bCs/>
          <w:sz w:val="32"/>
          <w:szCs w:val="32"/>
        </w:rPr>
        <w:br w:type="page"/>
      </w:r>
    </w:p>
    <w:p w14:paraId="6D2FF812" w14:textId="2630DCF8" w:rsidR="001676E2" w:rsidRPr="00CE05F1" w:rsidRDefault="24DAB47B" w:rsidP="7C8DBF4D">
      <w:pPr>
        <w:pStyle w:val="NoSpacing"/>
        <w:jc w:val="center"/>
        <w:outlineLvl w:val="0"/>
        <w:rPr>
          <w:rFonts w:ascii="Aptos" w:eastAsia="Aptos" w:hAnsi="Aptos" w:cs="Aptos"/>
          <w:b/>
          <w:bCs/>
          <w:sz w:val="32"/>
          <w:szCs w:val="32"/>
        </w:rPr>
      </w:pPr>
      <w:bookmarkStart w:id="49" w:name="_Toc207973965"/>
      <w:r w:rsidRPr="228F271B">
        <w:rPr>
          <w:rFonts w:ascii="Aptos" w:eastAsia="Aptos" w:hAnsi="Aptos" w:cs="Aptos"/>
          <w:b/>
          <w:bCs/>
          <w:sz w:val="32"/>
          <w:szCs w:val="32"/>
        </w:rPr>
        <w:t>V. Monitoring</w:t>
      </w:r>
      <w:bookmarkEnd w:id="48"/>
      <w:bookmarkEnd w:id="49"/>
    </w:p>
    <w:p w14:paraId="644CC113" w14:textId="77777777" w:rsidR="007D54A7" w:rsidRPr="00CE05F1" w:rsidRDefault="007D54A7" w:rsidP="7C8DBF4D">
      <w:pPr>
        <w:pStyle w:val="NoSpacing"/>
        <w:ind w:left="720"/>
        <w:jc w:val="center"/>
        <w:outlineLvl w:val="0"/>
        <w:rPr>
          <w:rFonts w:ascii="Aptos" w:eastAsia="Aptos" w:hAnsi="Aptos" w:cs="Aptos"/>
          <w:b/>
          <w:bCs/>
          <w:sz w:val="32"/>
          <w:szCs w:val="32"/>
        </w:rPr>
      </w:pPr>
    </w:p>
    <w:p w14:paraId="6F97DD87" w14:textId="77777777" w:rsidR="007D54A7" w:rsidRPr="00CE05F1" w:rsidRDefault="626A92B8" w:rsidP="7C8DBF4D">
      <w:pPr>
        <w:pStyle w:val="Subheading21"/>
        <w:outlineLvl w:val="1"/>
        <w:rPr>
          <w:rFonts w:ascii="Aptos" w:eastAsia="Aptos" w:hAnsi="Aptos" w:cs="Aptos"/>
        </w:rPr>
      </w:pPr>
      <w:bookmarkStart w:id="50" w:name="_Toc490804285"/>
      <w:bookmarkStart w:id="51" w:name="_Toc207973966"/>
      <w:r w:rsidRPr="228F271B">
        <w:rPr>
          <w:rFonts w:ascii="Aptos" w:eastAsia="Aptos" w:hAnsi="Aptos" w:cs="Aptos"/>
        </w:rPr>
        <w:t>Jump Start Technical Assistance Visits</w:t>
      </w:r>
      <w:bookmarkEnd w:id="50"/>
      <w:bookmarkEnd w:id="51"/>
    </w:p>
    <w:p w14:paraId="301A65E7" w14:textId="77777777" w:rsidR="007D54A7" w:rsidRPr="00CE05F1" w:rsidRDefault="626A92B8" w:rsidP="7C8DBF4D">
      <w:pPr>
        <w:pStyle w:val="NoSpacing"/>
        <w:ind w:left="360"/>
        <w:rPr>
          <w:rFonts w:ascii="Aptos" w:eastAsia="Aptos" w:hAnsi="Aptos" w:cs="Aptos"/>
          <w:sz w:val="24"/>
          <w:szCs w:val="24"/>
        </w:rPr>
      </w:pPr>
      <w:r w:rsidRPr="228F271B">
        <w:rPr>
          <w:rFonts w:ascii="Aptos" w:eastAsia="Aptos" w:hAnsi="Aptos" w:cs="Aptos"/>
          <w:sz w:val="24"/>
          <w:szCs w:val="24"/>
        </w:rPr>
        <w:t xml:space="preserve">Jump Start technical assistance visits help ensure that grantees new to the 21st CCLC federally funded program are implementing their programs as written in their applications.  </w:t>
      </w:r>
    </w:p>
    <w:p w14:paraId="7FC40B15" w14:textId="5A4F2690" w:rsidR="007D54A7" w:rsidRPr="00CE05F1" w:rsidRDefault="626A92B8"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 xml:space="preserve">Each grantee participating in the program will receive </w:t>
      </w:r>
      <w:r w:rsidR="4BA67105" w:rsidRPr="228F271B">
        <w:rPr>
          <w:rFonts w:ascii="Aptos" w:eastAsia="Aptos" w:hAnsi="Aptos" w:cs="Aptos"/>
          <w:sz w:val="24"/>
          <w:szCs w:val="24"/>
        </w:rPr>
        <w:t xml:space="preserve">the </w:t>
      </w:r>
      <w:proofErr w:type="spellStart"/>
      <w:r w:rsidR="4BA67105" w:rsidRPr="228F271B">
        <w:rPr>
          <w:rFonts w:ascii="Aptos" w:eastAsia="Aptos" w:hAnsi="Aptos" w:cs="Aptos"/>
          <w:sz w:val="24"/>
          <w:szCs w:val="24"/>
        </w:rPr>
        <w:t>VA_New</w:t>
      </w:r>
      <w:proofErr w:type="spellEnd"/>
      <w:r w:rsidR="4BA67105" w:rsidRPr="228F271B">
        <w:rPr>
          <w:rFonts w:ascii="Aptos" w:eastAsia="Aptos" w:hAnsi="Aptos" w:cs="Aptos"/>
          <w:sz w:val="24"/>
          <w:szCs w:val="24"/>
        </w:rPr>
        <w:t xml:space="preserve"> Grantee Jump Start Implementation Guide </w:t>
      </w:r>
      <w:r w:rsidRPr="228F271B">
        <w:rPr>
          <w:rFonts w:ascii="Aptos" w:eastAsia="Aptos" w:hAnsi="Aptos" w:cs="Aptos"/>
          <w:sz w:val="24"/>
          <w:szCs w:val="24"/>
        </w:rPr>
        <w:t>that provides steps on how to implement a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 program effectively.</w:t>
      </w:r>
    </w:p>
    <w:p w14:paraId="1EEA1F5D" w14:textId="77777777" w:rsidR="007D54A7" w:rsidRPr="00CE05F1" w:rsidRDefault="626A92B8"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Assigned monitors will visit the program once during the first semester to review the guide with the grantee.</w:t>
      </w:r>
    </w:p>
    <w:p w14:paraId="16C1FAA5" w14:textId="77777777" w:rsidR="007D54A7" w:rsidRPr="00CE05F1" w:rsidRDefault="007D54A7" w:rsidP="7C8DBF4D">
      <w:pPr>
        <w:ind w:left="1440" w:right="576"/>
        <w:rPr>
          <w:rFonts w:ascii="Aptos" w:eastAsia="Aptos" w:hAnsi="Aptos" w:cs="Aptos"/>
          <w:sz w:val="24"/>
          <w:szCs w:val="24"/>
        </w:rPr>
      </w:pPr>
    </w:p>
    <w:p w14:paraId="2AB946D6" w14:textId="77777777" w:rsidR="00EE155D" w:rsidRPr="00CE05F1" w:rsidRDefault="3044F368" w:rsidP="7C8DBF4D">
      <w:pPr>
        <w:pStyle w:val="Subheading21"/>
        <w:outlineLvl w:val="1"/>
        <w:rPr>
          <w:rFonts w:ascii="Aptos" w:eastAsia="Aptos" w:hAnsi="Aptos" w:cs="Aptos"/>
        </w:rPr>
      </w:pPr>
      <w:bookmarkStart w:id="52" w:name="_Toc207973967"/>
      <w:bookmarkStart w:id="53" w:name="_Toc490804284"/>
      <w:r w:rsidRPr="228F271B">
        <w:rPr>
          <w:rFonts w:ascii="Aptos" w:eastAsia="Aptos" w:hAnsi="Aptos" w:cs="Aptos"/>
        </w:rPr>
        <w:t>Identification of Grantees for Monitoring</w:t>
      </w:r>
      <w:bookmarkEnd w:id="52"/>
    </w:p>
    <w:p w14:paraId="20DF50BE" w14:textId="23FF2E1D" w:rsidR="008D3447" w:rsidRPr="00CE05F1" w:rsidRDefault="5AB4377E" w:rsidP="7C8DBF4D">
      <w:pPr>
        <w:pStyle w:val="NoSpacing"/>
        <w:ind w:left="360"/>
        <w:rPr>
          <w:rFonts w:ascii="Aptos" w:eastAsia="Aptos" w:hAnsi="Aptos" w:cs="Aptos"/>
          <w:sz w:val="24"/>
          <w:szCs w:val="24"/>
        </w:rPr>
      </w:pPr>
      <w:r w:rsidRPr="4155F799">
        <w:rPr>
          <w:rFonts w:ascii="Aptos" w:eastAsia="Aptos" w:hAnsi="Aptos" w:cs="Aptos"/>
          <w:sz w:val="24"/>
          <w:szCs w:val="24"/>
        </w:rPr>
        <w:t xml:space="preserve">ALL </w:t>
      </w:r>
      <w:r w:rsidR="3BDD4C17" w:rsidRPr="4155F799">
        <w:rPr>
          <w:rFonts w:ascii="Aptos" w:eastAsia="Aptos" w:hAnsi="Aptos" w:cs="Aptos"/>
          <w:sz w:val="24"/>
          <w:szCs w:val="24"/>
        </w:rPr>
        <w:t>first-year</w:t>
      </w:r>
      <w:r w:rsidRPr="4155F799">
        <w:rPr>
          <w:rFonts w:ascii="Aptos" w:eastAsia="Aptos" w:hAnsi="Aptos" w:cs="Aptos"/>
          <w:sz w:val="24"/>
          <w:szCs w:val="24"/>
        </w:rPr>
        <w:t xml:space="preserve"> grantee will participate </w:t>
      </w:r>
      <w:r w:rsidR="5FB4834F" w:rsidRPr="4155F799">
        <w:rPr>
          <w:rFonts w:ascii="Aptos" w:eastAsia="Aptos" w:hAnsi="Aptos" w:cs="Aptos"/>
          <w:sz w:val="24"/>
          <w:szCs w:val="24"/>
        </w:rPr>
        <w:t xml:space="preserve">in an on-site monitoring visit. </w:t>
      </w:r>
      <w:r w:rsidRPr="4155F799">
        <w:rPr>
          <w:rFonts w:ascii="Aptos" w:eastAsia="Aptos" w:hAnsi="Aptos" w:cs="Aptos"/>
          <w:sz w:val="24"/>
          <w:szCs w:val="24"/>
        </w:rPr>
        <w:t>On-site visits for grantees in the second or third year of the grant award will be determined through a risk assessment conducted by the VDOE 21st CCLC team.</w:t>
      </w:r>
      <w:r w:rsidR="0C1C6B16" w:rsidRPr="4155F799">
        <w:rPr>
          <w:rFonts w:ascii="Aptos" w:eastAsia="Aptos" w:hAnsi="Aptos" w:cs="Aptos"/>
          <w:sz w:val="24"/>
          <w:szCs w:val="24"/>
        </w:rPr>
        <w:t xml:space="preserve"> </w:t>
      </w:r>
      <w:r w:rsidR="3F23CC00" w:rsidRPr="4155F799">
        <w:rPr>
          <w:rFonts w:ascii="Aptos" w:eastAsia="Aptos" w:hAnsi="Aptos" w:cs="Aptos"/>
          <w:sz w:val="24"/>
          <w:szCs w:val="24"/>
        </w:rPr>
        <w:t xml:space="preserve"> </w:t>
      </w:r>
      <w:r w:rsidR="3F23CC00" w:rsidRPr="4155F799">
        <w:rPr>
          <w:rFonts w:ascii="Aptos" w:eastAsia="Aptos" w:hAnsi="Aptos" w:cs="Aptos"/>
          <w:sz w:val="24"/>
          <w:szCs w:val="24"/>
          <w:highlight w:val="yellow"/>
        </w:rPr>
        <w:t>All grantees in their first year of renewability will participate in an on-site monitoring visit.</w:t>
      </w:r>
      <w:r w:rsidR="2D30A21B" w:rsidRPr="4155F799">
        <w:rPr>
          <w:rFonts w:ascii="Aptos" w:eastAsia="Aptos" w:hAnsi="Aptos" w:cs="Aptos"/>
          <w:sz w:val="24"/>
          <w:szCs w:val="24"/>
        </w:rPr>
        <w:t xml:space="preserve"> </w:t>
      </w:r>
      <w:r w:rsidR="25B222C1" w:rsidRPr="4155F799">
        <w:rPr>
          <w:rFonts w:ascii="Aptos" w:eastAsia="Aptos" w:hAnsi="Aptos" w:cs="Aptos"/>
          <w:sz w:val="24"/>
          <w:szCs w:val="24"/>
        </w:rPr>
        <w:t xml:space="preserve">A risk assessment is a process </w:t>
      </w:r>
      <w:r w:rsidR="282CCBD3" w:rsidRPr="4155F799">
        <w:rPr>
          <w:rFonts w:ascii="Aptos" w:eastAsia="Aptos" w:hAnsi="Aptos" w:cs="Aptos"/>
          <w:sz w:val="24"/>
          <w:szCs w:val="24"/>
        </w:rPr>
        <w:t xml:space="preserve">used by the VDOE </w:t>
      </w:r>
      <w:r w:rsidR="25B222C1" w:rsidRPr="4155F799">
        <w:rPr>
          <w:rFonts w:ascii="Aptos" w:eastAsia="Aptos" w:hAnsi="Aptos" w:cs="Aptos"/>
          <w:sz w:val="24"/>
          <w:szCs w:val="24"/>
        </w:rPr>
        <w:t>to identify potential problems and areas o</w:t>
      </w:r>
      <w:r w:rsidR="282CCBD3" w:rsidRPr="4155F799">
        <w:rPr>
          <w:rFonts w:ascii="Aptos" w:eastAsia="Aptos" w:hAnsi="Aptos" w:cs="Aptos"/>
          <w:sz w:val="24"/>
          <w:szCs w:val="24"/>
        </w:rPr>
        <w:t>f non-compliance in the program</w:t>
      </w:r>
      <w:r w:rsidR="25B222C1" w:rsidRPr="4155F799">
        <w:rPr>
          <w:rFonts w:ascii="Aptos" w:eastAsia="Aptos" w:hAnsi="Aptos" w:cs="Aptos"/>
          <w:sz w:val="24"/>
          <w:szCs w:val="24"/>
        </w:rPr>
        <w:t xml:space="preserve">. </w:t>
      </w:r>
    </w:p>
    <w:p w14:paraId="32294A10" w14:textId="77777777" w:rsidR="00771BF5" w:rsidRPr="00CE05F1" w:rsidRDefault="60472EBB"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G</w:t>
      </w:r>
      <w:r w:rsidR="1EEE7E3C" w:rsidRPr="228F271B">
        <w:rPr>
          <w:rFonts w:ascii="Aptos" w:eastAsia="Aptos" w:hAnsi="Aptos" w:cs="Aptos"/>
          <w:sz w:val="24"/>
          <w:szCs w:val="24"/>
        </w:rPr>
        <w:t xml:space="preserve">rantees </w:t>
      </w:r>
      <w:r w:rsidR="639BF716" w:rsidRPr="228F271B">
        <w:rPr>
          <w:rFonts w:ascii="Aptos" w:eastAsia="Aptos" w:hAnsi="Aptos" w:cs="Aptos"/>
          <w:sz w:val="24"/>
          <w:szCs w:val="24"/>
        </w:rPr>
        <w:t xml:space="preserve">identified as a high </w:t>
      </w:r>
      <w:r w:rsidR="1EEE7E3C" w:rsidRPr="228F271B">
        <w:rPr>
          <w:rFonts w:ascii="Aptos" w:eastAsia="Aptos" w:hAnsi="Aptos" w:cs="Aptos"/>
          <w:sz w:val="24"/>
          <w:szCs w:val="24"/>
        </w:rPr>
        <w:t xml:space="preserve">risk </w:t>
      </w:r>
      <w:r w:rsidRPr="228F271B">
        <w:rPr>
          <w:rFonts w:ascii="Aptos" w:eastAsia="Aptos" w:hAnsi="Aptos" w:cs="Aptos"/>
          <w:sz w:val="24"/>
          <w:szCs w:val="24"/>
        </w:rPr>
        <w:t>may have to participate in</w:t>
      </w:r>
      <w:r w:rsidR="1EEE7E3C" w:rsidRPr="228F271B">
        <w:rPr>
          <w:rFonts w:ascii="Aptos" w:eastAsia="Aptos" w:hAnsi="Aptos" w:cs="Aptos"/>
          <w:sz w:val="24"/>
          <w:szCs w:val="24"/>
        </w:rPr>
        <w:t xml:space="preserve"> an on-site monitoring visit. </w:t>
      </w:r>
    </w:p>
    <w:p w14:paraId="750B14C3" w14:textId="77777777" w:rsidR="008D3447" w:rsidRPr="00CE05F1" w:rsidRDefault="1EEE7E3C"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 xml:space="preserve">On-site visits will usually occur in the spring but may be scheduled </w:t>
      </w:r>
      <w:r w:rsidR="61DEC9CB" w:rsidRPr="228F271B">
        <w:rPr>
          <w:rFonts w:ascii="Aptos" w:eastAsia="Aptos" w:hAnsi="Aptos" w:cs="Aptos"/>
          <w:sz w:val="24"/>
          <w:szCs w:val="24"/>
        </w:rPr>
        <w:t xml:space="preserve">at </w:t>
      </w:r>
      <w:r w:rsidRPr="228F271B">
        <w:rPr>
          <w:rFonts w:ascii="Aptos" w:eastAsia="Aptos" w:hAnsi="Aptos" w:cs="Aptos"/>
          <w:sz w:val="24"/>
          <w:szCs w:val="24"/>
        </w:rPr>
        <w:t>an alternative time.</w:t>
      </w:r>
    </w:p>
    <w:p w14:paraId="45286B95" w14:textId="7FC6D99C" w:rsidR="005B5317" w:rsidRPr="00CE05F1" w:rsidRDefault="2391B684"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 xml:space="preserve">Grantees may be placed on a </w:t>
      </w:r>
      <w:r w:rsidR="68023C33" w:rsidRPr="228F271B">
        <w:rPr>
          <w:rFonts w:ascii="Aptos" w:eastAsia="Aptos" w:hAnsi="Aptos" w:cs="Aptos"/>
          <w:sz w:val="24"/>
          <w:szCs w:val="24"/>
        </w:rPr>
        <w:t>state-guided</w:t>
      </w:r>
      <w:r w:rsidRPr="228F271B">
        <w:rPr>
          <w:rFonts w:ascii="Aptos" w:eastAsia="Aptos" w:hAnsi="Aptos" w:cs="Aptos"/>
          <w:sz w:val="24"/>
          <w:szCs w:val="24"/>
        </w:rPr>
        <w:t xml:space="preserve"> plan.</w:t>
      </w:r>
      <w:r w:rsidR="5FC944E7" w:rsidRPr="228F271B">
        <w:rPr>
          <w:rFonts w:ascii="Aptos" w:eastAsia="Aptos" w:hAnsi="Aptos" w:cs="Aptos"/>
          <w:sz w:val="24"/>
          <w:szCs w:val="24"/>
        </w:rPr>
        <w:t xml:space="preserve"> </w:t>
      </w:r>
      <w:r w:rsidRPr="228F271B">
        <w:rPr>
          <w:rFonts w:ascii="Aptos" w:eastAsia="Aptos" w:hAnsi="Aptos" w:cs="Aptos"/>
          <w:sz w:val="24"/>
          <w:szCs w:val="24"/>
        </w:rPr>
        <w:t xml:space="preserve"> A </w:t>
      </w:r>
      <w:r w:rsidR="68023C33" w:rsidRPr="228F271B">
        <w:rPr>
          <w:rFonts w:ascii="Aptos" w:eastAsia="Aptos" w:hAnsi="Aptos" w:cs="Aptos"/>
          <w:sz w:val="24"/>
          <w:szCs w:val="24"/>
        </w:rPr>
        <w:t>state-guided</w:t>
      </w:r>
      <w:r w:rsidRPr="228F271B">
        <w:rPr>
          <w:rFonts w:ascii="Aptos" w:eastAsia="Aptos" w:hAnsi="Aptos" w:cs="Aptos"/>
          <w:sz w:val="24"/>
          <w:szCs w:val="24"/>
        </w:rPr>
        <w:t xml:space="preserve"> plan includes technical assistance by a monitor assigned to work with the site coordinator </w:t>
      </w:r>
      <w:r w:rsidR="0E8987B9" w:rsidRPr="228F271B">
        <w:rPr>
          <w:rFonts w:ascii="Aptos" w:eastAsia="Aptos" w:hAnsi="Aptos" w:cs="Aptos"/>
          <w:sz w:val="24"/>
          <w:szCs w:val="24"/>
        </w:rPr>
        <w:t>during the first semester of the program</w:t>
      </w:r>
      <w:r w:rsidRPr="228F271B">
        <w:rPr>
          <w:rFonts w:ascii="Aptos" w:eastAsia="Aptos" w:hAnsi="Aptos" w:cs="Aptos"/>
          <w:sz w:val="24"/>
          <w:szCs w:val="24"/>
        </w:rPr>
        <w:t>.</w:t>
      </w:r>
    </w:p>
    <w:p w14:paraId="3AB41EF4" w14:textId="77777777" w:rsidR="009D6C0E" w:rsidRPr="00CE05F1" w:rsidRDefault="009D6C0E" w:rsidP="7C8DBF4D">
      <w:pPr>
        <w:pStyle w:val="NoSpacing"/>
        <w:rPr>
          <w:rFonts w:ascii="Aptos" w:eastAsia="Aptos" w:hAnsi="Aptos" w:cs="Aptos"/>
          <w:sz w:val="24"/>
          <w:szCs w:val="24"/>
        </w:rPr>
      </w:pPr>
    </w:p>
    <w:p w14:paraId="2B1438BB" w14:textId="77777777" w:rsidR="007E0629" w:rsidRPr="00CE05F1" w:rsidRDefault="4ED6B2C6" w:rsidP="7C8DBF4D">
      <w:pPr>
        <w:pStyle w:val="Subheading21"/>
        <w:outlineLvl w:val="1"/>
        <w:rPr>
          <w:rFonts w:ascii="Aptos" w:eastAsia="Aptos" w:hAnsi="Aptos" w:cs="Aptos"/>
        </w:rPr>
      </w:pPr>
      <w:bookmarkStart w:id="54" w:name="_Toc207973968"/>
      <w:r w:rsidRPr="228F271B">
        <w:rPr>
          <w:rFonts w:ascii="Aptos" w:eastAsia="Aptos" w:hAnsi="Aptos" w:cs="Aptos"/>
        </w:rPr>
        <w:t xml:space="preserve">Preparation for </w:t>
      </w:r>
      <w:r w:rsidR="7D351A31" w:rsidRPr="228F271B">
        <w:rPr>
          <w:rFonts w:ascii="Aptos" w:eastAsia="Aptos" w:hAnsi="Aptos" w:cs="Aptos"/>
        </w:rPr>
        <w:t>On-site</w:t>
      </w:r>
      <w:r w:rsidRPr="228F271B">
        <w:rPr>
          <w:rFonts w:ascii="Aptos" w:eastAsia="Aptos" w:hAnsi="Aptos" w:cs="Aptos"/>
        </w:rPr>
        <w:t xml:space="preserve"> Monitoring and </w:t>
      </w:r>
      <w:r w:rsidR="2B1A8185" w:rsidRPr="228F271B">
        <w:rPr>
          <w:rFonts w:ascii="Aptos" w:eastAsia="Aptos" w:hAnsi="Aptos" w:cs="Aptos"/>
        </w:rPr>
        <w:t xml:space="preserve">Data </w:t>
      </w:r>
      <w:r w:rsidRPr="228F271B">
        <w:rPr>
          <w:rFonts w:ascii="Aptos" w:eastAsia="Aptos" w:hAnsi="Aptos" w:cs="Aptos"/>
        </w:rPr>
        <w:t>Collection</w:t>
      </w:r>
      <w:bookmarkEnd w:id="53"/>
      <w:bookmarkEnd w:id="54"/>
    </w:p>
    <w:p w14:paraId="41D1195A" w14:textId="77777777" w:rsidR="00864142" w:rsidRPr="00CE05F1" w:rsidRDefault="73F4B46E" w:rsidP="7C8DBF4D">
      <w:pPr>
        <w:pStyle w:val="NoSpacing"/>
        <w:ind w:left="360"/>
        <w:rPr>
          <w:rFonts w:ascii="Aptos" w:eastAsia="Aptos" w:hAnsi="Aptos" w:cs="Aptos"/>
          <w:sz w:val="24"/>
          <w:szCs w:val="24"/>
        </w:rPr>
      </w:pPr>
      <w:r w:rsidRPr="228F271B">
        <w:rPr>
          <w:rFonts w:ascii="Aptos" w:eastAsia="Aptos" w:hAnsi="Aptos" w:cs="Aptos"/>
          <w:sz w:val="24"/>
          <w:szCs w:val="24"/>
        </w:rPr>
        <w:t xml:space="preserve">It is a goal of </w:t>
      </w:r>
      <w:r w:rsidR="7D351A31" w:rsidRPr="228F271B">
        <w:rPr>
          <w:rFonts w:ascii="Aptos" w:eastAsia="Aptos" w:hAnsi="Aptos" w:cs="Aptos"/>
          <w:sz w:val="24"/>
          <w:szCs w:val="24"/>
        </w:rPr>
        <w:t>on-site</w:t>
      </w:r>
      <w:r w:rsidRPr="228F271B">
        <w:rPr>
          <w:rFonts w:ascii="Aptos" w:eastAsia="Aptos" w:hAnsi="Aptos" w:cs="Aptos"/>
          <w:sz w:val="24"/>
          <w:szCs w:val="24"/>
        </w:rPr>
        <w:t xml:space="preserve"> monitoring to make the site visit a succ</w:t>
      </w:r>
      <w:r w:rsidR="247815F4" w:rsidRPr="228F271B">
        <w:rPr>
          <w:rFonts w:ascii="Aptos" w:eastAsia="Aptos" w:hAnsi="Aptos" w:cs="Aptos"/>
          <w:sz w:val="24"/>
          <w:szCs w:val="24"/>
        </w:rPr>
        <w:t xml:space="preserve">essful and positive experience. </w:t>
      </w:r>
      <w:r w:rsidRPr="228F271B">
        <w:rPr>
          <w:rFonts w:ascii="Aptos" w:eastAsia="Aptos" w:hAnsi="Aptos" w:cs="Aptos"/>
          <w:sz w:val="24"/>
          <w:szCs w:val="24"/>
        </w:rPr>
        <w:t>To prepare for the visit, the following areas are important</w:t>
      </w:r>
      <w:r w:rsidR="6BF5A945" w:rsidRPr="228F271B">
        <w:rPr>
          <w:rFonts w:ascii="Aptos" w:eastAsia="Aptos" w:hAnsi="Aptos" w:cs="Aptos"/>
          <w:sz w:val="24"/>
          <w:szCs w:val="24"/>
        </w:rPr>
        <w:t>.</w:t>
      </w:r>
    </w:p>
    <w:p w14:paraId="0DC66D1C" w14:textId="77777777" w:rsidR="00864142" w:rsidRPr="00CE05F1" w:rsidRDefault="73F4B46E"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Participate in VDOE monitoring session</w:t>
      </w:r>
      <w:r w:rsidR="69965C86" w:rsidRPr="228F271B">
        <w:rPr>
          <w:rFonts w:ascii="Aptos" w:eastAsia="Aptos" w:hAnsi="Aptos" w:cs="Aptos"/>
          <w:sz w:val="24"/>
          <w:szCs w:val="24"/>
        </w:rPr>
        <w:t>s offered:</w:t>
      </w:r>
      <w:r w:rsidRPr="228F271B">
        <w:rPr>
          <w:rFonts w:ascii="Aptos" w:eastAsia="Aptos" w:hAnsi="Aptos" w:cs="Aptos"/>
          <w:sz w:val="24"/>
          <w:szCs w:val="24"/>
        </w:rPr>
        <w:t xml:space="preserve"> </w:t>
      </w:r>
    </w:p>
    <w:p w14:paraId="105495BB" w14:textId="77777777" w:rsidR="00864142" w:rsidRPr="00CE05F1" w:rsidRDefault="73F4B46E"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Coordinators</w:t>
      </w:r>
      <w:r w:rsidR="6CBE777D" w:rsidRPr="228F271B">
        <w:rPr>
          <w:rFonts w:ascii="Aptos" w:eastAsia="Aptos" w:hAnsi="Aptos" w:cs="Aptos"/>
          <w:sz w:val="24"/>
          <w:szCs w:val="24"/>
        </w:rPr>
        <w:t>’</w:t>
      </w:r>
      <w:r w:rsidRPr="228F271B">
        <w:rPr>
          <w:rFonts w:ascii="Aptos" w:eastAsia="Aptos" w:hAnsi="Aptos" w:cs="Aptos"/>
          <w:sz w:val="24"/>
          <w:szCs w:val="24"/>
        </w:rPr>
        <w:t xml:space="preserve"> </w:t>
      </w:r>
      <w:r w:rsidR="78A1DABD" w:rsidRPr="228F271B">
        <w:rPr>
          <w:rFonts w:ascii="Aptos" w:eastAsia="Aptos" w:hAnsi="Aptos" w:cs="Aptos"/>
          <w:sz w:val="24"/>
          <w:szCs w:val="24"/>
        </w:rPr>
        <w:t xml:space="preserve">Technical Assistance </w:t>
      </w:r>
      <w:r w:rsidR="08394FDF" w:rsidRPr="228F271B">
        <w:rPr>
          <w:rFonts w:ascii="Aptos" w:eastAsia="Aptos" w:hAnsi="Aptos" w:cs="Aptos"/>
          <w:sz w:val="24"/>
          <w:szCs w:val="24"/>
        </w:rPr>
        <w:t>Academy</w:t>
      </w:r>
      <w:r w:rsidR="78A1DABD" w:rsidRPr="228F271B">
        <w:rPr>
          <w:rFonts w:ascii="Aptos" w:eastAsia="Aptos" w:hAnsi="Aptos" w:cs="Aptos"/>
          <w:sz w:val="24"/>
          <w:szCs w:val="24"/>
        </w:rPr>
        <w:t xml:space="preserve"> (fall)</w:t>
      </w:r>
      <w:r w:rsidR="69965C86" w:rsidRPr="228F271B">
        <w:rPr>
          <w:rFonts w:ascii="Aptos" w:eastAsia="Aptos" w:hAnsi="Aptos" w:cs="Aptos"/>
          <w:sz w:val="24"/>
          <w:szCs w:val="24"/>
        </w:rPr>
        <w:t>;</w:t>
      </w:r>
      <w:r w:rsidR="08394FDF" w:rsidRPr="228F271B">
        <w:rPr>
          <w:rFonts w:ascii="Aptos" w:eastAsia="Aptos" w:hAnsi="Aptos" w:cs="Aptos"/>
          <w:sz w:val="24"/>
          <w:szCs w:val="24"/>
        </w:rPr>
        <w:t xml:space="preserve"> </w:t>
      </w:r>
    </w:p>
    <w:p w14:paraId="1800D026" w14:textId="77777777" w:rsidR="00864142" w:rsidRPr="00CE05F1" w:rsidRDefault="78A1DABD"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S</w:t>
      </w:r>
      <w:r w:rsidR="73F4B46E" w:rsidRPr="228F271B">
        <w:rPr>
          <w:rFonts w:ascii="Aptos" w:eastAsia="Aptos" w:hAnsi="Aptos" w:cs="Aptos"/>
          <w:sz w:val="24"/>
          <w:szCs w:val="24"/>
        </w:rPr>
        <w:t>pring webinar in preparation for the visit</w:t>
      </w:r>
      <w:r w:rsidR="69965C86" w:rsidRPr="228F271B">
        <w:rPr>
          <w:rFonts w:ascii="Aptos" w:eastAsia="Aptos" w:hAnsi="Aptos" w:cs="Aptos"/>
          <w:sz w:val="24"/>
          <w:szCs w:val="24"/>
        </w:rPr>
        <w:t>; and</w:t>
      </w:r>
    </w:p>
    <w:p w14:paraId="723DF188" w14:textId="77777777" w:rsidR="00864142" w:rsidRPr="00CE05F1" w:rsidRDefault="69965C86"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21st CCLC Institute</w:t>
      </w:r>
      <w:r w:rsidR="78A1DABD" w:rsidRPr="228F271B">
        <w:rPr>
          <w:rFonts w:ascii="Aptos" w:eastAsia="Aptos" w:hAnsi="Aptos" w:cs="Aptos"/>
          <w:sz w:val="24"/>
          <w:szCs w:val="24"/>
        </w:rPr>
        <w:t xml:space="preserve"> (spring).</w:t>
      </w:r>
      <w:r w:rsidR="73F4B46E" w:rsidRPr="228F271B">
        <w:rPr>
          <w:rFonts w:ascii="Aptos" w:eastAsia="Aptos" w:hAnsi="Aptos" w:cs="Aptos"/>
          <w:sz w:val="24"/>
          <w:szCs w:val="24"/>
        </w:rPr>
        <w:t xml:space="preserve"> </w:t>
      </w:r>
    </w:p>
    <w:p w14:paraId="4D67E34B" w14:textId="77777777" w:rsidR="00864142" w:rsidRPr="00CE05F1" w:rsidRDefault="73F4B46E"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Work with the monitoring consultant</w:t>
      </w:r>
      <w:r w:rsidR="69965C86" w:rsidRPr="228F271B">
        <w:rPr>
          <w:rFonts w:ascii="Aptos" w:eastAsia="Aptos" w:hAnsi="Aptos" w:cs="Aptos"/>
          <w:sz w:val="24"/>
          <w:szCs w:val="24"/>
        </w:rPr>
        <w:t xml:space="preserve"> who</w:t>
      </w:r>
      <w:r w:rsidR="78A1DABD" w:rsidRPr="228F271B">
        <w:rPr>
          <w:rFonts w:ascii="Aptos" w:eastAsia="Aptos" w:hAnsi="Aptos" w:cs="Aptos"/>
          <w:sz w:val="24"/>
          <w:szCs w:val="24"/>
        </w:rPr>
        <w:t xml:space="preserve"> </w:t>
      </w:r>
      <w:r w:rsidRPr="228F271B">
        <w:rPr>
          <w:rFonts w:ascii="Aptos" w:eastAsia="Aptos" w:hAnsi="Aptos" w:cs="Aptos"/>
          <w:sz w:val="24"/>
          <w:szCs w:val="24"/>
        </w:rPr>
        <w:t xml:space="preserve">will contact </w:t>
      </w:r>
      <w:r w:rsidR="78A1DABD" w:rsidRPr="228F271B">
        <w:rPr>
          <w:rFonts w:ascii="Aptos" w:eastAsia="Aptos" w:hAnsi="Aptos" w:cs="Aptos"/>
          <w:sz w:val="24"/>
          <w:szCs w:val="24"/>
        </w:rPr>
        <w:t xml:space="preserve">the </w:t>
      </w:r>
      <w:r w:rsidRPr="228F271B">
        <w:rPr>
          <w:rFonts w:ascii="Aptos" w:eastAsia="Aptos" w:hAnsi="Aptos" w:cs="Aptos"/>
          <w:sz w:val="24"/>
          <w:szCs w:val="24"/>
        </w:rPr>
        <w:t xml:space="preserve">grant coordinator </w:t>
      </w:r>
      <w:r w:rsidR="69965C86" w:rsidRPr="228F271B">
        <w:rPr>
          <w:rFonts w:ascii="Aptos" w:eastAsia="Aptos" w:hAnsi="Aptos" w:cs="Aptos"/>
          <w:sz w:val="24"/>
          <w:szCs w:val="24"/>
        </w:rPr>
        <w:t>directly</w:t>
      </w:r>
      <w:r w:rsidRPr="228F271B">
        <w:rPr>
          <w:rFonts w:ascii="Aptos" w:eastAsia="Aptos" w:hAnsi="Aptos" w:cs="Aptos"/>
          <w:sz w:val="24"/>
          <w:szCs w:val="24"/>
        </w:rPr>
        <w:t xml:space="preserve"> to schedule a mutually agreed upon date and time for the visit</w:t>
      </w:r>
      <w:r w:rsidR="7A6BC6AB" w:rsidRPr="228F271B">
        <w:rPr>
          <w:rFonts w:ascii="Aptos" w:eastAsia="Aptos" w:hAnsi="Aptos" w:cs="Aptos"/>
          <w:sz w:val="24"/>
          <w:szCs w:val="24"/>
        </w:rPr>
        <w:t>;</w:t>
      </w:r>
    </w:p>
    <w:p w14:paraId="25879BE0" w14:textId="77777777" w:rsidR="00864142" w:rsidRPr="00CE05F1" w:rsidRDefault="73F4B46E"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 xml:space="preserve">Review the approved grant application and the </w:t>
      </w:r>
      <w:r w:rsidR="7D351A31" w:rsidRPr="228F271B">
        <w:rPr>
          <w:rFonts w:ascii="Aptos" w:eastAsia="Aptos" w:hAnsi="Aptos" w:cs="Aptos"/>
          <w:sz w:val="24"/>
          <w:szCs w:val="24"/>
        </w:rPr>
        <w:t>on-site</w:t>
      </w:r>
      <w:r w:rsidRPr="228F271B">
        <w:rPr>
          <w:rFonts w:ascii="Aptos" w:eastAsia="Aptos" w:hAnsi="Aptos" w:cs="Aptos"/>
          <w:sz w:val="24"/>
          <w:szCs w:val="24"/>
        </w:rPr>
        <w:t xml:space="preserve"> monitoring document carefully in preparing for the visit</w:t>
      </w:r>
      <w:r w:rsidR="7A6BC6AB" w:rsidRPr="228F271B">
        <w:rPr>
          <w:rFonts w:ascii="Aptos" w:eastAsia="Aptos" w:hAnsi="Aptos" w:cs="Aptos"/>
          <w:sz w:val="24"/>
          <w:szCs w:val="24"/>
        </w:rPr>
        <w:t>;</w:t>
      </w:r>
    </w:p>
    <w:p w14:paraId="5E739BDE" w14:textId="77777777" w:rsidR="00864142" w:rsidRPr="00CE05F1" w:rsidRDefault="73F4B46E"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 xml:space="preserve">Use the </w:t>
      </w:r>
      <w:r w:rsidR="7D351A31" w:rsidRPr="228F271B">
        <w:rPr>
          <w:rFonts w:ascii="Aptos" w:eastAsia="Aptos" w:hAnsi="Aptos" w:cs="Aptos"/>
          <w:sz w:val="24"/>
          <w:szCs w:val="24"/>
        </w:rPr>
        <w:t>on-site</w:t>
      </w:r>
      <w:r w:rsidRPr="228F271B">
        <w:rPr>
          <w:rFonts w:ascii="Aptos" w:eastAsia="Aptos" w:hAnsi="Aptos" w:cs="Aptos"/>
          <w:sz w:val="24"/>
          <w:szCs w:val="24"/>
        </w:rPr>
        <w:t xml:space="preserve"> monitoring document as a checklist of items to gather and organize prior to the scheduled visit</w:t>
      </w:r>
      <w:r w:rsidR="7A6BC6AB" w:rsidRPr="228F271B">
        <w:rPr>
          <w:rFonts w:ascii="Aptos" w:eastAsia="Aptos" w:hAnsi="Aptos" w:cs="Aptos"/>
          <w:sz w:val="24"/>
          <w:szCs w:val="24"/>
        </w:rPr>
        <w:t>;</w:t>
      </w:r>
    </w:p>
    <w:p w14:paraId="142F7608" w14:textId="77777777" w:rsidR="00864142" w:rsidRPr="00CE05F1" w:rsidRDefault="77B82D0A"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C</w:t>
      </w:r>
      <w:r w:rsidR="73F4B46E" w:rsidRPr="228F271B">
        <w:rPr>
          <w:rFonts w:ascii="Aptos" w:eastAsia="Aptos" w:hAnsi="Aptos" w:cs="Aptos"/>
          <w:sz w:val="24"/>
          <w:szCs w:val="24"/>
        </w:rPr>
        <w:t>omplete the monitoring document information and collect information suggested in the “supporting documents” columns</w:t>
      </w:r>
      <w:r w:rsidRPr="228F271B">
        <w:rPr>
          <w:rFonts w:ascii="Aptos" w:eastAsia="Aptos" w:hAnsi="Aptos" w:cs="Aptos"/>
          <w:sz w:val="24"/>
          <w:szCs w:val="24"/>
        </w:rPr>
        <w:t xml:space="preserve"> in advance</w:t>
      </w:r>
      <w:r w:rsidR="7A6BC6AB" w:rsidRPr="228F271B">
        <w:rPr>
          <w:rFonts w:ascii="Aptos" w:eastAsia="Aptos" w:hAnsi="Aptos" w:cs="Aptos"/>
          <w:sz w:val="24"/>
          <w:szCs w:val="24"/>
        </w:rPr>
        <w:t>;</w:t>
      </w:r>
      <w:r w:rsidR="73F4B46E" w:rsidRPr="228F271B">
        <w:rPr>
          <w:rFonts w:ascii="Aptos" w:eastAsia="Aptos" w:hAnsi="Aptos" w:cs="Aptos"/>
          <w:sz w:val="24"/>
          <w:szCs w:val="24"/>
        </w:rPr>
        <w:t xml:space="preserve">  </w:t>
      </w:r>
    </w:p>
    <w:p w14:paraId="7BCFD756" w14:textId="77777777" w:rsidR="000F5FD5" w:rsidRPr="005553AE" w:rsidRDefault="73F4B46E"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Provide information in an organized manner to expedite the on-site process. (e.g.</w:t>
      </w:r>
      <w:r w:rsidR="1054A3A5" w:rsidRPr="228F271B">
        <w:rPr>
          <w:rFonts w:ascii="Aptos" w:eastAsia="Aptos" w:hAnsi="Aptos" w:cs="Aptos"/>
          <w:sz w:val="24"/>
          <w:szCs w:val="24"/>
        </w:rPr>
        <w:t>,</w:t>
      </w:r>
      <w:r w:rsidRPr="228F271B">
        <w:rPr>
          <w:rFonts w:ascii="Aptos" w:eastAsia="Aptos" w:hAnsi="Aptos" w:cs="Aptos"/>
          <w:sz w:val="24"/>
          <w:szCs w:val="24"/>
        </w:rPr>
        <w:t xml:space="preserve"> folders or links to documents)</w:t>
      </w:r>
      <w:r w:rsidR="74FFD75B" w:rsidRPr="228F271B">
        <w:rPr>
          <w:rFonts w:ascii="Aptos" w:eastAsia="Aptos" w:hAnsi="Aptos" w:cs="Aptos"/>
          <w:sz w:val="24"/>
          <w:szCs w:val="24"/>
        </w:rPr>
        <w:t>; and</w:t>
      </w:r>
    </w:p>
    <w:p w14:paraId="6F84F48D" w14:textId="77777777" w:rsidR="00864142" w:rsidRPr="00CE05F1" w:rsidRDefault="73F4B46E" w:rsidP="00C42DAA">
      <w:pPr>
        <w:pStyle w:val="NoSpacing"/>
        <w:numPr>
          <w:ilvl w:val="1"/>
          <w:numId w:val="29"/>
        </w:numPr>
        <w:rPr>
          <w:rFonts w:ascii="Aptos" w:eastAsia="Aptos" w:hAnsi="Aptos" w:cs="Aptos"/>
          <w:sz w:val="24"/>
          <w:szCs w:val="24"/>
        </w:rPr>
      </w:pPr>
      <w:r w:rsidRPr="228F271B">
        <w:rPr>
          <w:rFonts w:ascii="Aptos" w:eastAsia="Aptos" w:hAnsi="Aptos" w:cs="Aptos"/>
          <w:sz w:val="24"/>
          <w:szCs w:val="24"/>
        </w:rPr>
        <w:t xml:space="preserve">Plan for a full day visit in order to: </w:t>
      </w:r>
    </w:p>
    <w:p w14:paraId="5AA6BE3B" w14:textId="77777777" w:rsidR="00864142" w:rsidRPr="00CE05F1" w:rsidRDefault="7D351A31"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R</w:t>
      </w:r>
      <w:r w:rsidR="73F4B46E" w:rsidRPr="228F271B">
        <w:rPr>
          <w:rFonts w:ascii="Aptos" w:eastAsia="Aptos" w:hAnsi="Aptos" w:cs="Aptos"/>
          <w:sz w:val="24"/>
          <w:szCs w:val="24"/>
        </w:rPr>
        <w:t xml:space="preserve">eview the grant with the monitor and respond to all items in the on-site monitoring document; and </w:t>
      </w:r>
    </w:p>
    <w:p w14:paraId="49DCC4C2" w14:textId="77777777" w:rsidR="0066690E" w:rsidRDefault="7D351A31"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A</w:t>
      </w:r>
      <w:r w:rsidR="73F4B46E" w:rsidRPr="228F271B">
        <w:rPr>
          <w:rFonts w:ascii="Aptos" w:eastAsia="Aptos" w:hAnsi="Aptos" w:cs="Aptos"/>
          <w:sz w:val="24"/>
          <w:szCs w:val="24"/>
        </w:rPr>
        <w:t>llow the monitor to observe the program in progress during hours of service.</w:t>
      </w:r>
    </w:p>
    <w:p w14:paraId="357532D3" w14:textId="19965FDE" w:rsidR="000F5FD5" w:rsidRPr="00CE05F1" w:rsidRDefault="0F87D798" w:rsidP="00C42DAA">
      <w:pPr>
        <w:pStyle w:val="NoSpacing"/>
        <w:numPr>
          <w:ilvl w:val="2"/>
          <w:numId w:val="41"/>
        </w:numPr>
        <w:rPr>
          <w:rFonts w:ascii="Aptos" w:eastAsia="Aptos" w:hAnsi="Aptos" w:cs="Aptos"/>
          <w:sz w:val="24"/>
          <w:szCs w:val="24"/>
        </w:rPr>
      </w:pPr>
      <w:r w:rsidRPr="228F271B">
        <w:rPr>
          <w:rFonts w:ascii="Aptos" w:eastAsia="Aptos" w:hAnsi="Aptos" w:cs="Aptos"/>
          <w:sz w:val="24"/>
          <w:szCs w:val="24"/>
        </w:rPr>
        <w:t xml:space="preserve">Contact </w:t>
      </w:r>
      <w:hyperlink r:id="rId43">
        <w:r w:rsidR="619BBC96" w:rsidRPr="228F271B">
          <w:rPr>
            <w:rFonts w:ascii="Aptos" w:eastAsia="Aptos" w:hAnsi="Aptos" w:cs="Aptos"/>
            <w:sz w:val="24"/>
            <w:szCs w:val="24"/>
          </w:rPr>
          <w:t>Marsha.Granderson</w:t>
        </w:r>
        <w:r w:rsidRPr="228F271B">
          <w:rPr>
            <w:rFonts w:ascii="Aptos" w:eastAsia="Aptos" w:hAnsi="Aptos" w:cs="Aptos"/>
            <w:sz w:val="24"/>
            <w:szCs w:val="24"/>
          </w:rPr>
          <w:t>@doe.virginia.gov</w:t>
        </w:r>
      </w:hyperlink>
      <w:r w:rsidRPr="228F271B">
        <w:rPr>
          <w:rFonts w:ascii="Aptos" w:eastAsia="Aptos" w:hAnsi="Aptos" w:cs="Aptos"/>
          <w:sz w:val="24"/>
          <w:szCs w:val="24"/>
        </w:rPr>
        <w:t xml:space="preserve"> for questions regarding monitoring.</w:t>
      </w:r>
    </w:p>
    <w:p w14:paraId="6C2B9527" w14:textId="77777777" w:rsidR="00072BB3" w:rsidRPr="00CE05F1" w:rsidRDefault="00072BB3" w:rsidP="7C8DBF4D">
      <w:pPr>
        <w:pStyle w:val="NoSpacing"/>
        <w:rPr>
          <w:rFonts w:ascii="Aptos" w:eastAsia="Aptos" w:hAnsi="Aptos" w:cs="Aptos"/>
          <w:sz w:val="24"/>
          <w:szCs w:val="24"/>
        </w:rPr>
      </w:pPr>
    </w:p>
    <w:p w14:paraId="5F05E477" w14:textId="0F2BA835" w:rsidR="00EA533C" w:rsidRPr="002800FA" w:rsidRDefault="1200A7F0" w:rsidP="7C8DBF4D">
      <w:pPr>
        <w:pStyle w:val="Subheading21"/>
        <w:outlineLvl w:val="1"/>
        <w:rPr>
          <w:rFonts w:ascii="Aptos" w:eastAsia="Aptos" w:hAnsi="Aptos" w:cs="Aptos"/>
        </w:rPr>
      </w:pPr>
      <w:bookmarkStart w:id="55" w:name="_Toc207973969"/>
      <w:r w:rsidRPr="228F271B">
        <w:rPr>
          <w:rFonts w:ascii="Aptos" w:eastAsia="Aptos" w:hAnsi="Aptos" w:cs="Aptos"/>
        </w:rPr>
        <w:t>Risk Assessment</w:t>
      </w:r>
      <w:bookmarkEnd w:id="55"/>
      <w:r w:rsidR="1EBC75A0" w:rsidRPr="228F271B">
        <w:rPr>
          <w:rFonts w:ascii="Aptos" w:eastAsia="Aptos" w:hAnsi="Aptos" w:cs="Aptos"/>
        </w:rPr>
        <w:t xml:space="preserve"> </w:t>
      </w:r>
    </w:p>
    <w:p w14:paraId="5D62902D" w14:textId="78685BFE" w:rsidR="00591583" w:rsidRDefault="361795C2" w:rsidP="228F271B">
      <w:pPr>
        <w:pStyle w:val="NoSpacing"/>
        <w:ind w:left="360"/>
        <w:rPr>
          <w:rFonts w:ascii="Aptos" w:eastAsia="Aptos" w:hAnsi="Aptos" w:cs="Aptos"/>
          <w:sz w:val="24"/>
          <w:szCs w:val="24"/>
        </w:rPr>
      </w:pPr>
      <w:bookmarkStart w:id="56" w:name="_Toc490804287"/>
      <w:r w:rsidRPr="228F271B">
        <w:rPr>
          <w:rFonts w:ascii="Aptos" w:eastAsia="Aptos" w:hAnsi="Aptos" w:cs="Aptos"/>
          <w:sz w:val="24"/>
          <w:szCs w:val="24"/>
        </w:rPr>
        <w:t>The</w:t>
      </w:r>
      <w:r w:rsidR="214A9836" w:rsidRPr="228F271B">
        <w:rPr>
          <w:rFonts w:ascii="Aptos" w:eastAsia="Aptos" w:hAnsi="Aptos" w:cs="Aptos"/>
          <w:sz w:val="24"/>
          <w:szCs w:val="24"/>
        </w:rPr>
        <w:t xml:space="preserve"> Department of E</w:t>
      </w:r>
      <w:r w:rsidRPr="228F271B">
        <w:rPr>
          <w:rFonts w:ascii="Aptos" w:eastAsia="Aptos" w:hAnsi="Aptos" w:cs="Aptos"/>
          <w:sz w:val="24"/>
          <w:szCs w:val="24"/>
        </w:rPr>
        <w:t xml:space="preserve">ducation conducts an annual review </w:t>
      </w:r>
      <w:r w:rsidR="1200A7F0" w:rsidRPr="228F271B">
        <w:rPr>
          <w:rFonts w:ascii="Aptos" w:eastAsia="Aptos" w:hAnsi="Aptos" w:cs="Aptos"/>
          <w:sz w:val="24"/>
          <w:szCs w:val="24"/>
        </w:rPr>
        <w:t xml:space="preserve">during the summer </w:t>
      </w:r>
      <w:r w:rsidRPr="228F271B">
        <w:rPr>
          <w:rFonts w:ascii="Aptos" w:eastAsia="Aptos" w:hAnsi="Aptos" w:cs="Aptos"/>
          <w:sz w:val="24"/>
          <w:szCs w:val="24"/>
        </w:rPr>
        <w:t xml:space="preserve">of </w:t>
      </w:r>
      <w:r w:rsidR="58F10425" w:rsidRPr="228F271B">
        <w:rPr>
          <w:rFonts w:ascii="Aptos" w:eastAsia="Aptos" w:hAnsi="Aptos" w:cs="Aptos"/>
          <w:sz w:val="24"/>
          <w:szCs w:val="24"/>
        </w:rPr>
        <w:t>second- and third-year</w:t>
      </w:r>
      <w:r w:rsidR="214A9836" w:rsidRPr="228F271B">
        <w:rPr>
          <w:rFonts w:ascii="Aptos" w:eastAsia="Aptos" w:hAnsi="Aptos" w:cs="Aptos"/>
          <w:sz w:val="24"/>
          <w:szCs w:val="24"/>
        </w:rPr>
        <w:t xml:space="preserve"> grantees’ programs that are not participating in onsite monitoring. The purpose of the review is to determine </w:t>
      </w:r>
      <w:r w:rsidR="68023C33" w:rsidRPr="228F271B">
        <w:rPr>
          <w:rFonts w:ascii="Aptos" w:eastAsia="Aptos" w:hAnsi="Aptos" w:cs="Aptos"/>
          <w:sz w:val="24"/>
          <w:szCs w:val="24"/>
        </w:rPr>
        <w:t>grantees'</w:t>
      </w:r>
      <w:r w:rsidR="214A9836" w:rsidRPr="228F271B">
        <w:rPr>
          <w:rFonts w:ascii="Aptos" w:eastAsia="Aptos" w:hAnsi="Aptos" w:cs="Aptos"/>
          <w:sz w:val="24"/>
          <w:szCs w:val="24"/>
        </w:rPr>
        <w:t xml:space="preserve"> adherence to the 21</w:t>
      </w:r>
      <w:r w:rsidR="214A9836" w:rsidRPr="228F271B">
        <w:rPr>
          <w:rFonts w:ascii="Aptos" w:eastAsia="Aptos" w:hAnsi="Aptos" w:cs="Aptos"/>
          <w:sz w:val="24"/>
          <w:szCs w:val="24"/>
          <w:vertAlign w:val="superscript"/>
        </w:rPr>
        <w:t>st</w:t>
      </w:r>
      <w:r w:rsidR="214A9836" w:rsidRPr="228F271B">
        <w:rPr>
          <w:rFonts w:ascii="Aptos" w:eastAsia="Aptos" w:hAnsi="Aptos" w:cs="Aptos"/>
          <w:sz w:val="24"/>
          <w:szCs w:val="24"/>
        </w:rPr>
        <w:t xml:space="preserve"> CCLC program requirements and progress on the goals of the grant set by the grantee.</w:t>
      </w:r>
      <w:r w:rsidR="247815F4" w:rsidRPr="228F271B">
        <w:rPr>
          <w:rFonts w:ascii="Aptos" w:eastAsia="Aptos" w:hAnsi="Aptos" w:cs="Aptos"/>
          <w:sz w:val="24"/>
          <w:szCs w:val="24"/>
        </w:rPr>
        <w:t xml:space="preserve"> </w:t>
      </w:r>
      <w:r w:rsidR="214A9836" w:rsidRPr="228F271B">
        <w:rPr>
          <w:rFonts w:ascii="Aptos" w:eastAsia="Aptos" w:hAnsi="Aptos" w:cs="Aptos"/>
          <w:sz w:val="24"/>
          <w:szCs w:val="24"/>
        </w:rPr>
        <w:t xml:space="preserve">The </w:t>
      </w:r>
      <w:r w:rsidR="1200A7F0" w:rsidRPr="228F271B">
        <w:rPr>
          <w:rFonts w:ascii="Aptos" w:eastAsia="Aptos" w:hAnsi="Aptos" w:cs="Aptos"/>
          <w:sz w:val="24"/>
          <w:szCs w:val="24"/>
        </w:rPr>
        <w:t>Risk Assessment</w:t>
      </w:r>
      <w:r w:rsidR="002E2EFE">
        <w:rPr>
          <w:rFonts w:ascii="Aptos" w:eastAsia="Aptos" w:hAnsi="Aptos" w:cs="Aptos"/>
          <w:sz w:val="24"/>
          <w:szCs w:val="24"/>
        </w:rPr>
        <w:t xml:space="preserve"> (Appendix E)</w:t>
      </w:r>
      <w:r w:rsidR="214A9836" w:rsidRPr="228F271B">
        <w:rPr>
          <w:rFonts w:ascii="Aptos" w:eastAsia="Aptos" w:hAnsi="Aptos" w:cs="Aptos"/>
          <w:sz w:val="24"/>
          <w:szCs w:val="24"/>
        </w:rPr>
        <w:t xml:space="preserve"> is the tool used by the department to conduct the review. </w:t>
      </w:r>
    </w:p>
    <w:p w14:paraId="001A8745" w14:textId="2D5A5606" w:rsidR="00591583" w:rsidRDefault="7A154F4C" w:rsidP="7C8DBF4D">
      <w:pPr>
        <w:pStyle w:val="NoSpacing"/>
        <w:ind w:left="360"/>
        <w:rPr>
          <w:rFonts w:ascii="Aptos" w:eastAsia="Aptos" w:hAnsi="Aptos" w:cs="Aptos"/>
          <w:b/>
          <w:bCs/>
          <w:sz w:val="32"/>
          <w:szCs w:val="32"/>
        </w:rPr>
      </w:pPr>
      <w:r w:rsidRPr="228F271B">
        <w:rPr>
          <w:rFonts w:ascii="Aptos" w:eastAsia="Aptos" w:hAnsi="Aptos" w:cs="Aptos"/>
          <w:b/>
          <w:bCs/>
          <w:sz w:val="32"/>
          <w:szCs w:val="32"/>
        </w:rPr>
        <w:br w:type="page"/>
      </w:r>
    </w:p>
    <w:p w14:paraId="14C413F9" w14:textId="77777777" w:rsidR="00D773AB" w:rsidRPr="00CE05F1" w:rsidRDefault="197248F0" w:rsidP="7C8DBF4D">
      <w:pPr>
        <w:pStyle w:val="NoSpacing"/>
        <w:ind w:left="720"/>
        <w:jc w:val="center"/>
        <w:outlineLvl w:val="0"/>
        <w:rPr>
          <w:rFonts w:ascii="Aptos" w:eastAsia="Aptos" w:hAnsi="Aptos" w:cs="Aptos"/>
          <w:b/>
          <w:bCs/>
          <w:sz w:val="32"/>
          <w:szCs w:val="32"/>
        </w:rPr>
      </w:pPr>
      <w:bookmarkStart w:id="57" w:name="_Toc207973970"/>
      <w:r w:rsidRPr="228F271B">
        <w:rPr>
          <w:rFonts w:ascii="Aptos" w:eastAsia="Aptos" w:hAnsi="Aptos" w:cs="Aptos"/>
          <w:b/>
          <w:bCs/>
          <w:sz w:val="32"/>
          <w:szCs w:val="32"/>
        </w:rPr>
        <w:t>VI</w:t>
      </w:r>
      <w:r w:rsidR="24DAB47B" w:rsidRPr="228F271B">
        <w:rPr>
          <w:rFonts w:ascii="Aptos" w:eastAsia="Aptos" w:hAnsi="Aptos" w:cs="Aptos"/>
          <w:b/>
          <w:bCs/>
          <w:sz w:val="32"/>
          <w:szCs w:val="32"/>
        </w:rPr>
        <w:t xml:space="preserve">. </w:t>
      </w:r>
      <w:bookmarkEnd w:id="56"/>
      <w:r w:rsidR="22EDB6BC" w:rsidRPr="228F271B">
        <w:rPr>
          <w:rFonts w:ascii="Aptos" w:eastAsia="Aptos" w:hAnsi="Aptos" w:cs="Aptos"/>
          <w:b/>
          <w:bCs/>
          <w:sz w:val="32"/>
          <w:szCs w:val="32"/>
        </w:rPr>
        <w:t>Staff Development</w:t>
      </w:r>
      <w:bookmarkEnd w:id="57"/>
    </w:p>
    <w:p w14:paraId="413EE9E3" w14:textId="77777777" w:rsidR="00D203E7" w:rsidRPr="00CE05F1" w:rsidRDefault="00D203E7" w:rsidP="7C8DBF4D">
      <w:pPr>
        <w:rPr>
          <w:rFonts w:ascii="Aptos" w:eastAsia="Aptos" w:hAnsi="Aptos" w:cs="Aptos"/>
          <w:b/>
          <w:bCs/>
          <w:sz w:val="28"/>
          <w:szCs w:val="28"/>
          <w:u w:val="single"/>
        </w:rPr>
      </w:pPr>
    </w:p>
    <w:p w14:paraId="259F74AD" w14:textId="77777777" w:rsidR="00E949E9" w:rsidRPr="002800FA" w:rsidRDefault="7BB56A47" w:rsidP="7C8DBF4D">
      <w:pPr>
        <w:pStyle w:val="Subheading21"/>
        <w:outlineLvl w:val="1"/>
        <w:rPr>
          <w:rFonts w:ascii="Aptos" w:eastAsia="Aptos" w:hAnsi="Aptos" w:cs="Aptos"/>
        </w:rPr>
      </w:pPr>
      <w:bookmarkStart w:id="58" w:name="_Toc490804290"/>
      <w:bookmarkStart w:id="59" w:name="_Toc207973971"/>
      <w:r w:rsidRPr="228F271B">
        <w:rPr>
          <w:rFonts w:ascii="Aptos" w:eastAsia="Aptos" w:hAnsi="Aptos" w:cs="Aptos"/>
        </w:rPr>
        <w:t>Attendance at Institutes, Academies, Conferences, and Webinars</w:t>
      </w:r>
      <w:bookmarkEnd w:id="58"/>
      <w:bookmarkEnd w:id="59"/>
    </w:p>
    <w:p w14:paraId="714BDA46" w14:textId="77777777" w:rsidR="00E949E9" w:rsidRPr="002800FA" w:rsidRDefault="7BB56A47" w:rsidP="00C42DAA">
      <w:pPr>
        <w:pStyle w:val="ListParagraph"/>
        <w:numPr>
          <w:ilvl w:val="0"/>
          <w:numId w:val="22"/>
        </w:numPr>
        <w:autoSpaceDE w:val="0"/>
        <w:autoSpaceDN w:val="0"/>
        <w:spacing w:line="240" w:lineRule="auto"/>
        <w:ind w:left="720"/>
        <w:rPr>
          <w:rFonts w:ascii="Aptos" w:eastAsia="Aptos" w:hAnsi="Aptos" w:cs="Aptos"/>
          <w:sz w:val="24"/>
          <w:szCs w:val="24"/>
        </w:rPr>
      </w:pPr>
      <w:r w:rsidRPr="228F271B">
        <w:rPr>
          <w:rFonts w:ascii="Aptos" w:eastAsia="Aptos" w:hAnsi="Aptos" w:cs="Aptos"/>
          <w:sz w:val="24"/>
          <w:szCs w:val="24"/>
        </w:rPr>
        <w:t xml:space="preserve">Grantees </w:t>
      </w:r>
      <w:r w:rsidR="707FA893" w:rsidRPr="228F271B">
        <w:rPr>
          <w:rFonts w:ascii="Aptos" w:eastAsia="Aptos" w:hAnsi="Aptos" w:cs="Aptos"/>
          <w:sz w:val="24"/>
          <w:szCs w:val="24"/>
        </w:rPr>
        <w:t xml:space="preserve">are to </w:t>
      </w:r>
      <w:r w:rsidRPr="228F271B">
        <w:rPr>
          <w:rFonts w:ascii="Aptos" w:eastAsia="Aptos" w:hAnsi="Aptos" w:cs="Aptos"/>
          <w:sz w:val="24"/>
          <w:szCs w:val="24"/>
        </w:rPr>
        <w:t>attend conferences, workshops, and trainings designed to improve the quality of the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 programs and to give technical assistance to the staff for continuous improvement. </w:t>
      </w:r>
    </w:p>
    <w:p w14:paraId="0601AFF0" w14:textId="77777777" w:rsidR="00E949E9" w:rsidRPr="002800FA" w:rsidRDefault="7BB56A47" w:rsidP="00C42DAA">
      <w:pPr>
        <w:pStyle w:val="ListParagraph"/>
        <w:numPr>
          <w:ilvl w:val="0"/>
          <w:numId w:val="22"/>
        </w:numPr>
        <w:autoSpaceDE w:val="0"/>
        <w:autoSpaceDN w:val="0"/>
        <w:spacing w:line="240" w:lineRule="auto"/>
        <w:ind w:left="720"/>
        <w:rPr>
          <w:rFonts w:ascii="Aptos" w:eastAsia="Aptos" w:hAnsi="Aptos" w:cs="Aptos"/>
          <w:sz w:val="24"/>
          <w:szCs w:val="24"/>
        </w:rPr>
      </w:pPr>
      <w:r w:rsidRPr="228F271B">
        <w:rPr>
          <w:rFonts w:ascii="Aptos" w:eastAsia="Aptos" w:hAnsi="Aptos" w:cs="Aptos"/>
          <w:sz w:val="24"/>
          <w:szCs w:val="24"/>
        </w:rPr>
        <w:t>Recommended staff attending includes grant coordinators, site coordinat</w:t>
      </w:r>
      <w:r w:rsidR="7E3B4AD7" w:rsidRPr="228F271B">
        <w:rPr>
          <w:rFonts w:ascii="Aptos" w:eastAsia="Aptos" w:hAnsi="Aptos" w:cs="Aptos"/>
          <w:sz w:val="24"/>
          <w:szCs w:val="24"/>
        </w:rPr>
        <w:t xml:space="preserve">ors, principals, and teachers. </w:t>
      </w:r>
      <w:r w:rsidR="149D551D" w:rsidRPr="228F271B">
        <w:rPr>
          <w:rFonts w:ascii="Aptos" w:eastAsia="Aptos" w:hAnsi="Aptos" w:cs="Aptos"/>
          <w:sz w:val="24"/>
          <w:szCs w:val="24"/>
        </w:rPr>
        <w:t xml:space="preserve">Travel expenses will only be approved for reimbursement for </w:t>
      </w:r>
      <w:r w:rsidR="149D551D" w:rsidRPr="228F271B">
        <w:rPr>
          <w:rFonts w:ascii="Aptos" w:eastAsia="Aptos" w:hAnsi="Aptos" w:cs="Aptos"/>
          <w:sz w:val="24"/>
          <w:szCs w:val="24"/>
          <w:u w:val="single"/>
        </w:rPr>
        <w:t xml:space="preserve">up to </w:t>
      </w:r>
      <w:r w:rsidR="7E3B4AD7" w:rsidRPr="228F271B">
        <w:rPr>
          <w:rFonts w:ascii="Aptos" w:eastAsia="Aptos" w:hAnsi="Aptos" w:cs="Aptos"/>
          <w:sz w:val="24"/>
          <w:szCs w:val="24"/>
          <w:u w:val="single"/>
        </w:rPr>
        <w:t>three persons per grant award</w:t>
      </w:r>
      <w:r w:rsidR="7E3B4AD7" w:rsidRPr="228F271B">
        <w:rPr>
          <w:rFonts w:ascii="Aptos" w:eastAsia="Aptos" w:hAnsi="Aptos" w:cs="Aptos"/>
          <w:sz w:val="24"/>
          <w:szCs w:val="24"/>
        </w:rPr>
        <w:t xml:space="preserve"> to attend a professional development activity</w:t>
      </w:r>
      <w:r w:rsidR="149D551D" w:rsidRPr="228F271B">
        <w:rPr>
          <w:rFonts w:ascii="Aptos" w:eastAsia="Aptos" w:hAnsi="Aptos" w:cs="Aptos"/>
          <w:sz w:val="24"/>
          <w:szCs w:val="24"/>
        </w:rPr>
        <w:t xml:space="preserve"> without prior approval by the VDOE</w:t>
      </w:r>
      <w:r w:rsidR="7E3B4AD7" w:rsidRPr="228F271B">
        <w:rPr>
          <w:rFonts w:ascii="Aptos" w:eastAsia="Aptos" w:hAnsi="Aptos" w:cs="Aptos"/>
          <w:sz w:val="24"/>
          <w:szCs w:val="24"/>
        </w:rPr>
        <w:t>.</w:t>
      </w:r>
    </w:p>
    <w:p w14:paraId="09C72B16" w14:textId="77777777" w:rsidR="00E949E9" w:rsidRPr="00CE05F1" w:rsidRDefault="7BB56A47" w:rsidP="00C42DAA">
      <w:pPr>
        <w:pStyle w:val="ListParagraph"/>
        <w:numPr>
          <w:ilvl w:val="0"/>
          <w:numId w:val="22"/>
        </w:numPr>
        <w:autoSpaceDE w:val="0"/>
        <w:autoSpaceDN w:val="0"/>
        <w:spacing w:line="240" w:lineRule="auto"/>
        <w:ind w:left="720"/>
        <w:rPr>
          <w:rFonts w:ascii="Aptos" w:eastAsia="Aptos" w:hAnsi="Aptos" w:cs="Aptos"/>
          <w:sz w:val="24"/>
          <w:szCs w:val="24"/>
        </w:rPr>
      </w:pPr>
      <w:r w:rsidRPr="228F271B">
        <w:rPr>
          <w:rFonts w:ascii="Aptos" w:eastAsia="Aptos" w:hAnsi="Aptos" w:cs="Aptos"/>
          <w:sz w:val="24"/>
          <w:szCs w:val="24"/>
        </w:rPr>
        <w:t xml:space="preserve">Additional </w:t>
      </w:r>
      <w:r w:rsidR="03BD251F" w:rsidRPr="228F271B">
        <w:rPr>
          <w:rFonts w:ascii="Aptos" w:eastAsia="Aptos" w:hAnsi="Aptos" w:cs="Aptos"/>
          <w:sz w:val="24"/>
          <w:szCs w:val="24"/>
        </w:rPr>
        <w:t xml:space="preserve">staff </w:t>
      </w:r>
      <w:r w:rsidRPr="228F271B">
        <w:rPr>
          <w:rFonts w:ascii="Aptos" w:eastAsia="Aptos" w:hAnsi="Aptos" w:cs="Aptos"/>
          <w:sz w:val="24"/>
          <w:szCs w:val="24"/>
        </w:rPr>
        <w:t>who want to attend should seek permission from the</w:t>
      </w:r>
      <w:r w:rsidR="639BF716" w:rsidRPr="228F271B">
        <w:rPr>
          <w:rFonts w:ascii="Aptos" w:eastAsia="Aptos" w:hAnsi="Aptos" w:cs="Aptos"/>
          <w:sz w:val="24"/>
          <w:szCs w:val="24"/>
        </w:rPr>
        <w:t xml:space="preserve"> 21</w:t>
      </w:r>
      <w:r w:rsidR="639BF716" w:rsidRPr="228F271B">
        <w:rPr>
          <w:rFonts w:ascii="Aptos" w:eastAsia="Aptos" w:hAnsi="Aptos" w:cs="Aptos"/>
          <w:sz w:val="24"/>
          <w:szCs w:val="24"/>
          <w:vertAlign w:val="superscript"/>
        </w:rPr>
        <w:t>st</w:t>
      </w:r>
      <w:r w:rsidR="639BF716" w:rsidRPr="228F271B">
        <w:rPr>
          <w:rFonts w:ascii="Aptos" w:eastAsia="Aptos" w:hAnsi="Aptos" w:cs="Aptos"/>
          <w:sz w:val="24"/>
          <w:szCs w:val="24"/>
        </w:rPr>
        <w:t xml:space="preserve"> CCLC </w:t>
      </w:r>
      <w:r w:rsidRPr="228F271B">
        <w:rPr>
          <w:rFonts w:ascii="Aptos" w:eastAsia="Aptos" w:hAnsi="Aptos" w:cs="Aptos"/>
          <w:sz w:val="24"/>
          <w:szCs w:val="24"/>
        </w:rPr>
        <w:t>state specialist.  </w:t>
      </w:r>
    </w:p>
    <w:p w14:paraId="38CC9481" w14:textId="77777777" w:rsidR="00E949E9" w:rsidRPr="00CE05F1" w:rsidRDefault="707FA893" w:rsidP="00C42DAA">
      <w:pPr>
        <w:pStyle w:val="ListParagraph"/>
        <w:numPr>
          <w:ilvl w:val="0"/>
          <w:numId w:val="22"/>
        </w:numPr>
        <w:autoSpaceDE w:val="0"/>
        <w:autoSpaceDN w:val="0"/>
        <w:spacing w:line="240" w:lineRule="auto"/>
        <w:ind w:left="720"/>
        <w:rPr>
          <w:rFonts w:ascii="Aptos" w:eastAsia="Aptos" w:hAnsi="Aptos" w:cs="Aptos"/>
          <w:sz w:val="24"/>
          <w:szCs w:val="24"/>
        </w:rPr>
      </w:pPr>
      <w:r w:rsidRPr="228F271B">
        <w:rPr>
          <w:rFonts w:ascii="Aptos" w:eastAsia="Aptos" w:hAnsi="Aptos" w:cs="Aptos"/>
          <w:sz w:val="24"/>
          <w:szCs w:val="24"/>
        </w:rPr>
        <w:t>Required co</w:t>
      </w:r>
      <w:r w:rsidR="7BB56A47" w:rsidRPr="228F271B">
        <w:rPr>
          <w:rFonts w:ascii="Aptos" w:eastAsia="Aptos" w:hAnsi="Aptos" w:cs="Aptos"/>
          <w:sz w:val="24"/>
          <w:szCs w:val="24"/>
        </w:rPr>
        <w:t>nferences</w:t>
      </w:r>
      <w:r w:rsidRPr="228F271B">
        <w:rPr>
          <w:rFonts w:ascii="Aptos" w:eastAsia="Aptos" w:hAnsi="Aptos" w:cs="Aptos"/>
          <w:sz w:val="24"/>
          <w:szCs w:val="24"/>
        </w:rPr>
        <w:t xml:space="preserve"> include</w:t>
      </w:r>
      <w:r w:rsidR="79FF98ED" w:rsidRPr="228F271B">
        <w:rPr>
          <w:rFonts w:ascii="Aptos" w:eastAsia="Aptos" w:hAnsi="Aptos" w:cs="Aptos"/>
          <w:sz w:val="24"/>
          <w:szCs w:val="24"/>
        </w:rPr>
        <w:t>:</w:t>
      </w:r>
    </w:p>
    <w:p w14:paraId="1B69E478" w14:textId="77777777" w:rsidR="000B3930" w:rsidRPr="00CE05F1" w:rsidRDefault="03BD251F" w:rsidP="00C42DAA">
      <w:pPr>
        <w:pStyle w:val="ListParagraph"/>
        <w:numPr>
          <w:ilvl w:val="0"/>
          <w:numId w:val="23"/>
        </w:numPr>
        <w:autoSpaceDE w:val="0"/>
        <w:autoSpaceDN w:val="0"/>
        <w:adjustRightInd w:val="0"/>
        <w:spacing w:line="240" w:lineRule="auto"/>
        <w:ind w:left="1440"/>
        <w:rPr>
          <w:rFonts w:ascii="Aptos" w:eastAsia="Aptos" w:hAnsi="Aptos" w:cs="Aptos"/>
          <w:sz w:val="24"/>
          <w:szCs w:val="24"/>
        </w:rPr>
      </w:pPr>
      <w:r w:rsidRPr="228F271B">
        <w:rPr>
          <w:rFonts w:ascii="Aptos" w:eastAsia="Aptos" w:hAnsi="Aptos" w:cs="Aptos"/>
          <w:sz w:val="24"/>
          <w:szCs w:val="24"/>
        </w:rPr>
        <w:t>Fall: 21</w:t>
      </w:r>
      <w:r w:rsidRPr="228F271B">
        <w:rPr>
          <w:rFonts w:ascii="Aptos" w:eastAsia="Aptos" w:hAnsi="Aptos" w:cs="Aptos"/>
          <w:sz w:val="24"/>
          <w:szCs w:val="24"/>
          <w:vertAlign w:val="superscript"/>
        </w:rPr>
        <w:t>st</w:t>
      </w:r>
      <w:r w:rsidRPr="228F271B">
        <w:rPr>
          <w:rFonts w:ascii="Aptos" w:eastAsia="Aptos" w:hAnsi="Aptos" w:cs="Aptos"/>
          <w:sz w:val="24"/>
          <w:szCs w:val="24"/>
        </w:rPr>
        <w:t xml:space="preserve"> CCLC Coordinators’ </w:t>
      </w:r>
      <w:r w:rsidR="1A140A20" w:rsidRPr="228F271B">
        <w:rPr>
          <w:rFonts w:ascii="Aptos" w:eastAsia="Aptos" w:hAnsi="Aptos" w:cs="Aptos"/>
          <w:sz w:val="24"/>
          <w:szCs w:val="24"/>
        </w:rPr>
        <w:t xml:space="preserve">Technical Assistance Academy </w:t>
      </w:r>
      <w:r w:rsidRPr="228F271B">
        <w:rPr>
          <w:rFonts w:ascii="Aptos" w:eastAsia="Aptos" w:hAnsi="Aptos" w:cs="Aptos"/>
          <w:sz w:val="24"/>
          <w:szCs w:val="24"/>
        </w:rPr>
        <w:t>for new grant recipients, new coordinators, and grantees who are oper</w:t>
      </w:r>
      <w:r w:rsidR="1CD00D44" w:rsidRPr="228F271B">
        <w:rPr>
          <w:rFonts w:ascii="Aptos" w:eastAsia="Aptos" w:hAnsi="Aptos" w:cs="Aptos"/>
          <w:sz w:val="24"/>
          <w:szCs w:val="24"/>
        </w:rPr>
        <w:t>ating under state guided plans</w:t>
      </w:r>
    </w:p>
    <w:p w14:paraId="486E8DA2" w14:textId="77777777" w:rsidR="00FA64BD" w:rsidRPr="00CE05F1" w:rsidRDefault="6EFAE82E" w:rsidP="00C42DAA">
      <w:pPr>
        <w:pStyle w:val="ListParagraph"/>
        <w:numPr>
          <w:ilvl w:val="0"/>
          <w:numId w:val="23"/>
        </w:numPr>
        <w:autoSpaceDE w:val="0"/>
        <w:autoSpaceDN w:val="0"/>
        <w:adjustRightInd w:val="0"/>
        <w:spacing w:line="240" w:lineRule="auto"/>
        <w:ind w:left="1440"/>
        <w:rPr>
          <w:rFonts w:ascii="Aptos" w:eastAsia="Aptos" w:hAnsi="Aptos" w:cs="Aptos"/>
          <w:sz w:val="24"/>
          <w:szCs w:val="24"/>
        </w:rPr>
      </w:pPr>
      <w:r w:rsidRPr="228F271B">
        <w:rPr>
          <w:rFonts w:ascii="Aptos" w:eastAsia="Aptos" w:hAnsi="Aptos" w:cs="Aptos"/>
          <w:sz w:val="24"/>
          <w:szCs w:val="24"/>
        </w:rPr>
        <w:t>Virginia AfterSchool21</w:t>
      </w:r>
      <w:r w:rsidR="1CD00D44" w:rsidRPr="228F271B">
        <w:rPr>
          <w:rFonts w:ascii="Aptos" w:eastAsia="Aptos" w:hAnsi="Aptos" w:cs="Aptos"/>
          <w:sz w:val="24"/>
          <w:szCs w:val="24"/>
        </w:rPr>
        <w:t xml:space="preserve"> new users training.</w:t>
      </w:r>
    </w:p>
    <w:p w14:paraId="543C68FA" w14:textId="77777777" w:rsidR="002B3EC1" w:rsidRPr="00CE05F1" w:rsidRDefault="421DFEF0" w:rsidP="00C42DAA">
      <w:pPr>
        <w:pStyle w:val="ListParagraph"/>
        <w:numPr>
          <w:ilvl w:val="0"/>
          <w:numId w:val="23"/>
        </w:numPr>
        <w:autoSpaceDE w:val="0"/>
        <w:autoSpaceDN w:val="0"/>
        <w:adjustRightInd w:val="0"/>
        <w:spacing w:line="240" w:lineRule="auto"/>
        <w:ind w:left="1440"/>
        <w:rPr>
          <w:rFonts w:ascii="Aptos" w:eastAsia="Aptos" w:hAnsi="Aptos" w:cs="Aptos"/>
          <w:sz w:val="24"/>
          <w:szCs w:val="24"/>
        </w:rPr>
      </w:pPr>
      <w:r w:rsidRPr="228F271B">
        <w:rPr>
          <w:rFonts w:ascii="Aptos" w:eastAsia="Aptos" w:hAnsi="Aptos" w:cs="Aptos"/>
          <w:sz w:val="24"/>
          <w:szCs w:val="24"/>
        </w:rPr>
        <w:t xml:space="preserve">Spring: </w:t>
      </w:r>
      <w:r w:rsidR="03BD251F" w:rsidRPr="228F271B">
        <w:rPr>
          <w:rFonts w:ascii="Aptos" w:eastAsia="Aptos" w:hAnsi="Aptos" w:cs="Aptos"/>
          <w:sz w:val="24"/>
          <w:szCs w:val="24"/>
        </w:rPr>
        <w:t>21</w:t>
      </w:r>
      <w:r w:rsidR="03BD251F" w:rsidRPr="228F271B">
        <w:rPr>
          <w:rFonts w:ascii="Aptos" w:eastAsia="Aptos" w:hAnsi="Aptos" w:cs="Aptos"/>
          <w:sz w:val="24"/>
          <w:szCs w:val="24"/>
          <w:vertAlign w:val="superscript"/>
        </w:rPr>
        <w:t>st</w:t>
      </w:r>
      <w:r w:rsidR="03BD251F" w:rsidRPr="228F271B">
        <w:rPr>
          <w:rFonts w:ascii="Aptos" w:eastAsia="Aptos" w:hAnsi="Aptos" w:cs="Aptos"/>
          <w:sz w:val="24"/>
          <w:szCs w:val="24"/>
        </w:rPr>
        <w:t xml:space="preserve"> CCLC Professional Development Institute</w:t>
      </w:r>
    </w:p>
    <w:p w14:paraId="2C941297" w14:textId="77777777" w:rsidR="00DB7832" w:rsidRPr="00CE05F1" w:rsidRDefault="1A140A20" w:rsidP="00C42DAA">
      <w:pPr>
        <w:pStyle w:val="ListParagraph"/>
        <w:numPr>
          <w:ilvl w:val="0"/>
          <w:numId w:val="24"/>
        </w:numPr>
        <w:autoSpaceDE w:val="0"/>
        <w:autoSpaceDN w:val="0"/>
        <w:adjustRightInd w:val="0"/>
        <w:spacing w:after="0" w:line="240" w:lineRule="auto"/>
        <w:ind w:left="2160"/>
        <w:rPr>
          <w:rFonts w:ascii="Aptos" w:eastAsia="Aptos" w:hAnsi="Aptos" w:cs="Aptos"/>
          <w:sz w:val="24"/>
          <w:szCs w:val="24"/>
        </w:rPr>
      </w:pPr>
      <w:r w:rsidRPr="228F271B">
        <w:rPr>
          <w:rFonts w:ascii="Aptos" w:eastAsia="Aptos" w:hAnsi="Aptos" w:cs="Aptos"/>
          <w:sz w:val="24"/>
          <w:szCs w:val="24"/>
        </w:rPr>
        <w:t>R</w:t>
      </w:r>
      <w:r w:rsidR="03BD251F" w:rsidRPr="228F271B">
        <w:rPr>
          <w:rFonts w:ascii="Aptos" w:eastAsia="Aptos" w:hAnsi="Aptos" w:cs="Aptos"/>
          <w:sz w:val="24"/>
          <w:szCs w:val="24"/>
        </w:rPr>
        <w:t xml:space="preserve">equired for year 1 grantees </w:t>
      </w:r>
    </w:p>
    <w:p w14:paraId="479A078B" w14:textId="77777777" w:rsidR="00DB7832" w:rsidRPr="00CE05F1" w:rsidRDefault="1A140A20" w:rsidP="00C42DAA">
      <w:pPr>
        <w:numPr>
          <w:ilvl w:val="0"/>
          <w:numId w:val="24"/>
        </w:numPr>
        <w:autoSpaceDE w:val="0"/>
        <w:autoSpaceDN w:val="0"/>
        <w:adjustRightInd w:val="0"/>
        <w:ind w:left="2160"/>
        <w:contextualSpacing/>
        <w:rPr>
          <w:rFonts w:ascii="Aptos" w:eastAsia="Aptos" w:hAnsi="Aptos" w:cs="Aptos"/>
          <w:sz w:val="24"/>
          <w:szCs w:val="24"/>
        </w:rPr>
      </w:pPr>
      <w:r w:rsidRPr="228F271B">
        <w:rPr>
          <w:rFonts w:ascii="Aptos" w:eastAsia="Aptos" w:hAnsi="Aptos" w:cs="Aptos"/>
          <w:sz w:val="24"/>
          <w:szCs w:val="24"/>
        </w:rPr>
        <w:t>H</w:t>
      </w:r>
      <w:r w:rsidR="03BD251F" w:rsidRPr="228F271B">
        <w:rPr>
          <w:rFonts w:ascii="Aptos" w:eastAsia="Aptos" w:hAnsi="Aptos" w:cs="Aptos"/>
          <w:sz w:val="24"/>
          <w:szCs w:val="24"/>
        </w:rPr>
        <w:t>ighly recommended for years 2 and 3 grantees</w:t>
      </w:r>
    </w:p>
    <w:p w14:paraId="7B202D6B" w14:textId="77777777" w:rsidR="00E949E9" w:rsidRPr="00CE05F1" w:rsidRDefault="707FA893" w:rsidP="00C42DAA">
      <w:pPr>
        <w:pStyle w:val="ListParagraph"/>
        <w:numPr>
          <w:ilvl w:val="0"/>
          <w:numId w:val="22"/>
        </w:numPr>
        <w:autoSpaceDE w:val="0"/>
        <w:autoSpaceDN w:val="0"/>
        <w:spacing w:after="0" w:line="240" w:lineRule="auto"/>
        <w:ind w:left="720"/>
        <w:rPr>
          <w:rFonts w:ascii="Aptos" w:eastAsia="Aptos" w:hAnsi="Aptos" w:cs="Aptos"/>
          <w:sz w:val="24"/>
          <w:szCs w:val="24"/>
        </w:rPr>
      </w:pPr>
      <w:r w:rsidRPr="228F271B">
        <w:rPr>
          <w:rFonts w:ascii="Aptos" w:eastAsia="Aptos" w:hAnsi="Aptos" w:cs="Aptos"/>
          <w:sz w:val="24"/>
          <w:szCs w:val="24"/>
        </w:rPr>
        <w:t xml:space="preserve">Allowable conferences </w:t>
      </w:r>
      <w:r w:rsidR="2CE25E5B" w:rsidRPr="228F271B">
        <w:rPr>
          <w:rFonts w:ascii="Aptos" w:eastAsia="Aptos" w:hAnsi="Aptos" w:cs="Aptos"/>
          <w:sz w:val="24"/>
          <w:szCs w:val="24"/>
        </w:rPr>
        <w:t xml:space="preserve">that are </w:t>
      </w:r>
      <w:r w:rsidRPr="228F271B">
        <w:rPr>
          <w:rFonts w:ascii="Aptos" w:eastAsia="Aptos" w:hAnsi="Aptos" w:cs="Aptos"/>
          <w:sz w:val="24"/>
          <w:szCs w:val="24"/>
        </w:rPr>
        <w:t>optional</w:t>
      </w:r>
      <w:r w:rsidR="03BD251F" w:rsidRPr="228F271B">
        <w:rPr>
          <w:rFonts w:ascii="Aptos" w:eastAsia="Aptos" w:hAnsi="Aptos" w:cs="Aptos"/>
          <w:sz w:val="24"/>
          <w:szCs w:val="24"/>
        </w:rPr>
        <w:t xml:space="preserve"> include:</w:t>
      </w:r>
      <w:r w:rsidRPr="228F271B">
        <w:rPr>
          <w:rFonts w:ascii="Aptos" w:eastAsia="Aptos" w:hAnsi="Aptos" w:cs="Aptos"/>
          <w:sz w:val="24"/>
          <w:szCs w:val="24"/>
        </w:rPr>
        <w:t xml:space="preserve"> </w:t>
      </w:r>
    </w:p>
    <w:p w14:paraId="1C7B5E7B"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21</w:t>
      </w:r>
      <w:r w:rsidRPr="228F271B">
        <w:rPr>
          <w:rFonts w:ascii="Aptos" w:eastAsia="Aptos" w:hAnsi="Aptos" w:cs="Aptos"/>
          <w:sz w:val="24"/>
          <w:szCs w:val="24"/>
          <w:vertAlign w:val="superscript"/>
        </w:rPr>
        <w:t>st</w:t>
      </w:r>
      <w:r w:rsidR="1A140A20" w:rsidRPr="228F271B">
        <w:rPr>
          <w:rFonts w:ascii="Aptos" w:eastAsia="Aptos" w:hAnsi="Aptos" w:cs="Aptos"/>
          <w:sz w:val="24"/>
          <w:szCs w:val="24"/>
        </w:rPr>
        <w:t xml:space="preserve"> </w:t>
      </w:r>
      <w:r w:rsidRPr="228F271B">
        <w:rPr>
          <w:rFonts w:ascii="Aptos" w:eastAsia="Aptos" w:hAnsi="Aptos" w:cs="Aptos"/>
          <w:sz w:val="24"/>
          <w:szCs w:val="24"/>
        </w:rPr>
        <w:t>CCLC summer institute sponsored by USED</w:t>
      </w:r>
    </w:p>
    <w:p w14:paraId="43E44ADB"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Regional institutes held by USED</w:t>
      </w:r>
    </w:p>
    <w:p w14:paraId="281899EA"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 xml:space="preserve">Virginia Partnership for Out-of-School Time (VPOST) </w:t>
      </w:r>
      <w:r w:rsidR="639BF716" w:rsidRPr="228F271B">
        <w:rPr>
          <w:rFonts w:ascii="Aptos" w:eastAsia="Aptos" w:hAnsi="Aptos" w:cs="Aptos"/>
          <w:sz w:val="24"/>
          <w:szCs w:val="24"/>
        </w:rPr>
        <w:t>Conference</w:t>
      </w:r>
    </w:p>
    <w:p w14:paraId="52D55E21"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 xml:space="preserve">Beyond School Hours </w:t>
      </w:r>
      <w:r w:rsidR="639BF716" w:rsidRPr="228F271B">
        <w:rPr>
          <w:rFonts w:ascii="Aptos" w:eastAsia="Aptos" w:hAnsi="Aptos" w:cs="Aptos"/>
          <w:sz w:val="24"/>
          <w:szCs w:val="24"/>
        </w:rPr>
        <w:t>Conference</w:t>
      </w:r>
    </w:p>
    <w:p w14:paraId="5E88F3B3" w14:textId="77777777" w:rsidR="00DB7832"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 xml:space="preserve">National After-School Association’s (NAA) Annual Conference </w:t>
      </w:r>
    </w:p>
    <w:p w14:paraId="09C1678E" w14:textId="01150935" w:rsidR="002800FA" w:rsidRPr="00CE05F1" w:rsidRDefault="767247D6"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National Summer Learning Association Conference (NSLA)</w:t>
      </w:r>
    </w:p>
    <w:p w14:paraId="46FA0074"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 xml:space="preserve">Best Out-of-School Time (BOOST) </w:t>
      </w:r>
      <w:r w:rsidR="639BF716" w:rsidRPr="228F271B">
        <w:rPr>
          <w:rFonts w:ascii="Aptos" w:eastAsia="Aptos" w:hAnsi="Aptos" w:cs="Aptos"/>
          <w:sz w:val="24"/>
          <w:szCs w:val="24"/>
        </w:rPr>
        <w:t>Conference</w:t>
      </w:r>
    </w:p>
    <w:p w14:paraId="7FF04797"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Center for Summer Learning National Conference</w:t>
      </w:r>
    </w:p>
    <w:p w14:paraId="3FF769CF"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Afterschool for All Challenge Conference</w:t>
      </w:r>
    </w:p>
    <w:p w14:paraId="11A31114" w14:textId="77777777" w:rsidR="00DB7832" w:rsidRPr="00CE05F1" w:rsidRDefault="03BD251F" w:rsidP="00C42DAA">
      <w:pPr>
        <w:pStyle w:val="ListParagraph"/>
        <w:numPr>
          <w:ilvl w:val="0"/>
          <w:numId w:val="25"/>
        </w:numPr>
        <w:autoSpaceDE w:val="0"/>
        <w:autoSpaceDN w:val="0"/>
        <w:spacing w:line="240" w:lineRule="auto"/>
        <w:ind w:left="1440"/>
        <w:rPr>
          <w:rFonts w:ascii="Aptos" w:eastAsia="Aptos" w:hAnsi="Aptos" w:cs="Aptos"/>
          <w:sz w:val="24"/>
          <w:szCs w:val="24"/>
        </w:rPr>
      </w:pPr>
      <w:r w:rsidRPr="228F271B">
        <w:rPr>
          <w:rFonts w:ascii="Aptos" w:eastAsia="Aptos" w:hAnsi="Aptos" w:cs="Aptos"/>
          <w:sz w:val="24"/>
          <w:szCs w:val="24"/>
        </w:rPr>
        <w:t>The After-School Institute Eastern Regional Conference</w:t>
      </w:r>
    </w:p>
    <w:p w14:paraId="37D2EECE" w14:textId="77777777" w:rsidR="00124500" w:rsidRPr="00CE05F1" w:rsidRDefault="7BB56A47" w:rsidP="00C42DAA">
      <w:pPr>
        <w:pStyle w:val="ListParagraph"/>
        <w:numPr>
          <w:ilvl w:val="0"/>
          <w:numId w:val="22"/>
        </w:numPr>
        <w:spacing w:line="240" w:lineRule="auto"/>
        <w:ind w:left="720"/>
        <w:rPr>
          <w:rFonts w:ascii="Aptos" w:eastAsia="Aptos" w:hAnsi="Aptos" w:cs="Aptos"/>
          <w:sz w:val="24"/>
          <w:szCs w:val="24"/>
        </w:rPr>
      </w:pPr>
      <w:r w:rsidRPr="228F271B">
        <w:rPr>
          <w:rFonts w:ascii="Aptos" w:eastAsia="Aptos" w:hAnsi="Aptos" w:cs="Aptos"/>
          <w:sz w:val="24"/>
          <w:szCs w:val="24"/>
        </w:rPr>
        <w:t xml:space="preserve">Grantees seeking to attend conferences beyond those listed above are required to seek prior written approval from the </w:t>
      </w:r>
      <w:r w:rsidR="639BF716" w:rsidRPr="228F271B">
        <w:rPr>
          <w:rFonts w:ascii="Aptos" w:eastAsia="Aptos" w:hAnsi="Aptos" w:cs="Aptos"/>
          <w:sz w:val="24"/>
          <w:szCs w:val="24"/>
        </w:rPr>
        <w:t>21</w:t>
      </w:r>
      <w:r w:rsidR="639BF716" w:rsidRPr="228F271B">
        <w:rPr>
          <w:rFonts w:ascii="Aptos" w:eastAsia="Aptos" w:hAnsi="Aptos" w:cs="Aptos"/>
          <w:sz w:val="24"/>
          <w:szCs w:val="24"/>
          <w:vertAlign w:val="superscript"/>
        </w:rPr>
        <w:t>st</w:t>
      </w:r>
      <w:r w:rsidR="639BF716" w:rsidRPr="228F271B">
        <w:rPr>
          <w:rFonts w:ascii="Aptos" w:eastAsia="Aptos" w:hAnsi="Aptos" w:cs="Aptos"/>
          <w:sz w:val="24"/>
          <w:szCs w:val="24"/>
        </w:rPr>
        <w:t xml:space="preserve"> CCLC </w:t>
      </w:r>
      <w:r w:rsidRPr="228F271B">
        <w:rPr>
          <w:rFonts w:ascii="Aptos" w:eastAsia="Aptos" w:hAnsi="Aptos" w:cs="Aptos"/>
          <w:sz w:val="24"/>
          <w:szCs w:val="24"/>
        </w:rPr>
        <w:t xml:space="preserve">state specialist assigned to their program.  </w:t>
      </w:r>
    </w:p>
    <w:p w14:paraId="322013B4" w14:textId="77777777" w:rsidR="00124500" w:rsidRPr="00CE05F1" w:rsidRDefault="7BB56A47" w:rsidP="00C42DAA">
      <w:pPr>
        <w:pStyle w:val="ListParagraph"/>
        <w:numPr>
          <w:ilvl w:val="0"/>
          <w:numId w:val="26"/>
        </w:numPr>
        <w:spacing w:line="240" w:lineRule="auto"/>
        <w:ind w:left="1440"/>
        <w:rPr>
          <w:rFonts w:ascii="Aptos" w:eastAsia="Aptos" w:hAnsi="Aptos" w:cs="Aptos"/>
          <w:sz w:val="24"/>
          <w:szCs w:val="24"/>
        </w:rPr>
      </w:pPr>
      <w:r w:rsidRPr="228F271B">
        <w:rPr>
          <w:rFonts w:ascii="Aptos" w:eastAsia="Aptos" w:hAnsi="Aptos" w:cs="Aptos"/>
          <w:sz w:val="24"/>
          <w:szCs w:val="24"/>
        </w:rPr>
        <w:t>Requests must be submitted for approval at least 45</w:t>
      </w:r>
      <w:r w:rsidR="3A379A79" w:rsidRPr="228F271B">
        <w:rPr>
          <w:rFonts w:ascii="Aptos" w:eastAsia="Aptos" w:hAnsi="Aptos" w:cs="Aptos"/>
          <w:sz w:val="24"/>
          <w:szCs w:val="24"/>
        </w:rPr>
        <w:t xml:space="preserve"> </w:t>
      </w:r>
      <w:r w:rsidRPr="228F271B">
        <w:rPr>
          <w:rFonts w:ascii="Aptos" w:eastAsia="Aptos" w:hAnsi="Aptos" w:cs="Aptos"/>
          <w:sz w:val="24"/>
          <w:szCs w:val="24"/>
        </w:rPr>
        <w:t xml:space="preserve">days prior to using grant funds and must contain a justification stating how the conference will be of benefit to the program.  </w:t>
      </w:r>
    </w:p>
    <w:p w14:paraId="668B83FB" w14:textId="0001DFB8" w:rsidR="007259EC" w:rsidRPr="00216236" w:rsidRDefault="7BB56A47" w:rsidP="00216236">
      <w:pPr>
        <w:pStyle w:val="ListParagraph"/>
        <w:numPr>
          <w:ilvl w:val="0"/>
          <w:numId w:val="26"/>
        </w:numPr>
        <w:spacing w:line="240" w:lineRule="auto"/>
        <w:ind w:left="1440"/>
        <w:rPr>
          <w:rFonts w:ascii="Aptos" w:eastAsia="Aptos" w:hAnsi="Aptos" w:cs="Aptos"/>
          <w:sz w:val="24"/>
          <w:szCs w:val="24"/>
        </w:rPr>
      </w:pPr>
      <w:r w:rsidRPr="228F271B">
        <w:rPr>
          <w:rFonts w:ascii="Aptos" w:eastAsia="Aptos" w:hAnsi="Aptos" w:cs="Aptos"/>
          <w:sz w:val="24"/>
          <w:szCs w:val="24"/>
        </w:rPr>
        <w:t>In all cases, conferences, workshops, and trainings should be applicable to afterschool or parent engagement.</w:t>
      </w:r>
      <w:r w:rsidR="2C1A598B" w:rsidRPr="228F271B">
        <w:rPr>
          <w:rFonts w:ascii="Aptos" w:eastAsia="Aptos" w:hAnsi="Aptos" w:cs="Aptos"/>
          <w:sz w:val="24"/>
          <w:szCs w:val="24"/>
        </w:rPr>
        <w:t xml:space="preserve">  </w:t>
      </w:r>
    </w:p>
    <w:p w14:paraId="1153281A" w14:textId="77777777" w:rsidR="00D667C0" w:rsidRPr="00CE05F1" w:rsidRDefault="00D667C0" w:rsidP="7C8DBF4D">
      <w:pPr>
        <w:rPr>
          <w:rFonts w:ascii="Aptos" w:eastAsia="Aptos" w:hAnsi="Aptos" w:cs="Aptos"/>
          <w:b/>
          <w:bCs/>
          <w:sz w:val="32"/>
          <w:szCs w:val="32"/>
        </w:rPr>
      </w:pPr>
      <w:bookmarkStart w:id="60" w:name="_Toc490804291"/>
      <w:r w:rsidRPr="228F271B">
        <w:rPr>
          <w:rFonts w:ascii="Aptos" w:eastAsia="Aptos" w:hAnsi="Aptos" w:cs="Aptos"/>
          <w:b/>
          <w:bCs/>
          <w:sz w:val="32"/>
          <w:szCs w:val="32"/>
        </w:rPr>
        <w:br w:type="page"/>
      </w:r>
    </w:p>
    <w:p w14:paraId="3E3620D9" w14:textId="673C2FF8" w:rsidR="00181178" w:rsidRPr="00CE05F1" w:rsidRDefault="00181178" w:rsidP="7C8DBF4D">
      <w:pPr>
        <w:rPr>
          <w:rFonts w:ascii="Aptos" w:eastAsia="Aptos" w:hAnsi="Aptos" w:cs="Aptos"/>
          <w:b/>
          <w:bCs/>
          <w:sz w:val="32"/>
          <w:szCs w:val="32"/>
        </w:rPr>
      </w:pPr>
    </w:p>
    <w:p w14:paraId="3D96EF89" w14:textId="77777777" w:rsidR="00EF51A1" w:rsidRPr="00CE05F1" w:rsidRDefault="52AB19F5" w:rsidP="7C8DBF4D">
      <w:pPr>
        <w:pStyle w:val="NoSpacing"/>
        <w:jc w:val="center"/>
        <w:outlineLvl w:val="0"/>
        <w:rPr>
          <w:rFonts w:ascii="Aptos" w:eastAsia="Aptos" w:hAnsi="Aptos" w:cs="Aptos"/>
          <w:sz w:val="32"/>
          <w:szCs w:val="32"/>
        </w:rPr>
      </w:pPr>
      <w:bookmarkStart w:id="61" w:name="_Toc207973972"/>
      <w:r w:rsidRPr="228F271B">
        <w:rPr>
          <w:rFonts w:ascii="Aptos" w:eastAsia="Aptos" w:hAnsi="Aptos" w:cs="Aptos"/>
          <w:b/>
          <w:bCs/>
          <w:sz w:val="32"/>
          <w:szCs w:val="32"/>
        </w:rPr>
        <w:t>VII. Resources</w:t>
      </w:r>
      <w:bookmarkEnd w:id="60"/>
      <w:bookmarkEnd w:id="61"/>
    </w:p>
    <w:p w14:paraId="62703847" w14:textId="77777777" w:rsidR="00801CE6" w:rsidRPr="00CE05F1" w:rsidRDefault="00801CE6" w:rsidP="7C8DBF4D">
      <w:pPr>
        <w:autoSpaceDE w:val="0"/>
        <w:autoSpaceDN w:val="0"/>
        <w:adjustRightInd w:val="0"/>
        <w:ind w:left="1080"/>
        <w:rPr>
          <w:rFonts w:ascii="Aptos" w:eastAsia="Aptos" w:hAnsi="Aptos" w:cs="Aptos"/>
          <w:sz w:val="24"/>
          <w:szCs w:val="24"/>
        </w:rPr>
      </w:pPr>
    </w:p>
    <w:p w14:paraId="062BF003" w14:textId="2066FA87" w:rsidR="00535D57" w:rsidRPr="002800FA" w:rsidRDefault="002800FA"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r w:rsidRPr="228F271B">
        <w:rPr>
          <w:rFonts w:ascii="Trebuchet MS" w:hAnsi="Trebuchet MS" w:cstheme="minorBidi"/>
          <w:color w:val="2B579A"/>
          <w:sz w:val="32"/>
          <w:szCs w:val="32"/>
          <w:shd w:val="clear" w:color="auto" w:fill="E6E6E6"/>
        </w:rPr>
        <w:fldChar w:fldCharType="begin"/>
      </w:r>
      <w:r w:rsidRPr="228F271B">
        <w:rPr>
          <w:rFonts w:ascii="Trebuchet MS" w:hAnsi="Trebuchet MS" w:cstheme="minorBidi"/>
          <w:sz w:val="32"/>
          <w:szCs w:val="32"/>
        </w:rPr>
        <w:instrText>HYPERLINK "https://www.doe.virginia.gov/programs-services/federal-programs/essa/title-iv/title-iv-part-b-21st-century-community-learning-centers"</w:instrText>
      </w:r>
      <w:r w:rsidRPr="228F271B">
        <w:rPr>
          <w:rFonts w:ascii="Trebuchet MS" w:hAnsi="Trebuchet MS" w:cstheme="minorBidi"/>
          <w:color w:val="2B579A"/>
          <w:sz w:val="32"/>
          <w:szCs w:val="32"/>
          <w:shd w:val="clear" w:color="auto" w:fill="E6E6E6"/>
        </w:rPr>
      </w:r>
      <w:r w:rsidRPr="228F271B">
        <w:rPr>
          <w:rFonts w:ascii="Trebuchet MS" w:hAnsi="Trebuchet MS" w:cstheme="minorBidi"/>
          <w:color w:val="2B579A"/>
          <w:sz w:val="32"/>
          <w:szCs w:val="32"/>
          <w:shd w:val="clear" w:color="auto" w:fill="E6E6E6"/>
        </w:rPr>
        <w:fldChar w:fldCharType="separate"/>
      </w:r>
      <w:r w:rsidR="551B9C92" w:rsidRPr="228F271B">
        <w:rPr>
          <w:rStyle w:val="Hyperlink"/>
          <w:rFonts w:ascii="Trebuchet MS" w:hAnsi="Trebuchet MS" w:cstheme="minorBidi"/>
          <w:sz w:val="32"/>
          <w:szCs w:val="32"/>
        </w:rPr>
        <w:t>Virginia 21st Century Community Learning Centers</w:t>
      </w:r>
    </w:p>
    <w:p w14:paraId="5EA34C00" w14:textId="2E88608F" w:rsidR="00A04776" w:rsidRPr="00CE05F1" w:rsidRDefault="002800FA"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r w:rsidRPr="228F271B">
        <w:rPr>
          <w:rFonts w:ascii="Trebuchet MS" w:hAnsi="Trebuchet MS" w:cstheme="minorBidi"/>
          <w:color w:val="2B579A"/>
          <w:sz w:val="32"/>
          <w:szCs w:val="32"/>
        </w:rPr>
        <w:fldChar w:fldCharType="end"/>
      </w:r>
      <w:r w:rsidR="5B3BB092" w:rsidRPr="228F271B">
        <w:rPr>
          <w:rFonts w:ascii="Aptos" w:eastAsia="Aptos" w:hAnsi="Aptos" w:cs="Aptos"/>
          <w:sz w:val="32"/>
          <w:szCs w:val="32"/>
        </w:rPr>
        <w:t>21</w:t>
      </w:r>
      <w:r w:rsidR="5B3BB092" w:rsidRPr="228F271B">
        <w:rPr>
          <w:rFonts w:ascii="Aptos" w:eastAsia="Aptos" w:hAnsi="Aptos" w:cs="Aptos"/>
          <w:sz w:val="32"/>
          <w:szCs w:val="32"/>
          <w:vertAlign w:val="superscript"/>
        </w:rPr>
        <w:t>st</w:t>
      </w:r>
      <w:r w:rsidR="5B3BB092" w:rsidRPr="228F271B">
        <w:rPr>
          <w:rFonts w:ascii="Aptos" w:eastAsia="Aptos" w:hAnsi="Aptos" w:cs="Aptos"/>
          <w:sz w:val="32"/>
          <w:szCs w:val="32"/>
        </w:rPr>
        <w:t xml:space="preserve"> CCLC </w:t>
      </w:r>
      <w:r w:rsidR="767247D6" w:rsidRPr="228F271B">
        <w:rPr>
          <w:rFonts w:ascii="Aptos" w:eastAsia="Aptos" w:hAnsi="Aptos" w:cs="Aptos"/>
          <w:sz w:val="32"/>
          <w:szCs w:val="32"/>
        </w:rPr>
        <w:t>Canvas</w:t>
      </w:r>
    </w:p>
    <w:p w14:paraId="39A77C95" w14:textId="7A44E9C2" w:rsidR="005854B5" w:rsidRPr="00CE05F1" w:rsidRDefault="6EFA953E"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r w:rsidRPr="60DFD4BF">
        <w:rPr>
          <w:rFonts w:ascii="Aptos" w:eastAsia="Aptos" w:hAnsi="Aptos" w:cs="Aptos"/>
          <w:sz w:val="32"/>
          <w:szCs w:val="32"/>
        </w:rPr>
        <w:t>f</w:t>
      </w:r>
      <w:hyperlink r:id="rId44">
        <w:r w:rsidR="551B9C92" w:rsidRPr="60DFD4BF">
          <w:rPr>
            <w:rStyle w:val="Hyperlink"/>
            <w:rFonts w:ascii="Aptos" w:eastAsia="Aptos" w:hAnsi="Aptos" w:cs="Aptos"/>
            <w:sz w:val="32"/>
            <w:szCs w:val="32"/>
          </w:rPr>
          <w:t>U. S. Department of Education 21st CCLC</w:t>
        </w:r>
      </w:hyperlink>
    </w:p>
    <w:p w14:paraId="69633F23" w14:textId="2432B2B9" w:rsidR="00535D57" w:rsidRPr="00181856" w:rsidRDefault="00181856" w:rsidP="00C42DAA">
      <w:pPr>
        <w:numPr>
          <w:ilvl w:val="1"/>
          <w:numId w:val="27"/>
        </w:numPr>
        <w:autoSpaceDE w:val="0"/>
        <w:autoSpaceDN w:val="0"/>
        <w:adjustRightInd w:val="0"/>
        <w:spacing w:line="600" w:lineRule="auto"/>
        <w:rPr>
          <w:rStyle w:val="Hyperlink"/>
          <w:rFonts w:ascii="Aptos" w:eastAsia="Aptos" w:hAnsi="Aptos" w:cs="Aptos"/>
          <w:sz w:val="32"/>
          <w:szCs w:val="32"/>
        </w:rPr>
      </w:pPr>
      <w:r w:rsidRPr="228F271B">
        <w:rPr>
          <w:rFonts w:ascii="Trebuchet MS" w:hAnsi="Trebuchet MS" w:cstheme="minorBidi"/>
          <w:sz w:val="32"/>
          <w:szCs w:val="32"/>
          <w:highlight w:val="yellow"/>
        </w:rPr>
        <w:fldChar w:fldCharType="begin"/>
      </w:r>
      <w:r w:rsidRPr="228F271B">
        <w:rPr>
          <w:rFonts w:ascii="Trebuchet MS" w:hAnsi="Trebuchet MS" w:cstheme="minorBidi"/>
          <w:sz w:val="32"/>
          <w:szCs w:val="32"/>
          <w:highlight w:val="yellow"/>
        </w:rPr>
        <w:instrText>HYPERLINK "https://www2.ed.gov/programs/21stcclc/guidance2003.pdf"</w:instrText>
      </w:r>
      <w:r w:rsidRPr="228F271B">
        <w:rPr>
          <w:rFonts w:ascii="Trebuchet MS" w:hAnsi="Trebuchet MS" w:cstheme="minorBidi"/>
          <w:sz w:val="32"/>
          <w:szCs w:val="32"/>
          <w:highlight w:val="yellow"/>
        </w:rPr>
      </w:r>
      <w:r w:rsidRPr="228F271B">
        <w:rPr>
          <w:rFonts w:ascii="Trebuchet MS" w:hAnsi="Trebuchet MS" w:cstheme="minorBidi"/>
          <w:sz w:val="32"/>
          <w:szCs w:val="32"/>
          <w:highlight w:val="yellow"/>
        </w:rPr>
        <w:fldChar w:fldCharType="separate"/>
      </w:r>
      <w:r w:rsidR="7181B140" w:rsidRPr="228F271B">
        <w:rPr>
          <w:rStyle w:val="Hyperlink"/>
          <w:rFonts w:ascii="Trebuchet MS" w:hAnsi="Trebuchet MS" w:cstheme="minorBidi"/>
          <w:sz w:val="32"/>
          <w:szCs w:val="32"/>
          <w:highlight w:val="yellow"/>
        </w:rPr>
        <w:t xml:space="preserve">USED </w:t>
      </w:r>
      <w:r w:rsidR="551B9C92" w:rsidRPr="228F271B">
        <w:rPr>
          <w:rStyle w:val="Hyperlink"/>
          <w:rFonts w:ascii="Trebuchet MS" w:hAnsi="Trebuchet MS" w:cstheme="minorBidi"/>
          <w:sz w:val="32"/>
          <w:szCs w:val="32"/>
          <w:highlight w:val="yellow"/>
        </w:rPr>
        <w:t>21st CCLC Guidance</w:t>
      </w:r>
    </w:p>
    <w:p w14:paraId="1F7A07D8" w14:textId="207DC4A5" w:rsidR="00EF51A1" w:rsidRPr="00CE05F1" w:rsidRDefault="00181856"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r w:rsidRPr="228F271B">
        <w:rPr>
          <w:rFonts w:ascii="Trebuchet MS" w:hAnsi="Trebuchet MS" w:cstheme="minorBidi"/>
          <w:sz w:val="32"/>
          <w:szCs w:val="32"/>
          <w:highlight w:val="yellow"/>
        </w:rPr>
        <w:fldChar w:fldCharType="end"/>
      </w:r>
      <w:r w:rsidR="551B9C92" w:rsidRPr="228F271B">
        <w:rPr>
          <w:rStyle w:val="Hyperlink"/>
          <w:rFonts w:ascii="Aptos" w:eastAsia="Aptos" w:hAnsi="Aptos" w:cs="Aptos"/>
          <w:sz w:val="32"/>
          <w:szCs w:val="32"/>
        </w:rPr>
        <w:t>The Virginia Partnership for Out-of-School Time (VPOST)</w:t>
      </w:r>
    </w:p>
    <w:p w14:paraId="278BB30D" w14:textId="77777777" w:rsidR="00EF51A1" w:rsidRPr="00CE05F1" w:rsidRDefault="4F8A3D44"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hyperlink r:id="rId45">
        <w:r w:rsidRPr="228F271B">
          <w:rPr>
            <w:rStyle w:val="Hyperlink"/>
            <w:rFonts w:ascii="Aptos" w:eastAsia="Aptos" w:hAnsi="Aptos" w:cs="Aptos"/>
            <w:sz w:val="32"/>
            <w:szCs w:val="32"/>
          </w:rPr>
          <w:t>National Institute for Out-of-School Time (NIOST)</w:t>
        </w:r>
      </w:hyperlink>
    </w:p>
    <w:p w14:paraId="3560BB70" w14:textId="77777777" w:rsidR="00EF51A1" w:rsidRPr="00CE05F1" w:rsidRDefault="74D99ABF"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r w:rsidRPr="228F271B">
        <w:rPr>
          <w:rStyle w:val="Hyperlink"/>
          <w:rFonts w:ascii="Aptos" w:eastAsia="Aptos" w:hAnsi="Aptos" w:cs="Aptos"/>
          <w:sz w:val="32"/>
          <w:szCs w:val="32"/>
        </w:rPr>
        <w:t xml:space="preserve"> </w:t>
      </w:r>
      <w:hyperlink r:id="rId46">
        <w:r w:rsidR="4F8A3D44" w:rsidRPr="228F271B">
          <w:rPr>
            <w:rStyle w:val="Hyperlink"/>
            <w:rFonts w:ascii="Aptos" w:eastAsia="Aptos" w:hAnsi="Aptos" w:cs="Aptos"/>
            <w:sz w:val="32"/>
            <w:szCs w:val="32"/>
          </w:rPr>
          <w:t>The SEDL National Center for Quality Afterschool</w:t>
        </w:r>
      </w:hyperlink>
    </w:p>
    <w:p w14:paraId="5B0376A0" w14:textId="77777777" w:rsidR="004F39BA" w:rsidRPr="00CE05F1" w:rsidRDefault="4F8A3D44"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hyperlink r:id="rId47">
        <w:r w:rsidRPr="228F271B">
          <w:rPr>
            <w:rStyle w:val="Hyperlink"/>
            <w:rFonts w:ascii="Aptos" w:eastAsia="Aptos" w:hAnsi="Aptos" w:cs="Aptos"/>
            <w:sz w:val="32"/>
            <w:szCs w:val="32"/>
          </w:rPr>
          <w:t>Charles Stewart Mott Foundation Afterschool Programs</w:t>
        </w:r>
      </w:hyperlink>
    </w:p>
    <w:p w14:paraId="2EEAC825" w14:textId="77777777" w:rsidR="00F471CA" w:rsidRPr="00CE05F1" w:rsidRDefault="4638C692" w:rsidP="00C42DAA">
      <w:pPr>
        <w:numPr>
          <w:ilvl w:val="0"/>
          <w:numId w:val="27"/>
        </w:numPr>
        <w:autoSpaceDE w:val="0"/>
        <w:autoSpaceDN w:val="0"/>
        <w:adjustRightInd w:val="0"/>
        <w:spacing w:line="600" w:lineRule="auto"/>
        <w:ind w:left="1080"/>
        <w:rPr>
          <w:rStyle w:val="Hyperlink"/>
          <w:rFonts w:ascii="Aptos" w:eastAsia="Aptos" w:hAnsi="Aptos" w:cs="Aptos"/>
          <w:sz w:val="24"/>
          <w:szCs w:val="24"/>
        </w:rPr>
      </w:pPr>
      <w:hyperlink r:id="rId48">
        <w:r w:rsidRPr="228F271B">
          <w:rPr>
            <w:rStyle w:val="Hyperlink"/>
            <w:rFonts w:ascii="Aptos" w:eastAsia="Aptos" w:hAnsi="Aptos" w:cs="Aptos"/>
            <w:sz w:val="32"/>
            <w:szCs w:val="32"/>
          </w:rPr>
          <w:t>The Afterschool Alliance</w:t>
        </w:r>
      </w:hyperlink>
    </w:p>
    <w:p w14:paraId="000CFC20" w14:textId="77777777" w:rsidR="00F471CA" w:rsidRPr="00CE05F1" w:rsidRDefault="6000E0F1" w:rsidP="00C42DAA">
      <w:pPr>
        <w:numPr>
          <w:ilvl w:val="0"/>
          <w:numId w:val="27"/>
        </w:numPr>
        <w:autoSpaceDE w:val="0"/>
        <w:autoSpaceDN w:val="0"/>
        <w:adjustRightInd w:val="0"/>
        <w:spacing w:line="600" w:lineRule="auto"/>
        <w:ind w:left="1080"/>
        <w:rPr>
          <w:rStyle w:val="Hyperlink"/>
          <w:rFonts w:ascii="Aptos" w:eastAsia="Aptos" w:hAnsi="Aptos" w:cs="Aptos"/>
          <w:sz w:val="24"/>
          <w:szCs w:val="24"/>
        </w:rPr>
      </w:pPr>
      <w:hyperlink r:id="rId49">
        <w:r w:rsidRPr="228F271B">
          <w:rPr>
            <w:rStyle w:val="Hyperlink"/>
            <w:rFonts w:ascii="Aptos" w:eastAsia="Aptos" w:hAnsi="Aptos" w:cs="Aptos"/>
            <w:sz w:val="32"/>
            <w:szCs w:val="32"/>
          </w:rPr>
          <w:t>National Afterschool Association</w:t>
        </w:r>
      </w:hyperlink>
    </w:p>
    <w:p w14:paraId="2CE8DF6F" w14:textId="77777777" w:rsidR="00453F2C" w:rsidRPr="00CE05F1" w:rsidRDefault="6000E0F1"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hyperlink r:id="rId50" w:history="1">
        <w:r w:rsidRPr="7C8DBF4D">
          <w:rPr>
            <w:rStyle w:val="Hyperlink"/>
            <w:rFonts w:ascii="Aptos" w:eastAsia="Aptos" w:hAnsi="Aptos" w:cs="Aptos"/>
            <w:sz w:val="32"/>
            <w:szCs w:val="32"/>
          </w:rPr>
          <w:t>Youth for Y</w:t>
        </w:r>
        <w:r w:rsidR="00C97DF9" w:rsidRPr="00CE05F1">
          <w:rPr>
            <w:rStyle w:val="Hyperlink"/>
            <w:rFonts w:ascii="Trebuchet MS" w:hAnsi="Trebuchet MS" w:cstheme="minorHAnsi"/>
            <w:noProof/>
          </w:rPr>
          <mc:AlternateContent>
            <mc:Choice Requires="wps">
              <w:drawing>
                <wp:anchor distT="0" distB="0" distL="114300" distR="114300" simplePos="0" relativeHeight="251658240" behindDoc="0" locked="0" layoutInCell="1" allowOverlap="1" wp14:anchorId="5D974704" wp14:editId="52D9374B">
                  <wp:simplePos x="0" y="0"/>
                  <wp:positionH relativeFrom="column">
                    <wp:posOffset>6619875</wp:posOffset>
                  </wp:positionH>
                  <wp:positionV relativeFrom="paragraph">
                    <wp:posOffset>9115425</wp:posOffset>
                  </wp:positionV>
                  <wp:extent cx="428625" cy="342900"/>
                  <wp:effectExtent l="0" t="0" r="9525"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8625" cy="342900"/>
                          </a:xfrm>
                          <a:prstGeom prst="rect">
                            <a:avLst/>
                          </a:prstGeom>
                          <a:solidFill>
                            <a:sysClr val="window" lastClr="FFFFFF"/>
                          </a:solidFill>
                          <a:ln w="6350">
                            <a:noFill/>
                          </a:ln>
                          <a:effectLst/>
                        </wps:spPr>
                        <wps:txbx>
                          <w:txbxContent>
                            <w:p w14:paraId="2423C4BE" w14:textId="77777777" w:rsidR="002E3E9E" w:rsidRPr="00C97DF9" w:rsidRDefault="002E3E9E" w:rsidP="00C97DF9">
                              <w:pPr>
                                <w:rPr>
                                  <w:sz w:val="22"/>
                                  <w:szCs w:val="22"/>
                                </w:rPr>
                              </w:pPr>
                              <w:r w:rsidRPr="00C97DF9">
                                <w:rPr>
                                  <w:sz w:val="22"/>
                                  <w:szCs w:val="22"/>
                                </w:rPr>
                                <w:t>1</w:t>
                              </w:r>
                              <w:r>
                                <w:rPr>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455CF7D">
                <v:shapetype id="_x0000_t202" coordsize="21600,21600" o:spt="202" path="m,l,21600r21600,l21600,xe" w14:anchorId="5D974704">
                  <v:stroke joinstyle="miter"/>
                  <v:path gradientshapeok="t" o:connecttype="rect"/>
                </v:shapetype>
                <v:shape id="Text Box 10" style="position:absolute;left:0;text-align:left;margin-left:521.25pt;margin-top:717.75pt;width:3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qQPwIAAHk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">
                  <v:textbox>
                    <w:txbxContent>
                      <w:p w:rsidRPr="00C97DF9" w:rsidR="002E3E9E" w:rsidP="00C97DF9" w:rsidRDefault="002E3E9E" w14:paraId="111B77A1" w14:textId="77777777">
                        <w:pPr>
                          <w:rPr>
                            <w:sz w:val="22"/>
                            <w:szCs w:val="22"/>
                          </w:rPr>
                        </w:pPr>
                        <w:r w:rsidRPr="00C97DF9">
                          <w:rPr>
                            <w:sz w:val="22"/>
                            <w:szCs w:val="22"/>
                          </w:rPr>
                          <w:t>1</w:t>
                        </w:r>
                        <w:r>
                          <w:rPr>
                            <w:sz w:val="22"/>
                            <w:szCs w:val="22"/>
                          </w:rPr>
                          <w:t>7</w:t>
                        </w:r>
                      </w:p>
                    </w:txbxContent>
                  </v:textbox>
                </v:shape>
              </w:pict>
            </mc:Fallback>
          </mc:AlternateContent>
        </w:r>
        <w:bookmarkStart w:id="62" w:name="_Toc490804292"/>
        <w:r w:rsidRPr="7C8DBF4D">
          <w:rPr>
            <w:rStyle w:val="Hyperlink"/>
            <w:rFonts w:ascii="Aptos" w:eastAsia="Aptos" w:hAnsi="Aptos" w:cs="Aptos"/>
            <w:sz w:val="32"/>
            <w:szCs w:val="32"/>
          </w:rPr>
          <w:t>outh</w:t>
        </w:r>
      </w:hyperlink>
    </w:p>
    <w:p w14:paraId="2E9D6972" w14:textId="71C23C46" w:rsidR="00453F2C" w:rsidRPr="00CE05F1" w:rsidRDefault="7181B140" w:rsidP="00C42DAA">
      <w:pPr>
        <w:numPr>
          <w:ilvl w:val="0"/>
          <w:numId w:val="27"/>
        </w:numPr>
        <w:autoSpaceDE w:val="0"/>
        <w:autoSpaceDN w:val="0"/>
        <w:adjustRightInd w:val="0"/>
        <w:spacing w:line="600" w:lineRule="auto"/>
        <w:ind w:left="1080"/>
        <w:rPr>
          <w:rStyle w:val="Hyperlink"/>
          <w:rFonts w:ascii="Aptos" w:eastAsia="Aptos" w:hAnsi="Aptos" w:cs="Aptos"/>
          <w:sz w:val="32"/>
          <w:szCs w:val="32"/>
        </w:rPr>
      </w:pPr>
      <w:hyperlink r:id="rId51">
        <w:r w:rsidRPr="228F271B">
          <w:rPr>
            <w:rStyle w:val="Hyperlink"/>
            <w:rFonts w:ascii="Aptos" w:eastAsia="Aptos" w:hAnsi="Aptos" w:cs="Aptos"/>
            <w:sz w:val="32"/>
            <w:szCs w:val="32"/>
          </w:rPr>
          <w:t>The Harvard Family Research Project</w:t>
        </w:r>
      </w:hyperlink>
    </w:p>
    <w:p w14:paraId="67E30D3A" w14:textId="77777777" w:rsidR="005854B5" w:rsidRPr="00CE05F1" w:rsidRDefault="7181B140" w:rsidP="00C42DAA">
      <w:pPr>
        <w:numPr>
          <w:ilvl w:val="0"/>
          <w:numId w:val="27"/>
        </w:numPr>
        <w:autoSpaceDE w:val="0"/>
        <w:autoSpaceDN w:val="0"/>
        <w:adjustRightInd w:val="0"/>
        <w:spacing w:line="600" w:lineRule="auto"/>
        <w:ind w:left="1080"/>
        <w:rPr>
          <w:rStyle w:val="Hyperlink"/>
          <w:rFonts w:ascii="Aptos" w:eastAsia="Aptos" w:hAnsi="Aptos" w:cs="Aptos"/>
          <w:sz w:val="24"/>
          <w:szCs w:val="24"/>
        </w:rPr>
        <w:sectPr w:rsidR="005854B5" w:rsidRPr="00CE05F1" w:rsidSect="005942E8">
          <w:headerReference w:type="default" r:id="rId52"/>
          <w:footerReference w:type="even" r:id="rId53"/>
          <w:footerReference w:type="default" r:id="rId54"/>
          <w:headerReference w:type="first" r:id="rId55"/>
          <w:footerReference w:type="first" r:id="rId56"/>
          <w:pgSz w:w="12240" w:h="15840" w:code="1"/>
          <w:pgMar w:top="720" w:right="720" w:bottom="360" w:left="1440" w:header="288" w:footer="288" w:gutter="0"/>
          <w:cols w:space="720"/>
          <w:formProt w:val="0"/>
          <w:noEndnote/>
          <w:titlePg/>
          <w:docGrid w:linePitch="272"/>
        </w:sectPr>
      </w:pPr>
      <w:hyperlink r:id="rId57">
        <w:r w:rsidRPr="228F271B">
          <w:rPr>
            <w:rStyle w:val="Hyperlink"/>
            <w:rFonts w:ascii="Aptos" w:eastAsia="Aptos" w:hAnsi="Aptos" w:cs="Aptos"/>
            <w:sz w:val="32"/>
            <w:szCs w:val="32"/>
          </w:rPr>
          <w:t>The Council of Chief State School Officers</w:t>
        </w:r>
      </w:hyperlink>
    </w:p>
    <w:p w14:paraId="0C7F5765" w14:textId="77777777" w:rsidR="009227B1" w:rsidRPr="00CE05F1" w:rsidRDefault="000D36F9" w:rsidP="7C8DBF4D">
      <w:pPr>
        <w:pStyle w:val="NoSpacing"/>
        <w:jc w:val="center"/>
        <w:outlineLvl w:val="0"/>
        <w:rPr>
          <w:rFonts w:ascii="Aptos" w:eastAsia="Aptos" w:hAnsi="Aptos" w:cs="Aptos"/>
          <w:b/>
          <w:bCs/>
          <w:sz w:val="24"/>
          <w:szCs w:val="24"/>
        </w:rPr>
      </w:pPr>
      <w:bookmarkStart w:id="63" w:name="_Toc207973973"/>
      <w:r w:rsidRPr="7C8DBF4D">
        <w:rPr>
          <w:rFonts w:ascii="Aptos" w:eastAsia="Aptos" w:hAnsi="Aptos" w:cs="Aptos"/>
          <w:b/>
          <w:bCs/>
          <w:sz w:val="24"/>
          <w:szCs w:val="24"/>
        </w:rPr>
        <w:t>Appendix A</w:t>
      </w:r>
      <w:r w:rsidR="003F332D" w:rsidRPr="7C8DBF4D">
        <w:rPr>
          <w:rFonts w:ascii="Aptos" w:eastAsia="Aptos" w:hAnsi="Aptos" w:cs="Aptos"/>
          <w:b/>
          <w:bCs/>
          <w:sz w:val="24"/>
          <w:szCs w:val="24"/>
        </w:rPr>
        <w:t>: Sample Field Trip Form</w:t>
      </w:r>
      <w:bookmarkEnd w:id="63"/>
    </w:p>
    <w:p w14:paraId="0C4871B2" w14:textId="77777777" w:rsidR="009227B1" w:rsidRPr="00CE05F1" w:rsidRDefault="009227B1" w:rsidP="7C8DBF4D">
      <w:pPr>
        <w:jc w:val="center"/>
        <w:rPr>
          <w:rFonts w:ascii="Aptos" w:eastAsia="Aptos" w:hAnsi="Aptos" w:cs="Aptos"/>
          <w:b/>
          <w:bCs/>
          <w:noProof/>
          <w:sz w:val="24"/>
          <w:szCs w:val="24"/>
        </w:rPr>
      </w:pPr>
    </w:p>
    <w:p w14:paraId="523E6F63" w14:textId="77777777" w:rsidR="007F3EDD" w:rsidRPr="00CE05F1" w:rsidRDefault="007F3EDD" w:rsidP="7C8DBF4D">
      <w:pPr>
        <w:jc w:val="center"/>
        <w:rPr>
          <w:rFonts w:ascii="Aptos" w:eastAsia="Aptos" w:hAnsi="Aptos" w:cs="Aptos"/>
          <w:b/>
          <w:bCs/>
          <w:noProof/>
          <w:sz w:val="24"/>
          <w:szCs w:val="24"/>
        </w:rPr>
      </w:pPr>
      <w:r w:rsidRPr="7C8DBF4D">
        <w:rPr>
          <w:rFonts w:ascii="Aptos" w:eastAsia="Aptos" w:hAnsi="Aptos" w:cs="Aptos"/>
          <w:b/>
          <w:bCs/>
          <w:noProof/>
          <w:sz w:val="24"/>
          <w:szCs w:val="24"/>
        </w:rPr>
        <w:t>Virginia Department of Education</w:t>
      </w:r>
      <w:r>
        <w:br/>
      </w:r>
      <w:r w:rsidR="00F81D30" w:rsidRPr="7C8DBF4D">
        <w:rPr>
          <w:rFonts w:ascii="Aptos" w:eastAsia="Aptos" w:hAnsi="Aptos" w:cs="Aptos"/>
          <w:b/>
          <w:bCs/>
          <w:noProof/>
          <w:sz w:val="24"/>
          <w:szCs w:val="24"/>
        </w:rPr>
        <w:t xml:space="preserve">Department </w:t>
      </w:r>
      <w:r w:rsidRPr="7C8DBF4D">
        <w:rPr>
          <w:rFonts w:ascii="Aptos" w:eastAsia="Aptos" w:hAnsi="Aptos" w:cs="Aptos"/>
          <w:b/>
          <w:bCs/>
          <w:noProof/>
          <w:sz w:val="24"/>
          <w:szCs w:val="24"/>
        </w:rPr>
        <w:t xml:space="preserve">of </w:t>
      </w:r>
      <w:r w:rsidR="00F81D30" w:rsidRPr="7C8DBF4D">
        <w:rPr>
          <w:rFonts w:ascii="Aptos" w:eastAsia="Aptos" w:hAnsi="Aptos" w:cs="Aptos"/>
          <w:b/>
          <w:bCs/>
          <w:noProof/>
          <w:sz w:val="24"/>
          <w:szCs w:val="24"/>
        </w:rPr>
        <w:t>Student Assessment, Accountability &amp; ESEA Programs</w:t>
      </w:r>
      <w:r>
        <w:br/>
      </w:r>
      <w:r w:rsidRPr="7C8DBF4D">
        <w:rPr>
          <w:rFonts w:ascii="Aptos" w:eastAsia="Aptos" w:hAnsi="Aptos" w:cs="Aptos"/>
          <w:b/>
          <w:bCs/>
          <w:noProof/>
          <w:sz w:val="24"/>
          <w:szCs w:val="24"/>
        </w:rPr>
        <w:t>21</w:t>
      </w:r>
      <w:r w:rsidRPr="7C8DBF4D">
        <w:rPr>
          <w:rFonts w:ascii="Aptos" w:eastAsia="Aptos" w:hAnsi="Aptos" w:cs="Aptos"/>
          <w:b/>
          <w:bCs/>
          <w:noProof/>
          <w:sz w:val="24"/>
          <w:szCs w:val="24"/>
          <w:vertAlign w:val="superscript"/>
        </w:rPr>
        <w:t>st</w:t>
      </w:r>
      <w:r w:rsidRPr="7C8DBF4D">
        <w:rPr>
          <w:rFonts w:ascii="Aptos" w:eastAsia="Aptos" w:hAnsi="Aptos" w:cs="Aptos"/>
          <w:b/>
          <w:bCs/>
          <w:noProof/>
          <w:sz w:val="24"/>
          <w:szCs w:val="24"/>
        </w:rPr>
        <w:t xml:space="preserve"> Century Community Learning Centers Grant</w:t>
      </w:r>
    </w:p>
    <w:p w14:paraId="40440BDF" w14:textId="77777777" w:rsidR="007F3EDD" w:rsidRPr="00CE05F1" w:rsidRDefault="007F3EDD" w:rsidP="7C8DBF4D">
      <w:pPr>
        <w:jc w:val="center"/>
        <w:rPr>
          <w:rFonts w:ascii="Aptos" w:eastAsia="Aptos" w:hAnsi="Aptos" w:cs="Aptos"/>
          <w:b/>
          <w:bCs/>
          <w:noProof/>
          <w:sz w:val="24"/>
          <w:szCs w:val="24"/>
        </w:rPr>
      </w:pPr>
    </w:p>
    <w:p w14:paraId="0D883ADD" w14:textId="77777777" w:rsidR="007F3EDD" w:rsidRPr="00CE05F1" w:rsidRDefault="007F3EDD" w:rsidP="7C8DBF4D">
      <w:pPr>
        <w:jc w:val="center"/>
        <w:rPr>
          <w:rFonts w:ascii="Aptos" w:eastAsia="Aptos" w:hAnsi="Aptos" w:cs="Aptos"/>
          <w:b/>
          <w:bCs/>
          <w:sz w:val="24"/>
          <w:szCs w:val="24"/>
        </w:rPr>
      </w:pPr>
      <w:r w:rsidRPr="7C8DBF4D">
        <w:rPr>
          <w:rFonts w:ascii="Aptos" w:eastAsia="Aptos" w:hAnsi="Aptos" w:cs="Aptos"/>
          <w:b/>
          <w:bCs/>
          <w:sz w:val="24"/>
          <w:szCs w:val="24"/>
        </w:rPr>
        <w:t>Field Trip Request Form</w:t>
      </w:r>
    </w:p>
    <w:p w14:paraId="3E46E363" w14:textId="77777777" w:rsidR="007F3EDD" w:rsidRPr="00CE05F1" w:rsidRDefault="007F3EDD" w:rsidP="7C8DBF4D">
      <w:pPr>
        <w:jc w:val="center"/>
        <w:rPr>
          <w:rFonts w:ascii="Aptos" w:eastAsia="Aptos" w:hAnsi="Aptos" w:cs="Aptos"/>
          <w:b/>
          <w:bCs/>
          <w:sz w:val="24"/>
          <w:szCs w:val="24"/>
        </w:rPr>
      </w:pPr>
    </w:p>
    <w:p w14:paraId="408E2229" w14:textId="6DF98EB6" w:rsidR="007F3EDD" w:rsidRPr="00CE05F1" w:rsidRDefault="007F3EDD" w:rsidP="7C8DBF4D">
      <w:pPr>
        <w:ind w:left="360"/>
        <w:rPr>
          <w:rFonts w:ascii="Aptos" w:eastAsia="Aptos" w:hAnsi="Aptos" w:cs="Aptos"/>
          <w:sz w:val="24"/>
          <w:szCs w:val="24"/>
        </w:rPr>
      </w:pPr>
      <w:r w:rsidRPr="7C8DBF4D">
        <w:rPr>
          <w:rFonts w:ascii="Aptos" w:eastAsia="Aptos" w:hAnsi="Aptos" w:cs="Aptos"/>
          <w:sz w:val="24"/>
          <w:szCs w:val="24"/>
        </w:rPr>
        <w:t xml:space="preserve">Field trips are allowable when directly related to educational enrichment and are designed to meet program objectives.  Trips without </w:t>
      </w:r>
      <w:r w:rsidR="00E86261" w:rsidRPr="7C8DBF4D">
        <w:rPr>
          <w:rFonts w:ascii="Aptos" w:eastAsia="Aptos" w:hAnsi="Aptos" w:cs="Aptos"/>
          <w:sz w:val="24"/>
          <w:szCs w:val="24"/>
        </w:rPr>
        <w:t>clearly demonstrated</w:t>
      </w:r>
      <w:r w:rsidRPr="7C8DBF4D">
        <w:rPr>
          <w:rFonts w:ascii="Aptos" w:eastAsia="Aptos" w:hAnsi="Aptos" w:cs="Aptos"/>
          <w:sz w:val="24"/>
          <w:szCs w:val="24"/>
        </w:rPr>
        <w:t xml:space="preserve"> educational value are not allowable for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programs.  Refer to the VDOE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Administrative Handbook for guidance on allowable activities. To ensure compliance with state and federal laws, policies, and regulations, the Virginia Department of Education (VDOE) requires all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program coordinators to request approval for any field trip supported by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funds.</w:t>
      </w:r>
    </w:p>
    <w:p w14:paraId="27C14687" w14:textId="77777777" w:rsidR="007F3EDD" w:rsidRPr="00CE05F1" w:rsidRDefault="007F3EDD" w:rsidP="00C42DAA">
      <w:pPr>
        <w:pStyle w:val="ListParagraph"/>
        <w:numPr>
          <w:ilvl w:val="0"/>
          <w:numId w:val="46"/>
        </w:numPr>
        <w:spacing w:after="0" w:line="240" w:lineRule="auto"/>
        <w:ind w:left="1080"/>
        <w:rPr>
          <w:rFonts w:ascii="Aptos" w:eastAsia="Aptos" w:hAnsi="Aptos" w:cs="Aptos"/>
          <w:sz w:val="24"/>
          <w:szCs w:val="24"/>
        </w:rPr>
      </w:pPr>
      <w:r w:rsidRPr="7C8DBF4D">
        <w:rPr>
          <w:rFonts w:ascii="Aptos" w:eastAsia="Aptos" w:hAnsi="Aptos" w:cs="Aptos"/>
          <w:sz w:val="24"/>
          <w:szCs w:val="24"/>
        </w:rPr>
        <w:t>Form must be submitted electronically to the VDOE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no later than </w:t>
      </w:r>
      <w:r w:rsidR="00EF0DF8" w:rsidRPr="7C8DBF4D">
        <w:rPr>
          <w:rFonts w:ascii="Aptos" w:eastAsia="Aptos" w:hAnsi="Aptos" w:cs="Aptos"/>
          <w:b/>
          <w:bCs/>
          <w:sz w:val="24"/>
          <w:szCs w:val="24"/>
        </w:rPr>
        <w:t>45</w:t>
      </w:r>
      <w:r w:rsidRPr="7C8DBF4D">
        <w:rPr>
          <w:rFonts w:ascii="Aptos" w:eastAsia="Aptos" w:hAnsi="Aptos" w:cs="Aptos"/>
          <w:b/>
          <w:bCs/>
          <w:sz w:val="24"/>
          <w:szCs w:val="24"/>
        </w:rPr>
        <w:t xml:space="preserve"> calendar days </w:t>
      </w:r>
      <w:r w:rsidRPr="7C8DBF4D">
        <w:rPr>
          <w:rFonts w:ascii="Aptos" w:eastAsia="Aptos" w:hAnsi="Aptos" w:cs="Aptos"/>
          <w:sz w:val="24"/>
          <w:szCs w:val="24"/>
        </w:rPr>
        <w:t xml:space="preserve">prior to a proposed field trip.  </w:t>
      </w:r>
    </w:p>
    <w:p w14:paraId="3CBB7565" w14:textId="77777777" w:rsidR="007F3EDD" w:rsidRPr="00CE05F1" w:rsidRDefault="007F3EDD" w:rsidP="00C42DAA">
      <w:pPr>
        <w:pStyle w:val="ListParagraph"/>
        <w:numPr>
          <w:ilvl w:val="0"/>
          <w:numId w:val="46"/>
        </w:numPr>
        <w:ind w:left="1080"/>
        <w:rPr>
          <w:rFonts w:ascii="Aptos" w:eastAsia="Aptos" w:hAnsi="Aptos" w:cs="Aptos"/>
          <w:sz w:val="24"/>
          <w:szCs w:val="24"/>
        </w:rPr>
      </w:pPr>
      <w:r w:rsidRPr="7C8DBF4D">
        <w:rPr>
          <w:rFonts w:ascii="Aptos" w:eastAsia="Aptos" w:hAnsi="Aptos" w:cs="Aptos"/>
          <w:sz w:val="24"/>
          <w:szCs w:val="24"/>
        </w:rPr>
        <w:t>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funds should not be expended for the trip prior to approval.  </w:t>
      </w:r>
    </w:p>
    <w:p w14:paraId="7E93810C" w14:textId="77777777" w:rsidR="007F3EDD" w:rsidRPr="00CE05F1" w:rsidRDefault="007F3EDD" w:rsidP="00C42DAA">
      <w:pPr>
        <w:pStyle w:val="ListParagraph"/>
        <w:numPr>
          <w:ilvl w:val="0"/>
          <w:numId w:val="46"/>
        </w:numPr>
        <w:ind w:left="1080"/>
        <w:rPr>
          <w:rFonts w:ascii="Aptos" w:eastAsia="Aptos" w:hAnsi="Aptos" w:cs="Aptos"/>
          <w:sz w:val="24"/>
          <w:szCs w:val="24"/>
        </w:rPr>
      </w:pPr>
      <w:r w:rsidRPr="7C8DBF4D">
        <w:rPr>
          <w:rFonts w:ascii="Aptos" w:eastAsia="Aptos" w:hAnsi="Aptos" w:cs="Aptos"/>
          <w:sz w:val="24"/>
          <w:szCs w:val="24"/>
        </w:rPr>
        <w:t>Budgeted items must be necessary, reasonable, and consistent with state and federal laws, policies, and regulations.</w:t>
      </w:r>
    </w:p>
    <w:p w14:paraId="7BCAB5FF" w14:textId="77777777" w:rsidR="007F3EDD" w:rsidRPr="00CE05F1" w:rsidRDefault="007F3EDD" w:rsidP="00C42DAA">
      <w:pPr>
        <w:pStyle w:val="ListParagraph"/>
        <w:numPr>
          <w:ilvl w:val="0"/>
          <w:numId w:val="46"/>
        </w:numPr>
        <w:ind w:left="1080"/>
        <w:rPr>
          <w:rFonts w:ascii="Aptos" w:eastAsia="Aptos" w:hAnsi="Aptos" w:cs="Aptos"/>
          <w:sz w:val="24"/>
          <w:szCs w:val="24"/>
        </w:rPr>
      </w:pPr>
      <w:r w:rsidRPr="7C8DBF4D">
        <w:rPr>
          <w:rFonts w:ascii="Aptos" w:eastAsia="Aptos" w:hAnsi="Aptos" w:cs="Aptos"/>
          <w:sz w:val="24"/>
          <w:szCs w:val="24"/>
        </w:rPr>
        <w:t>VDOE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specialist will communicate via email with the requestor regarding questions or concerns and denial or approval status.</w:t>
      </w:r>
    </w:p>
    <w:p w14:paraId="2AB4F598" w14:textId="77777777" w:rsidR="007F3EDD" w:rsidRPr="00CE05F1" w:rsidRDefault="007F3EDD" w:rsidP="7C8DBF4D">
      <w:pPr>
        <w:rPr>
          <w:rFonts w:ascii="Aptos" w:eastAsia="Aptos" w:hAnsi="Aptos" w:cs="Aptos"/>
          <w:sz w:val="24"/>
          <w:szCs w:val="24"/>
        </w:rPr>
      </w:pPr>
    </w:p>
    <w:tbl>
      <w:tblPr>
        <w:tblStyle w:val="TableGridLight"/>
        <w:tblW w:w="0" w:type="auto"/>
        <w:tblInd w:w="622" w:type="dxa"/>
        <w:tblLook w:val="04A0" w:firstRow="1" w:lastRow="0" w:firstColumn="1" w:lastColumn="0" w:noHBand="0" w:noVBand="1"/>
      </w:tblPr>
      <w:tblGrid>
        <w:gridCol w:w="3047"/>
        <w:gridCol w:w="682"/>
        <w:gridCol w:w="2353"/>
        <w:gridCol w:w="3006"/>
      </w:tblGrid>
      <w:tr w:rsidR="007F3EDD" w:rsidRPr="00CE05F1" w14:paraId="247C6A09" w14:textId="77777777" w:rsidTr="228F271B">
        <w:tc>
          <w:tcPr>
            <w:tcW w:w="3047" w:type="dxa"/>
          </w:tcPr>
          <w:p w14:paraId="7B3E88BB"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School Division/Grantee:</w:t>
            </w:r>
          </w:p>
          <w:p w14:paraId="291056D6" w14:textId="77777777" w:rsidR="007F3EDD" w:rsidRPr="00CE05F1" w:rsidRDefault="007F3EDD" w:rsidP="7C8DBF4D">
            <w:pPr>
              <w:rPr>
                <w:rFonts w:ascii="Aptos" w:eastAsia="Aptos" w:hAnsi="Aptos" w:cs="Aptos"/>
                <w:b/>
                <w:bCs/>
                <w:sz w:val="24"/>
                <w:szCs w:val="24"/>
              </w:rPr>
            </w:pPr>
          </w:p>
        </w:tc>
        <w:tc>
          <w:tcPr>
            <w:tcW w:w="3035" w:type="dxa"/>
            <w:gridSpan w:val="2"/>
          </w:tcPr>
          <w:p w14:paraId="72E00E9B"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Name of Requestor/Title:</w:t>
            </w:r>
          </w:p>
          <w:p w14:paraId="189D395C" w14:textId="77777777" w:rsidR="007F3EDD" w:rsidRPr="00CE05F1" w:rsidRDefault="007F3EDD" w:rsidP="7C8DBF4D">
            <w:pPr>
              <w:rPr>
                <w:rFonts w:ascii="Aptos" w:eastAsia="Aptos" w:hAnsi="Aptos" w:cs="Aptos"/>
                <w:sz w:val="24"/>
                <w:szCs w:val="24"/>
              </w:rPr>
            </w:pPr>
          </w:p>
          <w:p w14:paraId="62AE4B5F"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Email:</w:t>
            </w:r>
          </w:p>
        </w:tc>
        <w:tc>
          <w:tcPr>
            <w:tcW w:w="3006" w:type="dxa"/>
          </w:tcPr>
          <w:p w14:paraId="538E6A41"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Date of Request:</w:t>
            </w:r>
          </w:p>
          <w:p w14:paraId="198F2B4A" w14:textId="77777777" w:rsidR="007F3EDD" w:rsidRPr="00CE05F1" w:rsidRDefault="007F3EDD" w:rsidP="7C8DBF4D">
            <w:pPr>
              <w:rPr>
                <w:rFonts w:ascii="Aptos" w:eastAsia="Aptos" w:hAnsi="Aptos" w:cs="Aptos"/>
                <w:b/>
                <w:bCs/>
                <w:sz w:val="24"/>
                <w:szCs w:val="24"/>
              </w:rPr>
            </w:pPr>
          </w:p>
        </w:tc>
      </w:tr>
      <w:tr w:rsidR="007F3EDD" w:rsidRPr="00CE05F1" w14:paraId="4A354A43" w14:textId="77777777" w:rsidTr="228F271B">
        <w:tc>
          <w:tcPr>
            <w:tcW w:w="3047" w:type="dxa"/>
          </w:tcPr>
          <w:p w14:paraId="53FC9EEE"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Site/School:</w:t>
            </w:r>
          </w:p>
          <w:p w14:paraId="1D69EB20" w14:textId="77777777" w:rsidR="007F3EDD" w:rsidRPr="00CE05F1" w:rsidRDefault="007F3EDD" w:rsidP="7C8DBF4D">
            <w:pPr>
              <w:rPr>
                <w:rFonts w:ascii="Aptos" w:eastAsia="Aptos" w:hAnsi="Aptos" w:cs="Aptos"/>
                <w:b/>
                <w:bCs/>
                <w:sz w:val="24"/>
                <w:szCs w:val="24"/>
              </w:rPr>
            </w:pPr>
          </w:p>
        </w:tc>
        <w:tc>
          <w:tcPr>
            <w:tcW w:w="3035" w:type="dxa"/>
            <w:gridSpan w:val="2"/>
          </w:tcPr>
          <w:p w14:paraId="036DFC3A"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Date(s) of Field Trip:</w:t>
            </w:r>
          </w:p>
          <w:p w14:paraId="2D71E921" w14:textId="77777777" w:rsidR="007F3EDD" w:rsidRPr="00CE05F1" w:rsidRDefault="007F3EDD" w:rsidP="7C8DBF4D">
            <w:pPr>
              <w:rPr>
                <w:rFonts w:ascii="Aptos" w:eastAsia="Aptos" w:hAnsi="Aptos" w:cs="Aptos"/>
                <w:b/>
                <w:bCs/>
                <w:sz w:val="24"/>
                <w:szCs w:val="24"/>
              </w:rPr>
            </w:pPr>
          </w:p>
        </w:tc>
        <w:tc>
          <w:tcPr>
            <w:tcW w:w="3006" w:type="dxa"/>
          </w:tcPr>
          <w:p w14:paraId="06096957"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Field Trip Destination:</w:t>
            </w:r>
          </w:p>
          <w:p w14:paraId="321AD39F" w14:textId="77777777" w:rsidR="007F3EDD" w:rsidRPr="00CE05F1" w:rsidRDefault="007F3EDD" w:rsidP="7C8DBF4D">
            <w:pPr>
              <w:rPr>
                <w:rFonts w:ascii="Aptos" w:eastAsia="Aptos" w:hAnsi="Aptos" w:cs="Aptos"/>
                <w:b/>
                <w:bCs/>
                <w:sz w:val="24"/>
                <w:szCs w:val="24"/>
              </w:rPr>
            </w:pPr>
          </w:p>
        </w:tc>
      </w:tr>
      <w:tr w:rsidR="007F3EDD" w:rsidRPr="00CE05F1" w14:paraId="6C994404" w14:textId="77777777" w:rsidTr="228F271B">
        <w:tc>
          <w:tcPr>
            <w:tcW w:w="3047" w:type="dxa"/>
          </w:tcPr>
          <w:p w14:paraId="796EBB76"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Estimated number of student participants:</w:t>
            </w:r>
          </w:p>
          <w:p w14:paraId="281A96E1" w14:textId="77777777" w:rsidR="007F3EDD" w:rsidRPr="00CE05F1" w:rsidRDefault="007F3EDD" w:rsidP="7C8DBF4D">
            <w:pPr>
              <w:rPr>
                <w:rFonts w:ascii="Aptos" w:eastAsia="Aptos" w:hAnsi="Aptos" w:cs="Aptos"/>
                <w:b/>
                <w:bCs/>
                <w:sz w:val="24"/>
                <w:szCs w:val="24"/>
              </w:rPr>
            </w:pPr>
          </w:p>
        </w:tc>
        <w:tc>
          <w:tcPr>
            <w:tcW w:w="3035" w:type="dxa"/>
            <w:gridSpan w:val="2"/>
          </w:tcPr>
          <w:p w14:paraId="1F1AF6B4"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Estimated number of staff participants:</w:t>
            </w:r>
          </w:p>
          <w:p w14:paraId="68771D5F" w14:textId="77777777" w:rsidR="007F3EDD" w:rsidRPr="00CE05F1" w:rsidRDefault="007F3EDD" w:rsidP="7C8DBF4D">
            <w:pPr>
              <w:rPr>
                <w:rFonts w:ascii="Aptos" w:eastAsia="Aptos" w:hAnsi="Aptos" w:cs="Aptos"/>
                <w:b/>
                <w:bCs/>
                <w:sz w:val="24"/>
                <w:szCs w:val="24"/>
              </w:rPr>
            </w:pPr>
          </w:p>
        </w:tc>
        <w:tc>
          <w:tcPr>
            <w:tcW w:w="3006" w:type="dxa"/>
          </w:tcPr>
          <w:p w14:paraId="3CAEB861"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Estimated number of volunteer adult participants:</w:t>
            </w:r>
          </w:p>
          <w:p w14:paraId="15E4262D" w14:textId="77777777" w:rsidR="007F3EDD" w:rsidRPr="00CE05F1" w:rsidRDefault="007F3EDD" w:rsidP="7C8DBF4D">
            <w:pPr>
              <w:rPr>
                <w:rFonts w:ascii="Aptos" w:eastAsia="Aptos" w:hAnsi="Aptos" w:cs="Aptos"/>
                <w:b/>
                <w:bCs/>
                <w:sz w:val="24"/>
                <w:szCs w:val="24"/>
              </w:rPr>
            </w:pPr>
          </w:p>
        </w:tc>
      </w:tr>
      <w:tr w:rsidR="007F3EDD" w:rsidRPr="00CE05F1" w14:paraId="3DEEE039" w14:textId="77777777" w:rsidTr="228F271B">
        <w:tc>
          <w:tcPr>
            <w:tcW w:w="3047" w:type="dxa"/>
          </w:tcPr>
          <w:p w14:paraId="4ED34C15"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Grade level of participants:</w:t>
            </w:r>
          </w:p>
          <w:p w14:paraId="1B1A9A92" w14:textId="77777777" w:rsidR="007F3EDD" w:rsidRPr="00CE05F1" w:rsidRDefault="007F3EDD" w:rsidP="7C8DBF4D">
            <w:pPr>
              <w:rPr>
                <w:rFonts w:ascii="Aptos" w:eastAsia="Aptos" w:hAnsi="Aptos" w:cs="Aptos"/>
                <w:b/>
                <w:bCs/>
                <w:sz w:val="24"/>
                <w:szCs w:val="24"/>
              </w:rPr>
            </w:pPr>
          </w:p>
        </w:tc>
        <w:tc>
          <w:tcPr>
            <w:tcW w:w="3035" w:type="dxa"/>
            <w:gridSpan w:val="2"/>
          </w:tcPr>
          <w:p w14:paraId="66A89DD1"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Time of Departure:</w:t>
            </w:r>
          </w:p>
          <w:p w14:paraId="6DBB3F67" w14:textId="77777777" w:rsidR="007F3EDD" w:rsidRPr="00CE05F1" w:rsidRDefault="007F3EDD" w:rsidP="7C8DBF4D">
            <w:pPr>
              <w:rPr>
                <w:rFonts w:ascii="Aptos" w:eastAsia="Aptos" w:hAnsi="Aptos" w:cs="Aptos"/>
                <w:b/>
                <w:bCs/>
                <w:sz w:val="24"/>
                <w:szCs w:val="24"/>
              </w:rPr>
            </w:pPr>
          </w:p>
        </w:tc>
        <w:tc>
          <w:tcPr>
            <w:tcW w:w="3006" w:type="dxa"/>
          </w:tcPr>
          <w:p w14:paraId="437C4283"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Time of Return:</w:t>
            </w:r>
          </w:p>
          <w:p w14:paraId="11106B3E" w14:textId="77777777" w:rsidR="007F3EDD" w:rsidRPr="00CE05F1" w:rsidRDefault="007F3EDD" w:rsidP="7C8DBF4D">
            <w:pPr>
              <w:rPr>
                <w:rFonts w:ascii="Aptos" w:eastAsia="Aptos" w:hAnsi="Aptos" w:cs="Aptos"/>
                <w:b/>
                <w:bCs/>
                <w:sz w:val="24"/>
                <w:szCs w:val="24"/>
              </w:rPr>
            </w:pPr>
          </w:p>
        </w:tc>
      </w:tr>
      <w:tr w:rsidR="007F3EDD" w:rsidRPr="00CE05F1" w14:paraId="5D510551" w14:textId="77777777" w:rsidTr="228F271B">
        <w:trPr>
          <w:trHeight w:val="600"/>
        </w:trPr>
        <w:tc>
          <w:tcPr>
            <w:tcW w:w="3729" w:type="dxa"/>
            <w:gridSpan w:val="2"/>
          </w:tcPr>
          <w:p w14:paraId="101CB51D" w14:textId="77777777" w:rsidR="007F3EDD" w:rsidRPr="00CE05F1" w:rsidRDefault="007F3EDD" w:rsidP="7C8DBF4D">
            <w:pPr>
              <w:rPr>
                <w:rFonts w:ascii="Aptos" w:eastAsia="Aptos" w:hAnsi="Aptos" w:cs="Aptos"/>
                <w:sz w:val="24"/>
                <w:szCs w:val="24"/>
              </w:rPr>
            </w:pPr>
            <w:r w:rsidRPr="7C8DBF4D">
              <w:rPr>
                <w:rFonts w:ascii="Aptos" w:eastAsia="Aptos" w:hAnsi="Aptos" w:cs="Aptos"/>
                <w:sz w:val="24"/>
                <w:szCs w:val="24"/>
              </w:rPr>
              <w:t>Transportation provided by (check one):</w:t>
            </w:r>
          </w:p>
        </w:tc>
        <w:tc>
          <w:tcPr>
            <w:tcW w:w="5359" w:type="dxa"/>
            <w:gridSpan w:val="2"/>
          </w:tcPr>
          <w:p w14:paraId="385CDB2C" w14:textId="77777777" w:rsidR="007F3EDD" w:rsidRPr="00CE05F1" w:rsidRDefault="00D44017" w:rsidP="7C8DBF4D">
            <w:pPr>
              <w:rPr>
                <w:rFonts w:ascii="Aptos" w:eastAsia="Aptos" w:hAnsi="Aptos" w:cs="Aptos"/>
                <w:sz w:val="24"/>
                <w:szCs w:val="24"/>
              </w:rPr>
            </w:pPr>
            <w:r w:rsidRPr="7C8DBF4D">
              <w:rPr>
                <w:rFonts w:ascii="Trebuchet MS" w:hAnsi="Trebuchet MS" w:cstheme="minorBidi"/>
                <w:color w:val="2B579A"/>
                <w:shd w:val="clear" w:color="auto" w:fill="E6E6E6"/>
              </w:rPr>
              <w:fldChar w:fldCharType="begin">
                <w:ffData>
                  <w:name w:val=""/>
                  <w:enabled/>
                  <w:calcOnExit w:val="0"/>
                  <w:checkBox>
                    <w:sizeAuto/>
                    <w:default w:val="1"/>
                  </w:checkBox>
                </w:ffData>
              </w:fldChar>
            </w:r>
            <w:r w:rsidRPr="7C8DBF4D">
              <w:rPr>
                <w:rFonts w:ascii="Trebuchet MS" w:hAnsi="Trebuchet MS" w:cstheme="minorBidi"/>
              </w:rPr>
              <w:instrText xml:space="preserve"> FORMCHECKBOX </w:instrText>
            </w:r>
            <w:r w:rsidRPr="7C8DBF4D">
              <w:rPr>
                <w:rFonts w:ascii="Trebuchet MS" w:hAnsi="Trebuchet MS" w:cstheme="minorBidi"/>
                <w:color w:val="2B579A"/>
                <w:shd w:val="clear" w:color="auto" w:fill="E6E6E6"/>
              </w:rPr>
            </w:r>
            <w:r w:rsidRPr="7C8DBF4D">
              <w:rPr>
                <w:rFonts w:ascii="Trebuchet MS" w:hAnsi="Trebuchet MS" w:cstheme="minorBidi"/>
                <w:color w:val="2B579A"/>
                <w:shd w:val="clear" w:color="auto" w:fill="E6E6E6"/>
              </w:rPr>
              <w:fldChar w:fldCharType="separate"/>
            </w:r>
            <w:r w:rsidRPr="7C8DBF4D">
              <w:rPr>
                <w:rFonts w:ascii="Trebuchet MS" w:hAnsi="Trebuchet MS" w:cstheme="minorBidi"/>
                <w:color w:val="2B579A"/>
                <w:shd w:val="clear" w:color="auto" w:fill="E6E6E6"/>
              </w:rPr>
              <w:fldChar w:fldCharType="end"/>
            </w:r>
            <w:r w:rsidR="007F3EDD" w:rsidRPr="7C8DBF4D">
              <w:rPr>
                <w:rFonts w:ascii="Aptos" w:eastAsia="Aptos" w:hAnsi="Aptos" w:cs="Aptos"/>
                <w:sz w:val="24"/>
                <w:szCs w:val="24"/>
              </w:rPr>
              <w:t xml:space="preserve"> School Division   </w:t>
            </w:r>
            <w:r w:rsidR="007F3EDD" w:rsidRPr="7C8DBF4D">
              <w:rPr>
                <w:rFonts w:ascii="Trebuchet MS" w:hAnsi="Trebuchet MS" w:cstheme="minorBidi"/>
                <w:color w:val="2B579A"/>
                <w:shd w:val="clear" w:color="auto" w:fill="E6E6E6"/>
              </w:rPr>
              <w:fldChar w:fldCharType="begin">
                <w:ffData>
                  <w:name w:val=""/>
                  <w:enabled/>
                  <w:calcOnExit w:val="0"/>
                  <w:checkBox>
                    <w:sizeAuto/>
                    <w:default w:val="0"/>
                  </w:checkBox>
                </w:ffData>
              </w:fldChar>
            </w:r>
            <w:r w:rsidR="007F3EDD" w:rsidRPr="7C8DBF4D">
              <w:rPr>
                <w:rFonts w:ascii="Trebuchet MS" w:hAnsi="Trebuchet MS" w:cstheme="minorBidi"/>
              </w:rPr>
              <w:instrText xml:space="preserve"> FORMCHECKBOX </w:instrText>
            </w:r>
            <w:r w:rsidR="007F3EDD" w:rsidRPr="7C8DBF4D">
              <w:rPr>
                <w:rFonts w:ascii="Trebuchet MS" w:hAnsi="Trebuchet MS" w:cstheme="minorBidi"/>
                <w:color w:val="2B579A"/>
                <w:shd w:val="clear" w:color="auto" w:fill="E6E6E6"/>
              </w:rPr>
            </w:r>
            <w:r w:rsidR="007F3EDD" w:rsidRPr="7C8DBF4D">
              <w:rPr>
                <w:rFonts w:ascii="Trebuchet MS" w:hAnsi="Trebuchet MS" w:cstheme="minorBidi"/>
                <w:color w:val="2B579A"/>
                <w:shd w:val="clear" w:color="auto" w:fill="E6E6E6"/>
              </w:rPr>
              <w:fldChar w:fldCharType="separate"/>
            </w:r>
            <w:r w:rsidR="007F3EDD" w:rsidRPr="7C8DBF4D">
              <w:rPr>
                <w:rFonts w:ascii="Trebuchet MS" w:hAnsi="Trebuchet MS" w:cstheme="minorBidi"/>
                <w:color w:val="2B579A"/>
                <w:shd w:val="clear" w:color="auto" w:fill="E6E6E6"/>
              </w:rPr>
              <w:fldChar w:fldCharType="end"/>
            </w:r>
            <w:r w:rsidR="007F3EDD" w:rsidRPr="7C8DBF4D">
              <w:rPr>
                <w:rFonts w:ascii="Aptos" w:eastAsia="Aptos" w:hAnsi="Aptos" w:cs="Aptos"/>
                <w:sz w:val="24"/>
                <w:szCs w:val="24"/>
              </w:rPr>
              <w:t xml:space="preserve"> Charter Bus     </w:t>
            </w:r>
            <w:r w:rsidR="007F3EDD" w:rsidRPr="7C8DBF4D">
              <w:rPr>
                <w:rFonts w:ascii="Trebuchet MS" w:hAnsi="Trebuchet MS" w:cstheme="minorBidi"/>
                <w:color w:val="2B579A"/>
                <w:shd w:val="clear" w:color="auto" w:fill="E6E6E6"/>
              </w:rPr>
              <w:fldChar w:fldCharType="begin">
                <w:ffData>
                  <w:name w:val=""/>
                  <w:enabled/>
                  <w:calcOnExit w:val="0"/>
                  <w:checkBox>
                    <w:sizeAuto/>
                    <w:default w:val="0"/>
                  </w:checkBox>
                </w:ffData>
              </w:fldChar>
            </w:r>
            <w:r w:rsidR="007F3EDD" w:rsidRPr="7C8DBF4D">
              <w:rPr>
                <w:rFonts w:ascii="Trebuchet MS" w:hAnsi="Trebuchet MS" w:cstheme="minorBidi"/>
              </w:rPr>
              <w:instrText xml:space="preserve"> FORMCHECKBOX </w:instrText>
            </w:r>
            <w:r w:rsidR="007F3EDD" w:rsidRPr="7C8DBF4D">
              <w:rPr>
                <w:rFonts w:ascii="Trebuchet MS" w:hAnsi="Trebuchet MS" w:cstheme="minorBidi"/>
                <w:color w:val="2B579A"/>
                <w:shd w:val="clear" w:color="auto" w:fill="E6E6E6"/>
              </w:rPr>
            </w:r>
            <w:r w:rsidR="007F3EDD" w:rsidRPr="7C8DBF4D">
              <w:rPr>
                <w:rFonts w:ascii="Trebuchet MS" w:hAnsi="Trebuchet MS" w:cstheme="minorBidi"/>
                <w:color w:val="2B579A"/>
                <w:shd w:val="clear" w:color="auto" w:fill="E6E6E6"/>
              </w:rPr>
              <w:fldChar w:fldCharType="separate"/>
            </w:r>
            <w:r w:rsidR="007F3EDD" w:rsidRPr="7C8DBF4D">
              <w:rPr>
                <w:rFonts w:ascii="Trebuchet MS" w:hAnsi="Trebuchet MS" w:cstheme="minorBidi"/>
                <w:color w:val="2B579A"/>
                <w:shd w:val="clear" w:color="auto" w:fill="E6E6E6"/>
              </w:rPr>
              <w:fldChar w:fldCharType="end"/>
            </w:r>
            <w:r w:rsidR="007F3EDD" w:rsidRPr="7C8DBF4D">
              <w:rPr>
                <w:rFonts w:ascii="Aptos" w:eastAsia="Aptos" w:hAnsi="Aptos" w:cs="Aptos"/>
                <w:sz w:val="24"/>
                <w:szCs w:val="24"/>
              </w:rPr>
              <w:t xml:space="preserve"> Other:_________</w:t>
            </w:r>
          </w:p>
        </w:tc>
      </w:tr>
    </w:tbl>
    <w:p w14:paraId="0845E891" w14:textId="77777777" w:rsidR="007F3EDD" w:rsidRPr="00CE05F1" w:rsidRDefault="007F3EDD" w:rsidP="7C8DBF4D">
      <w:pPr>
        <w:ind w:left="360"/>
        <w:rPr>
          <w:rFonts w:ascii="Aptos" w:eastAsia="Aptos" w:hAnsi="Aptos" w:cs="Aptos"/>
          <w:b/>
          <w:bCs/>
          <w:sz w:val="24"/>
          <w:szCs w:val="24"/>
        </w:rPr>
      </w:pPr>
    </w:p>
    <w:p w14:paraId="4932E3E3" w14:textId="77777777" w:rsidR="007F3EDD" w:rsidRPr="00CE05F1" w:rsidRDefault="007F3EDD" w:rsidP="7C8DBF4D">
      <w:pPr>
        <w:ind w:left="360"/>
        <w:rPr>
          <w:rFonts w:ascii="Aptos" w:eastAsia="Aptos" w:hAnsi="Aptos" w:cs="Aptos"/>
          <w:b/>
          <w:bCs/>
          <w:sz w:val="24"/>
          <w:szCs w:val="24"/>
        </w:rPr>
      </w:pPr>
      <w:r w:rsidRPr="7C8DBF4D">
        <w:rPr>
          <w:rFonts w:ascii="Aptos" w:eastAsia="Aptos" w:hAnsi="Aptos" w:cs="Aptos"/>
          <w:b/>
          <w:bCs/>
          <w:sz w:val="24"/>
          <w:szCs w:val="24"/>
        </w:rPr>
        <w:t xml:space="preserve">Itemized Budget </w:t>
      </w:r>
    </w:p>
    <w:p w14:paraId="405D5A19" w14:textId="77777777" w:rsidR="007F3EDD" w:rsidRPr="00CE05F1" w:rsidRDefault="007F3EDD" w:rsidP="7C8DBF4D">
      <w:pPr>
        <w:ind w:left="360"/>
        <w:rPr>
          <w:rFonts w:ascii="Aptos" w:eastAsia="Aptos" w:hAnsi="Aptos" w:cs="Aptos"/>
          <w:sz w:val="24"/>
          <w:szCs w:val="24"/>
        </w:rPr>
      </w:pPr>
      <w:r w:rsidRPr="7C8DBF4D">
        <w:rPr>
          <w:rFonts w:ascii="Aptos" w:eastAsia="Aptos" w:hAnsi="Aptos" w:cs="Aptos"/>
          <w:sz w:val="24"/>
          <w:szCs w:val="24"/>
        </w:rPr>
        <w:t>Provide calculations when appropriate (e.g., admission fees: $25 x 20 students and staff.)</w:t>
      </w:r>
    </w:p>
    <w:p w14:paraId="58565ABB" w14:textId="77777777" w:rsidR="007F3EDD" w:rsidRPr="00CE05F1" w:rsidRDefault="007F3EDD" w:rsidP="7C8DBF4D">
      <w:pPr>
        <w:ind w:left="360"/>
        <w:rPr>
          <w:rFonts w:ascii="Aptos" w:eastAsia="Aptos" w:hAnsi="Aptos" w:cs="Aptos"/>
          <w:b/>
          <w:bCs/>
          <w:sz w:val="24"/>
          <w:szCs w:val="24"/>
        </w:rPr>
      </w:pPr>
    </w:p>
    <w:tbl>
      <w:tblPr>
        <w:tblStyle w:val="TableGrid"/>
        <w:tblW w:w="0" w:type="auto"/>
        <w:tblInd w:w="622" w:type="dxa"/>
        <w:tblLook w:val="04A0" w:firstRow="1" w:lastRow="0" w:firstColumn="1" w:lastColumn="0" w:noHBand="0" w:noVBand="1"/>
      </w:tblPr>
      <w:tblGrid>
        <w:gridCol w:w="6005"/>
        <w:gridCol w:w="3083"/>
      </w:tblGrid>
      <w:tr w:rsidR="007F3EDD" w:rsidRPr="00CE05F1" w14:paraId="02CF2CFF" w14:textId="77777777" w:rsidTr="7C8DBF4D">
        <w:tc>
          <w:tcPr>
            <w:tcW w:w="6326" w:type="dxa"/>
            <w:shd w:val="clear" w:color="auto" w:fill="C6D9F1" w:themeFill="text2" w:themeFillTint="33"/>
          </w:tcPr>
          <w:p w14:paraId="03E3961F" w14:textId="77777777" w:rsidR="007F3EDD" w:rsidRPr="00CE05F1" w:rsidRDefault="007F3EDD" w:rsidP="7C8DBF4D">
            <w:pPr>
              <w:ind w:left="360"/>
              <w:jc w:val="center"/>
              <w:rPr>
                <w:rFonts w:ascii="Aptos" w:eastAsia="Aptos" w:hAnsi="Aptos" w:cs="Aptos"/>
                <w:sz w:val="24"/>
                <w:szCs w:val="24"/>
              </w:rPr>
            </w:pPr>
            <w:r w:rsidRPr="7C8DBF4D">
              <w:rPr>
                <w:rFonts w:ascii="Aptos" w:eastAsia="Aptos" w:hAnsi="Aptos" w:cs="Aptos"/>
                <w:sz w:val="24"/>
                <w:szCs w:val="24"/>
              </w:rPr>
              <w:t>Item (e.g., admission fees, transportation)</w:t>
            </w:r>
          </w:p>
        </w:tc>
        <w:tc>
          <w:tcPr>
            <w:tcW w:w="3250" w:type="dxa"/>
            <w:shd w:val="clear" w:color="auto" w:fill="C6D9F1" w:themeFill="text2" w:themeFillTint="33"/>
          </w:tcPr>
          <w:p w14:paraId="4D02E31A" w14:textId="77777777" w:rsidR="007F3EDD" w:rsidRPr="00CE05F1" w:rsidRDefault="007F3EDD" w:rsidP="7C8DBF4D">
            <w:pPr>
              <w:ind w:left="360"/>
              <w:jc w:val="center"/>
              <w:rPr>
                <w:rFonts w:ascii="Aptos" w:eastAsia="Aptos" w:hAnsi="Aptos" w:cs="Aptos"/>
                <w:sz w:val="24"/>
                <w:szCs w:val="24"/>
              </w:rPr>
            </w:pPr>
            <w:r w:rsidRPr="7C8DBF4D">
              <w:rPr>
                <w:rFonts w:ascii="Aptos" w:eastAsia="Aptos" w:hAnsi="Aptos" w:cs="Aptos"/>
                <w:sz w:val="24"/>
                <w:szCs w:val="24"/>
              </w:rPr>
              <w:t>Cost</w:t>
            </w:r>
          </w:p>
        </w:tc>
      </w:tr>
      <w:tr w:rsidR="007F3EDD" w:rsidRPr="00CE05F1" w14:paraId="57D690E2" w14:textId="77777777" w:rsidTr="7C8DBF4D">
        <w:tc>
          <w:tcPr>
            <w:tcW w:w="6326" w:type="dxa"/>
          </w:tcPr>
          <w:p w14:paraId="60FDF03A" w14:textId="77777777" w:rsidR="007F3EDD" w:rsidRPr="00CE05F1" w:rsidRDefault="007F3EDD" w:rsidP="7C8DBF4D">
            <w:pPr>
              <w:rPr>
                <w:rFonts w:ascii="Aptos" w:eastAsia="Aptos" w:hAnsi="Aptos" w:cs="Aptos"/>
                <w:b/>
                <w:bCs/>
                <w:sz w:val="24"/>
                <w:szCs w:val="24"/>
              </w:rPr>
            </w:pPr>
          </w:p>
        </w:tc>
        <w:tc>
          <w:tcPr>
            <w:tcW w:w="3250" w:type="dxa"/>
          </w:tcPr>
          <w:p w14:paraId="08F5C6C1" w14:textId="77777777" w:rsidR="007F3EDD" w:rsidRPr="00CE05F1" w:rsidRDefault="007F3EDD" w:rsidP="7C8DBF4D">
            <w:pPr>
              <w:rPr>
                <w:rFonts w:ascii="Aptos" w:eastAsia="Aptos" w:hAnsi="Aptos" w:cs="Aptos"/>
                <w:b/>
                <w:bCs/>
                <w:sz w:val="24"/>
                <w:szCs w:val="24"/>
              </w:rPr>
            </w:pPr>
          </w:p>
        </w:tc>
      </w:tr>
      <w:tr w:rsidR="007F3EDD" w:rsidRPr="00CE05F1" w14:paraId="048EC07A" w14:textId="77777777" w:rsidTr="7C8DBF4D">
        <w:tc>
          <w:tcPr>
            <w:tcW w:w="6326" w:type="dxa"/>
          </w:tcPr>
          <w:p w14:paraId="5D8125D6" w14:textId="77777777" w:rsidR="007F3EDD" w:rsidRPr="00CE05F1" w:rsidRDefault="007F3EDD" w:rsidP="7C8DBF4D">
            <w:pPr>
              <w:rPr>
                <w:rFonts w:ascii="Aptos" w:eastAsia="Aptos" w:hAnsi="Aptos" w:cs="Aptos"/>
                <w:b/>
                <w:bCs/>
                <w:sz w:val="24"/>
                <w:szCs w:val="24"/>
              </w:rPr>
            </w:pPr>
          </w:p>
        </w:tc>
        <w:tc>
          <w:tcPr>
            <w:tcW w:w="3250" w:type="dxa"/>
          </w:tcPr>
          <w:p w14:paraId="3E95669F" w14:textId="77777777" w:rsidR="007F3EDD" w:rsidRPr="00CE05F1" w:rsidRDefault="007F3EDD" w:rsidP="7C8DBF4D">
            <w:pPr>
              <w:rPr>
                <w:rFonts w:ascii="Aptos" w:eastAsia="Aptos" w:hAnsi="Aptos" w:cs="Aptos"/>
                <w:b/>
                <w:bCs/>
                <w:sz w:val="24"/>
                <w:szCs w:val="24"/>
              </w:rPr>
            </w:pPr>
          </w:p>
        </w:tc>
      </w:tr>
      <w:tr w:rsidR="007F3EDD" w:rsidRPr="00CE05F1" w14:paraId="1DD592F1" w14:textId="77777777" w:rsidTr="7C8DBF4D">
        <w:tc>
          <w:tcPr>
            <w:tcW w:w="6326" w:type="dxa"/>
          </w:tcPr>
          <w:p w14:paraId="737AAC35" w14:textId="77777777" w:rsidR="007F3EDD" w:rsidRPr="00CE05F1" w:rsidRDefault="007F3EDD" w:rsidP="7C8DBF4D">
            <w:pPr>
              <w:rPr>
                <w:rFonts w:ascii="Aptos" w:eastAsia="Aptos" w:hAnsi="Aptos" w:cs="Aptos"/>
                <w:b/>
                <w:bCs/>
                <w:sz w:val="24"/>
                <w:szCs w:val="24"/>
              </w:rPr>
            </w:pPr>
          </w:p>
        </w:tc>
        <w:tc>
          <w:tcPr>
            <w:tcW w:w="3250" w:type="dxa"/>
          </w:tcPr>
          <w:p w14:paraId="442D6DAE" w14:textId="77777777" w:rsidR="007F3EDD" w:rsidRPr="00CE05F1" w:rsidRDefault="007F3EDD" w:rsidP="7C8DBF4D">
            <w:pPr>
              <w:rPr>
                <w:rFonts w:ascii="Aptos" w:eastAsia="Aptos" w:hAnsi="Aptos" w:cs="Aptos"/>
                <w:b/>
                <w:bCs/>
                <w:sz w:val="24"/>
                <w:szCs w:val="24"/>
              </w:rPr>
            </w:pPr>
          </w:p>
        </w:tc>
      </w:tr>
      <w:tr w:rsidR="007F3EDD" w:rsidRPr="00CE05F1" w14:paraId="0C0FE4BC" w14:textId="77777777" w:rsidTr="7C8DBF4D">
        <w:tc>
          <w:tcPr>
            <w:tcW w:w="6326" w:type="dxa"/>
          </w:tcPr>
          <w:p w14:paraId="2572DC27" w14:textId="77777777" w:rsidR="007F3EDD" w:rsidRPr="00CE05F1" w:rsidRDefault="007F3EDD" w:rsidP="7C8DBF4D">
            <w:pPr>
              <w:ind w:left="360"/>
              <w:rPr>
                <w:rFonts w:ascii="Aptos" w:eastAsia="Aptos" w:hAnsi="Aptos" w:cs="Aptos"/>
                <w:sz w:val="24"/>
                <w:szCs w:val="24"/>
              </w:rPr>
            </w:pPr>
          </w:p>
        </w:tc>
        <w:tc>
          <w:tcPr>
            <w:tcW w:w="3250" w:type="dxa"/>
          </w:tcPr>
          <w:p w14:paraId="42748B46" w14:textId="77777777" w:rsidR="007F3EDD" w:rsidRPr="00CE05F1" w:rsidRDefault="007F3EDD" w:rsidP="7C8DBF4D">
            <w:pPr>
              <w:ind w:left="360"/>
              <w:rPr>
                <w:rFonts w:ascii="Aptos" w:eastAsia="Aptos" w:hAnsi="Aptos" w:cs="Aptos"/>
                <w:sz w:val="24"/>
                <w:szCs w:val="24"/>
              </w:rPr>
            </w:pPr>
          </w:p>
        </w:tc>
      </w:tr>
      <w:tr w:rsidR="007F3EDD" w:rsidRPr="00CE05F1" w14:paraId="4549CA15" w14:textId="77777777" w:rsidTr="7C8DBF4D">
        <w:tc>
          <w:tcPr>
            <w:tcW w:w="6326" w:type="dxa"/>
          </w:tcPr>
          <w:p w14:paraId="58C6ADC7" w14:textId="77777777" w:rsidR="007F3EDD" w:rsidRPr="00CE05F1" w:rsidRDefault="007F3EDD" w:rsidP="7C8DBF4D">
            <w:pPr>
              <w:ind w:left="360"/>
              <w:rPr>
                <w:rFonts w:ascii="Aptos" w:eastAsia="Aptos" w:hAnsi="Aptos" w:cs="Aptos"/>
                <w:sz w:val="24"/>
                <w:szCs w:val="24"/>
              </w:rPr>
            </w:pPr>
          </w:p>
        </w:tc>
        <w:tc>
          <w:tcPr>
            <w:tcW w:w="3250" w:type="dxa"/>
          </w:tcPr>
          <w:p w14:paraId="59058EF2" w14:textId="77777777" w:rsidR="007F3EDD" w:rsidRPr="00CE05F1" w:rsidRDefault="007F3EDD" w:rsidP="7C8DBF4D">
            <w:pPr>
              <w:ind w:left="360"/>
              <w:rPr>
                <w:rFonts w:ascii="Aptos" w:eastAsia="Aptos" w:hAnsi="Aptos" w:cs="Aptos"/>
                <w:sz w:val="24"/>
                <w:szCs w:val="24"/>
              </w:rPr>
            </w:pPr>
          </w:p>
        </w:tc>
      </w:tr>
      <w:tr w:rsidR="007F3EDD" w:rsidRPr="00CE05F1" w14:paraId="4FF4E2CB" w14:textId="77777777" w:rsidTr="7C8DBF4D">
        <w:tc>
          <w:tcPr>
            <w:tcW w:w="6326" w:type="dxa"/>
          </w:tcPr>
          <w:p w14:paraId="3ADA5E3F" w14:textId="77777777" w:rsidR="007F3EDD" w:rsidRPr="00CE05F1" w:rsidRDefault="007F3EDD" w:rsidP="7C8DBF4D">
            <w:pPr>
              <w:ind w:left="360"/>
              <w:jc w:val="right"/>
              <w:rPr>
                <w:rFonts w:ascii="Aptos" w:eastAsia="Aptos" w:hAnsi="Aptos" w:cs="Aptos"/>
                <w:sz w:val="24"/>
                <w:szCs w:val="24"/>
              </w:rPr>
            </w:pPr>
            <w:r w:rsidRPr="7C8DBF4D">
              <w:rPr>
                <w:rFonts w:ascii="Aptos" w:eastAsia="Aptos" w:hAnsi="Aptos" w:cs="Aptos"/>
                <w:sz w:val="24"/>
                <w:szCs w:val="24"/>
              </w:rPr>
              <w:t xml:space="preserve">Total </w:t>
            </w:r>
          </w:p>
        </w:tc>
        <w:tc>
          <w:tcPr>
            <w:tcW w:w="3250" w:type="dxa"/>
          </w:tcPr>
          <w:p w14:paraId="665E6FD3" w14:textId="77777777" w:rsidR="007F3EDD" w:rsidRPr="00CE05F1" w:rsidRDefault="007F3EDD" w:rsidP="7C8DBF4D">
            <w:pPr>
              <w:ind w:left="360"/>
              <w:rPr>
                <w:rFonts w:ascii="Aptos" w:eastAsia="Aptos" w:hAnsi="Aptos" w:cs="Aptos"/>
                <w:sz w:val="24"/>
                <w:szCs w:val="24"/>
              </w:rPr>
            </w:pPr>
            <w:r w:rsidRPr="7C8DBF4D">
              <w:rPr>
                <w:rFonts w:ascii="Aptos" w:eastAsia="Aptos" w:hAnsi="Aptos" w:cs="Aptos"/>
                <w:sz w:val="24"/>
                <w:szCs w:val="24"/>
              </w:rPr>
              <w:t>$</w:t>
            </w:r>
          </w:p>
        </w:tc>
      </w:tr>
    </w:tbl>
    <w:p w14:paraId="00AD6A3B" w14:textId="77777777" w:rsidR="007F3EDD" w:rsidRPr="00CE05F1" w:rsidRDefault="007F3EDD" w:rsidP="7C8DBF4D">
      <w:pPr>
        <w:ind w:left="360"/>
        <w:rPr>
          <w:rFonts w:ascii="Aptos" w:eastAsia="Aptos" w:hAnsi="Aptos" w:cs="Aptos"/>
          <w:sz w:val="24"/>
          <w:szCs w:val="24"/>
        </w:rPr>
      </w:pPr>
    </w:p>
    <w:p w14:paraId="17D0FCCD" w14:textId="77777777" w:rsidR="007F3EDD" w:rsidRPr="00CE05F1" w:rsidRDefault="007F3EDD" w:rsidP="7C8DBF4D">
      <w:pPr>
        <w:ind w:left="360"/>
        <w:rPr>
          <w:rFonts w:ascii="Aptos" w:eastAsia="Aptos" w:hAnsi="Aptos" w:cs="Aptos"/>
          <w:b/>
          <w:bCs/>
          <w:sz w:val="24"/>
          <w:szCs w:val="24"/>
        </w:rPr>
      </w:pPr>
      <w:r w:rsidRPr="7C8DBF4D">
        <w:rPr>
          <w:rFonts w:ascii="Aptos" w:eastAsia="Aptos" w:hAnsi="Aptos" w:cs="Aptos"/>
          <w:b/>
          <w:bCs/>
          <w:sz w:val="24"/>
          <w:szCs w:val="24"/>
        </w:rPr>
        <w:t>To be completed by VDOE specialist</w:t>
      </w:r>
      <w:bookmarkStart w:id="64" w:name="OLE_LINK3"/>
      <w:bookmarkStart w:id="65" w:name="OLE_LINK4"/>
    </w:p>
    <w:p w14:paraId="477F141F" w14:textId="77777777" w:rsidR="00D44017" w:rsidRPr="00CE05F1" w:rsidRDefault="00D44017" w:rsidP="7C8DBF4D">
      <w:pPr>
        <w:ind w:left="360"/>
        <w:rPr>
          <w:rFonts w:ascii="Aptos" w:eastAsia="Aptos" w:hAnsi="Aptos" w:cs="Aptos"/>
          <w:sz w:val="24"/>
          <w:szCs w:val="24"/>
        </w:rPr>
      </w:pPr>
    </w:p>
    <w:p w14:paraId="7133D1D2" w14:textId="77777777" w:rsidR="007F3EDD" w:rsidRPr="00CE05F1" w:rsidRDefault="007F3EDD" w:rsidP="7C8DBF4D">
      <w:pPr>
        <w:ind w:left="360"/>
        <w:rPr>
          <w:rFonts w:ascii="Aptos" w:eastAsia="Aptos" w:hAnsi="Aptos" w:cs="Aptos"/>
          <w:sz w:val="24"/>
          <w:szCs w:val="24"/>
        </w:rPr>
      </w:pPr>
      <w:r w:rsidRPr="7C8DBF4D">
        <w:rPr>
          <w:rFonts w:ascii="Trebuchet MS" w:hAnsi="Trebuchet MS" w:cstheme="minorBidi"/>
          <w:color w:val="2B579A"/>
          <w:shd w:val="clear" w:color="auto" w:fill="E6E6E6"/>
        </w:rPr>
        <w:fldChar w:fldCharType="begin">
          <w:ffData>
            <w:name w:val="Check2"/>
            <w:enabled/>
            <w:calcOnExit w:val="0"/>
            <w:checkBox>
              <w:sizeAuto/>
              <w:default w:val="0"/>
            </w:checkBox>
          </w:ffData>
        </w:fldChar>
      </w:r>
      <w:bookmarkStart w:id="66" w:name="Check2"/>
      <w:r w:rsidRPr="7C8DBF4D">
        <w:rPr>
          <w:rFonts w:ascii="Trebuchet MS" w:hAnsi="Trebuchet MS" w:cstheme="minorBidi"/>
        </w:rPr>
        <w:instrText xml:space="preserve"> FORMCHECKBOX </w:instrText>
      </w:r>
      <w:r w:rsidRPr="7C8DBF4D">
        <w:rPr>
          <w:rFonts w:ascii="Trebuchet MS" w:hAnsi="Trebuchet MS" w:cstheme="minorBidi"/>
          <w:color w:val="2B579A"/>
          <w:shd w:val="clear" w:color="auto" w:fill="E6E6E6"/>
        </w:rPr>
      </w:r>
      <w:r w:rsidRPr="7C8DBF4D">
        <w:rPr>
          <w:rFonts w:ascii="Trebuchet MS" w:hAnsi="Trebuchet MS" w:cstheme="minorBidi"/>
          <w:color w:val="2B579A"/>
          <w:shd w:val="clear" w:color="auto" w:fill="E6E6E6"/>
        </w:rPr>
        <w:fldChar w:fldCharType="separate"/>
      </w:r>
      <w:r w:rsidRPr="7C8DBF4D">
        <w:rPr>
          <w:rFonts w:ascii="Trebuchet MS" w:hAnsi="Trebuchet MS" w:cstheme="minorBidi"/>
          <w:color w:val="2B579A"/>
          <w:shd w:val="clear" w:color="auto" w:fill="E6E6E6"/>
        </w:rPr>
        <w:fldChar w:fldCharType="end"/>
      </w:r>
      <w:bookmarkEnd w:id="66"/>
      <w:r w:rsidRPr="7C8DBF4D">
        <w:rPr>
          <w:rFonts w:ascii="Aptos" w:eastAsia="Aptos" w:hAnsi="Aptos" w:cs="Aptos"/>
          <w:sz w:val="24"/>
          <w:szCs w:val="24"/>
        </w:rPr>
        <w:t xml:space="preserve"> Approved </w:t>
      </w:r>
      <w:bookmarkEnd w:id="64"/>
      <w:bookmarkEnd w:id="65"/>
      <w:r w:rsidRPr="7C8DBF4D">
        <w:rPr>
          <w:rFonts w:ascii="Aptos" w:eastAsia="Aptos" w:hAnsi="Aptos" w:cs="Aptos"/>
          <w:sz w:val="24"/>
          <w:szCs w:val="24"/>
        </w:rPr>
        <w:t xml:space="preserve">  </w:t>
      </w:r>
      <w:r w:rsidRPr="7C8DBF4D">
        <w:rPr>
          <w:rFonts w:ascii="Trebuchet MS" w:hAnsi="Trebuchet MS" w:cstheme="minorBidi"/>
          <w:color w:val="2B579A"/>
          <w:shd w:val="clear" w:color="auto" w:fill="E6E6E6"/>
        </w:rPr>
        <w:fldChar w:fldCharType="begin">
          <w:ffData>
            <w:name w:val=""/>
            <w:enabled/>
            <w:calcOnExit w:val="0"/>
            <w:checkBox>
              <w:sizeAuto/>
              <w:default w:val="0"/>
            </w:checkBox>
          </w:ffData>
        </w:fldChar>
      </w:r>
      <w:r w:rsidRPr="7C8DBF4D">
        <w:rPr>
          <w:rFonts w:ascii="Trebuchet MS" w:hAnsi="Trebuchet MS" w:cstheme="minorBidi"/>
        </w:rPr>
        <w:instrText xml:space="preserve"> FORMCHECKBOX </w:instrText>
      </w:r>
      <w:r w:rsidRPr="7C8DBF4D">
        <w:rPr>
          <w:rFonts w:ascii="Trebuchet MS" w:hAnsi="Trebuchet MS" w:cstheme="minorBidi"/>
          <w:color w:val="2B579A"/>
          <w:shd w:val="clear" w:color="auto" w:fill="E6E6E6"/>
        </w:rPr>
      </w:r>
      <w:r w:rsidRPr="7C8DBF4D">
        <w:rPr>
          <w:rFonts w:ascii="Trebuchet MS" w:hAnsi="Trebuchet MS" w:cstheme="minorBidi"/>
          <w:color w:val="2B579A"/>
          <w:shd w:val="clear" w:color="auto" w:fill="E6E6E6"/>
        </w:rPr>
        <w:fldChar w:fldCharType="separate"/>
      </w:r>
      <w:r w:rsidRPr="7C8DBF4D">
        <w:rPr>
          <w:rFonts w:ascii="Trebuchet MS" w:hAnsi="Trebuchet MS" w:cstheme="minorBidi"/>
          <w:color w:val="2B579A"/>
          <w:shd w:val="clear" w:color="auto" w:fill="E6E6E6"/>
        </w:rPr>
        <w:fldChar w:fldCharType="end"/>
      </w:r>
      <w:r w:rsidRPr="7C8DBF4D">
        <w:rPr>
          <w:rFonts w:ascii="Aptos" w:eastAsia="Aptos" w:hAnsi="Aptos" w:cs="Aptos"/>
          <w:sz w:val="24"/>
          <w:szCs w:val="24"/>
        </w:rPr>
        <w:t xml:space="preserve"> Not Approved   </w:t>
      </w:r>
    </w:p>
    <w:p w14:paraId="6C0564AA" w14:textId="77777777" w:rsidR="00D44017" w:rsidRPr="00CE05F1" w:rsidRDefault="00D44017" w:rsidP="7C8DBF4D">
      <w:pPr>
        <w:ind w:left="360"/>
        <w:rPr>
          <w:rFonts w:ascii="Aptos" w:eastAsia="Aptos" w:hAnsi="Aptos" w:cs="Aptos"/>
          <w:sz w:val="24"/>
          <w:szCs w:val="24"/>
        </w:rPr>
      </w:pPr>
    </w:p>
    <w:p w14:paraId="25F3C5DF" w14:textId="77777777" w:rsidR="007F3EDD" w:rsidRPr="00CE05F1" w:rsidRDefault="007F3EDD" w:rsidP="7C8DBF4D">
      <w:pPr>
        <w:ind w:left="360"/>
        <w:rPr>
          <w:rFonts w:ascii="Aptos" w:eastAsia="Aptos" w:hAnsi="Aptos" w:cs="Aptos"/>
          <w:sz w:val="24"/>
          <w:szCs w:val="24"/>
        </w:rPr>
      </w:pPr>
      <w:r w:rsidRPr="7C8DBF4D">
        <w:rPr>
          <w:rFonts w:ascii="Aptos" w:eastAsia="Aptos" w:hAnsi="Aptos" w:cs="Aptos"/>
          <w:sz w:val="24"/>
          <w:szCs w:val="24"/>
        </w:rPr>
        <w:t>Specialist signature and date of approval:  ___________________________________________</w:t>
      </w:r>
    </w:p>
    <w:p w14:paraId="13FAB616" w14:textId="77777777" w:rsidR="00885A61" w:rsidRDefault="00885A61" w:rsidP="7C8DBF4D">
      <w:pPr>
        <w:ind w:left="360"/>
        <w:rPr>
          <w:rFonts w:ascii="Aptos" w:eastAsia="Aptos" w:hAnsi="Aptos" w:cs="Aptos"/>
          <w:b/>
          <w:bCs/>
          <w:sz w:val="24"/>
          <w:szCs w:val="24"/>
        </w:rPr>
      </w:pPr>
    </w:p>
    <w:p w14:paraId="142814B4" w14:textId="77777777" w:rsidR="00D44017" w:rsidRDefault="00D44017" w:rsidP="7C8DBF4D">
      <w:pPr>
        <w:ind w:left="360"/>
        <w:rPr>
          <w:rFonts w:ascii="Aptos" w:eastAsia="Aptos" w:hAnsi="Aptos" w:cs="Aptos"/>
          <w:b/>
          <w:bCs/>
          <w:sz w:val="24"/>
          <w:szCs w:val="24"/>
        </w:rPr>
      </w:pPr>
      <w:r w:rsidRPr="7C8DBF4D">
        <w:rPr>
          <w:rFonts w:ascii="Aptos" w:eastAsia="Aptos" w:hAnsi="Aptos" w:cs="Aptos"/>
          <w:b/>
          <w:bCs/>
          <w:sz w:val="24"/>
          <w:szCs w:val="24"/>
        </w:rPr>
        <w:t>Trip Information</w:t>
      </w:r>
    </w:p>
    <w:p w14:paraId="60AF0565" w14:textId="77777777" w:rsidR="00885A61" w:rsidRPr="00CE05F1" w:rsidRDefault="00885A61" w:rsidP="7C8DBF4D">
      <w:pPr>
        <w:ind w:left="360"/>
        <w:rPr>
          <w:rFonts w:ascii="Aptos" w:eastAsia="Aptos" w:hAnsi="Aptos" w:cs="Aptos"/>
          <w:b/>
          <w:bCs/>
          <w:sz w:val="24"/>
          <w:szCs w:val="24"/>
        </w:rPr>
      </w:pPr>
    </w:p>
    <w:tbl>
      <w:tblPr>
        <w:tblStyle w:val="TableGrid"/>
        <w:tblW w:w="0" w:type="auto"/>
        <w:tblInd w:w="622" w:type="dxa"/>
        <w:tblLook w:val="04A0" w:firstRow="1" w:lastRow="0" w:firstColumn="1" w:lastColumn="0" w:noHBand="0" w:noVBand="1"/>
      </w:tblPr>
      <w:tblGrid>
        <w:gridCol w:w="9088"/>
      </w:tblGrid>
      <w:tr w:rsidR="00885A61" w14:paraId="7A02E738" w14:textId="77777777" w:rsidTr="7C8DBF4D">
        <w:tc>
          <w:tcPr>
            <w:tcW w:w="9576" w:type="dxa"/>
            <w:shd w:val="clear" w:color="auto" w:fill="C6D9F1" w:themeFill="text2" w:themeFillTint="33"/>
          </w:tcPr>
          <w:p w14:paraId="356EE2E3" w14:textId="77777777" w:rsidR="00885A61" w:rsidRDefault="2C7CFDB3" w:rsidP="00C42DAA">
            <w:pPr>
              <w:pStyle w:val="ListParagraph"/>
              <w:numPr>
                <w:ilvl w:val="0"/>
                <w:numId w:val="47"/>
              </w:numPr>
              <w:spacing w:after="0" w:line="240" w:lineRule="auto"/>
              <w:rPr>
                <w:rFonts w:ascii="Aptos" w:eastAsia="Aptos" w:hAnsi="Aptos" w:cs="Aptos"/>
                <w:sz w:val="24"/>
                <w:szCs w:val="24"/>
              </w:rPr>
            </w:pPr>
            <w:r w:rsidRPr="7C8DBF4D">
              <w:rPr>
                <w:rFonts w:ascii="Aptos" w:eastAsia="Aptos" w:hAnsi="Aptos" w:cs="Aptos"/>
                <w:sz w:val="24"/>
                <w:szCs w:val="24"/>
              </w:rPr>
              <w:t>Describe the activities the students will participate in during the field trip.</w:t>
            </w:r>
          </w:p>
        </w:tc>
      </w:tr>
      <w:tr w:rsidR="00885A61" w14:paraId="64F6C931" w14:textId="77777777" w:rsidTr="7C8DBF4D">
        <w:trPr>
          <w:trHeight w:val="1007"/>
        </w:trPr>
        <w:tc>
          <w:tcPr>
            <w:tcW w:w="9576" w:type="dxa"/>
          </w:tcPr>
          <w:p w14:paraId="5C6D377E" w14:textId="77777777" w:rsidR="00885A61" w:rsidRDefault="00885A61" w:rsidP="7C8DBF4D">
            <w:pPr>
              <w:rPr>
                <w:rFonts w:ascii="Aptos" w:eastAsia="Aptos" w:hAnsi="Aptos" w:cs="Aptos"/>
                <w:sz w:val="24"/>
                <w:szCs w:val="24"/>
              </w:rPr>
            </w:pPr>
          </w:p>
        </w:tc>
      </w:tr>
      <w:tr w:rsidR="00885A61" w14:paraId="64B56C07" w14:textId="77777777" w:rsidTr="7C8DBF4D">
        <w:tc>
          <w:tcPr>
            <w:tcW w:w="9576" w:type="dxa"/>
            <w:shd w:val="clear" w:color="auto" w:fill="C6D9F1" w:themeFill="text2" w:themeFillTint="33"/>
          </w:tcPr>
          <w:p w14:paraId="6A9156A2" w14:textId="77777777" w:rsidR="00885A61" w:rsidRDefault="2C7CFDB3" w:rsidP="00C42DAA">
            <w:pPr>
              <w:pStyle w:val="ListParagraph"/>
              <w:numPr>
                <w:ilvl w:val="0"/>
                <w:numId w:val="47"/>
              </w:numPr>
              <w:spacing w:after="0" w:line="240" w:lineRule="auto"/>
              <w:rPr>
                <w:rFonts w:ascii="Aptos" w:eastAsia="Aptos" w:hAnsi="Aptos" w:cs="Aptos"/>
                <w:sz w:val="24"/>
                <w:szCs w:val="24"/>
              </w:rPr>
            </w:pPr>
            <w:r w:rsidRPr="7C8DBF4D">
              <w:rPr>
                <w:rFonts w:ascii="Aptos" w:eastAsia="Aptos" w:hAnsi="Aptos" w:cs="Aptos"/>
                <w:sz w:val="24"/>
                <w:szCs w:val="24"/>
              </w:rPr>
              <w:t xml:space="preserve">Provide at least one measurable objective </w:t>
            </w:r>
            <w:r w:rsidRPr="7C8DBF4D">
              <w:rPr>
                <w:rFonts w:ascii="Aptos" w:eastAsia="Aptos" w:hAnsi="Aptos" w:cs="Aptos"/>
                <w:b/>
                <w:bCs/>
                <w:sz w:val="24"/>
                <w:szCs w:val="24"/>
              </w:rPr>
              <w:t>from the approved grant application</w:t>
            </w:r>
            <w:r w:rsidRPr="7C8DBF4D">
              <w:rPr>
                <w:rFonts w:ascii="Aptos" w:eastAsia="Aptos" w:hAnsi="Aptos" w:cs="Aptos"/>
                <w:sz w:val="24"/>
                <w:szCs w:val="24"/>
              </w:rPr>
              <w:t xml:space="preserve"> this trip supports.</w:t>
            </w:r>
          </w:p>
        </w:tc>
      </w:tr>
      <w:tr w:rsidR="00885A61" w14:paraId="17293363" w14:textId="77777777" w:rsidTr="7C8DBF4D">
        <w:trPr>
          <w:trHeight w:val="935"/>
        </w:trPr>
        <w:tc>
          <w:tcPr>
            <w:tcW w:w="9576" w:type="dxa"/>
          </w:tcPr>
          <w:p w14:paraId="1EFE26F4" w14:textId="77777777" w:rsidR="00885A61" w:rsidRDefault="00885A61" w:rsidP="7C8DBF4D">
            <w:pPr>
              <w:rPr>
                <w:rFonts w:ascii="Aptos" w:eastAsia="Aptos" w:hAnsi="Aptos" w:cs="Aptos"/>
                <w:sz w:val="24"/>
                <w:szCs w:val="24"/>
              </w:rPr>
            </w:pPr>
          </w:p>
        </w:tc>
      </w:tr>
      <w:tr w:rsidR="00885A61" w14:paraId="33F593E2" w14:textId="77777777" w:rsidTr="7C8DBF4D">
        <w:trPr>
          <w:trHeight w:val="350"/>
        </w:trPr>
        <w:tc>
          <w:tcPr>
            <w:tcW w:w="9576" w:type="dxa"/>
            <w:shd w:val="clear" w:color="auto" w:fill="C6D9F1" w:themeFill="text2" w:themeFillTint="33"/>
          </w:tcPr>
          <w:p w14:paraId="22A52127" w14:textId="77777777" w:rsidR="00885A61" w:rsidRDefault="2C7CFDB3" w:rsidP="00C42DAA">
            <w:pPr>
              <w:pStyle w:val="ListParagraph"/>
              <w:numPr>
                <w:ilvl w:val="0"/>
                <w:numId w:val="47"/>
              </w:numPr>
              <w:spacing w:after="0" w:line="240" w:lineRule="auto"/>
              <w:rPr>
                <w:rFonts w:ascii="Aptos" w:eastAsia="Aptos" w:hAnsi="Aptos" w:cs="Aptos"/>
                <w:sz w:val="24"/>
                <w:szCs w:val="24"/>
              </w:rPr>
            </w:pPr>
            <w:r w:rsidRPr="7C8DBF4D">
              <w:rPr>
                <w:rFonts w:ascii="Aptos" w:eastAsia="Aptos" w:hAnsi="Aptos" w:cs="Aptos"/>
                <w:sz w:val="24"/>
                <w:szCs w:val="24"/>
              </w:rPr>
              <w:t>Provide the Virginia Standards of Learning connected to this activity.</w:t>
            </w:r>
          </w:p>
        </w:tc>
      </w:tr>
      <w:tr w:rsidR="00885A61" w14:paraId="30DBB306" w14:textId="77777777" w:rsidTr="7C8DBF4D">
        <w:trPr>
          <w:trHeight w:val="386"/>
        </w:trPr>
        <w:tc>
          <w:tcPr>
            <w:tcW w:w="9576" w:type="dxa"/>
            <w:shd w:val="clear" w:color="auto" w:fill="F2DBDB" w:themeFill="accent2" w:themeFillTint="33"/>
          </w:tcPr>
          <w:p w14:paraId="6F372036" w14:textId="77777777" w:rsidR="00885A61" w:rsidRDefault="2C7CFDB3" w:rsidP="00C42DAA">
            <w:pPr>
              <w:pStyle w:val="ListParagraph"/>
              <w:numPr>
                <w:ilvl w:val="0"/>
                <w:numId w:val="54"/>
              </w:numPr>
              <w:spacing w:after="0" w:line="240" w:lineRule="auto"/>
              <w:rPr>
                <w:rFonts w:ascii="Aptos" w:eastAsia="Aptos" w:hAnsi="Aptos" w:cs="Aptos"/>
                <w:sz w:val="24"/>
                <w:szCs w:val="24"/>
              </w:rPr>
            </w:pPr>
            <w:r w:rsidRPr="7C8DBF4D">
              <w:rPr>
                <w:rFonts w:ascii="Aptos" w:eastAsia="Aptos" w:hAnsi="Aptos" w:cs="Aptos"/>
                <w:sz w:val="24"/>
                <w:szCs w:val="24"/>
              </w:rPr>
              <w:t>Reading and/or math standards of learning (REQUIRED)</w:t>
            </w:r>
          </w:p>
        </w:tc>
      </w:tr>
      <w:tr w:rsidR="00885A61" w14:paraId="172451A1" w14:textId="77777777" w:rsidTr="7C8DBF4D">
        <w:trPr>
          <w:trHeight w:val="980"/>
        </w:trPr>
        <w:tc>
          <w:tcPr>
            <w:tcW w:w="9576" w:type="dxa"/>
          </w:tcPr>
          <w:p w14:paraId="776FCD4F" w14:textId="77777777" w:rsidR="00885A61" w:rsidRDefault="00885A61" w:rsidP="7C8DBF4D">
            <w:pPr>
              <w:rPr>
                <w:rFonts w:ascii="Aptos" w:eastAsia="Aptos" w:hAnsi="Aptos" w:cs="Aptos"/>
                <w:sz w:val="24"/>
                <w:szCs w:val="24"/>
              </w:rPr>
            </w:pPr>
          </w:p>
        </w:tc>
      </w:tr>
      <w:tr w:rsidR="00885A61" w14:paraId="59071778" w14:textId="77777777" w:rsidTr="7C8DBF4D">
        <w:trPr>
          <w:trHeight w:val="350"/>
        </w:trPr>
        <w:tc>
          <w:tcPr>
            <w:tcW w:w="9576" w:type="dxa"/>
            <w:shd w:val="clear" w:color="auto" w:fill="F2DBDB" w:themeFill="accent2" w:themeFillTint="33"/>
          </w:tcPr>
          <w:p w14:paraId="675C3FC3" w14:textId="77777777" w:rsidR="00885A61" w:rsidRDefault="2C7CFDB3" w:rsidP="00C42DAA">
            <w:pPr>
              <w:pStyle w:val="ListParagraph"/>
              <w:numPr>
                <w:ilvl w:val="0"/>
                <w:numId w:val="54"/>
              </w:numPr>
              <w:spacing w:after="0" w:line="240" w:lineRule="auto"/>
              <w:rPr>
                <w:rFonts w:ascii="Aptos" w:eastAsia="Aptos" w:hAnsi="Aptos" w:cs="Aptos"/>
                <w:sz w:val="24"/>
                <w:szCs w:val="24"/>
              </w:rPr>
            </w:pPr>
            <w:r w:rsidRPr="7C8DBF4D">
              <w:rPr>
                <w:rFonts w:ascii="Aptos" w:eastAsia="Aptos" w:hAnsi="Aptos" w:cs="Aptos"/>
                <w:sz w:val="24"/>
                <w:szCs w:val="24"/>
              </w:rPr>
              <w:t>Other standards of learning</w:t>
            </w:r>
          </w:p>
        </w:tc>
      </w:tr>
      <w:tr w:rsidR="00885A61" w14:paraId="791B4372" w14:textId="77777777" w:rsidTr="7C8DBF4D">
        <w:trPr>
          <w:trHeight w:val="980"/>
        </w:trPr>
        <w:tc>
          <w:tcPr>
            <w:tcW w:w="9576" w:type="dxa"/>
          </w:tcPr>
          <w:p w14:paraId="001C4B90" w14:textId="77777777" w:rsidR="00885A61" w:rsidRDefault="00885A61" w:rsidP="7C8DBF4D">
            <w:pPr>
              <w:rPr>
                <w:rFonts w:ascii="Aptos" w:eastAsia="Aptos" w:hAnsi="Aptos" w:cs="Aptos"/>
                <w:sz w:val="24"/>
                <w:szCs w:val="24"/>
              </w:rPr>
            </w:pPr>
          </w:p>
          <w:p w14:paraId="588B752E" w14:textId="77777777" w:rsidR="00885A61" w:rsidRDefault="00885A61" w:rsidP="7C8DBF4D">
            <w:pPr>
              <w:rPr>
                <w:rFonts w:ascii="Aptos" w:eastAsia="Aptos" w:hAnsi="Aptos" w:cs="Aptos"/>
                <w:sz w:val="24"/>
                <w:szCs w:val="24"/>
              </w:rPr>
            </w:pPr>
          </w:p>
        </w:tc>
      </w:tr>
      <w:tr w:rsidR="00885A61" w14:paraId="1DCCF538" w14:textId="77777777" w:rsidTr="7C8DBF4D">
        <w:trPr>
          <w:trHeight w:val="377"/>
        </w:trPr>
        <w:tc>
          <w:tcPr>
            <w:tcW w:w="9576" w:type="dxa"/>
            <w:shd w:val="clear" w:color="auto" w:fill="C6D9F1" w:themeFill="text2" w:themeFillTint="33"/>
          </w:tcPr>
          <w:p w14:paraId="25F75D8F" w14:textId="77777777" w:rsidR="00885A61" w:rsidRDefault="2C7CFDB3" w:rsidP="00C42DAA">
            <w:pPr>
              <w:pStyle w:val="ListParagraph"/>
              <w:numPr>
                <w:ilvl w:val="0"/>
                <w:numId w:val="47"/>
              </w:numPr>
              <w:spacing w:after="0" w:line="240" w:lineRule="auto"/>
              <w:rPr>
                <w:rFonts w:ascii="Aptos" w:eastAsia="Aptos" w:hAnsi="Aptos" w:cs="Aptos"/>
                <w:sz w:val="24"/>
                <w:szCs w:val="24"/>
              </w:rPr>
            </w:pPr>
            <w:r w:rsidRPr="7C8DBF4D">
              <w:rPr>
                <w:rFonts w:ascii="Aptos" w:eastAsia="Aptos" w:hAnsi="Aptos" w:cs="Aptos"/>
                <w:sz w:val="24"/>
                <w:szCs w:val="24"/>
              </w:rPr>
              <w:t>Describe the instructional activities that will occur prior to the field trip to prepare students for the experience.</w:t>
            </w:r>
          </w:p>
        </w:tc>
      </w:tr>
      <w:tr w:rsidR="00885A61" w14:paraId="14B9A5B7" w14:textId="77777777" w:rsidTr="7C8DBF4D">
        <w:trPr>
          <w:trHeight w:val="980"/>
        </w:trPr>
        <w:tc>
          <w:tcPr>
            <w:tcW w:w="9576" w:type="dxa"/>
          </w:tcPr>
          <w:p w14:paraId="5AE816A5" w14:textId="77777777" w:rsidR="00885A61" w:rsidRDefault="00885A61" w:rsidP="7C8DBF4D">
            <w:pPr>
              <w:rPr>
                <w:rFonts w:ascii="Aptos" w:eastAsia="Aptos" w:hAnsi="Aptos" w:cs="Aptos"/>
                <w:sz w:val="24"/>
                <w:szCs w:val="24"/>
              </w:rPr>
            </w:pPr>
          </w:p>
        </w:tc>
      </w:tr>
      <w:tr w:rsidR="00885A61" w14:paraId="5D8AB1D2" w14:textId="77777777" w:rsidTr="7C8DBF4D">
        <w:trPr>
          <w:trHeight w:val="440"/>
        </w:trPr>
        <w:tc>
          <w:tcPr>
            <w:tcW w:w="9576" w:type="dxa"/>
            <w:shd w:val="clear" w:color="auto" w:fill="C6D9F1" w:themeFill="text2" w:themeFillTint="33"/>
          </w:tcPr>
          <w:p w14:paraId="311714EE" w14:textId="77777777" w:rsidR="00885A61" w:rsidRDefault="2C7CFDB3" w:rsidP="00C42DAA">
            <w:pPr>
              <w:pStyle w:val="ListParagraph"/>
              <w:numPr>
                <w:ilvl w:val="0"/>
                <w:numId w:val="47"/>
              </w:numPr>
              <w:spacing w:after="0" w:line="240" w:lineRule="auto"/>
              <w:rPr>
                <w:rFonts w:ascii="Aptos" w:eastAsia="Aptos" w:hAnsi="Aptos" w:cs="Aptos"/>
                <w:sz w:val="24"/>
                <w:szCs w:val="24"/>
              </w:rPr>
            </w:pPr>
            <w:r w:rsidRPr="7C8DBF4D">
              <w:rPr>
                <w:rFonts w:ascii="Aptos" w:eastAsia="Aptos" w:hAnsi="Aptos" w:cs="Aptos"/>
                <w:sz w:val="24"/>
                <w:szCs w:val="24"/>
              </w:rPr>
              <w:t>Describe the activities that will occur following the field trip to augment the learning experience.</w:t>
            </w:r>
          </w:p>
        </w:tc>
      </w:tr>
      <w:tr w:rsidR="00885A61" w14:paraId="759B9321" w14:textId="77777777" w:rsidTr="7C8DBF4D">
        <w:trPr>
          <w:trHeight w:val="800"/>
        </w:trPr>
        <w:tc>
          <w:tcPr>
            <w:tcW w:w="9576" w:type="dxa"/>
          </w:tcPr>
          <w:p w14:paraId="2CD4AA72" w14:textId="77777777" w:rsidR="00885A61" w:rsidRDefault="00885A61" w:rsidP="7C8DBF4D">
            <w:pPr>
              <w:rPr>
                <w:rFonts w:ascii="Aptos" w:eastAsia="Aptos" w:hAnsi="Aptos" w:cs="Aptos"/>
                <w:sz w:val="24"/>
                <w:szCs w:val="24"/>
              </w:rPr>
            </w:pPr>
          </w:p>
        </w:tc>
      </w:tr>
    </w:tbl>
    <w:p w14:paraId="6C685046" w14:textId="77777777" w:rsidR="00D44017" w:rsidRPr="00CE05F1" w:rsidRDefault="00D44017" w:rsidP="7C8DBF4D">
      <w:pPr>
        <w:rPr>
          <w:rFonts w:ascii="Aptos" w:eastAsia="Aptos" w:hAnsi="Aptos" w:cs="Aptos"/>
          <w:sz w:val="24"/>
          <w:szCs w:val="24"/>
        </w:rPr>
      </w:pPr>
    </w:p>
    <w:p w14:paraId="78DC6DDC" w14:textId="77777777" w:rsidR="00D44017" w:rsidRPr="00CE05F1" w:rsidRDefault="00D44017" w:rsidP="7C8DBF4D">
      <w:pPr>
        <w:rPr>
          <w:rFonts w:ascii="Aptos" w:eastAsia="Aptos" w:hAnsi="Aptos" w:cs="Aptos"/>
          <w:sz w:val="24"/>
          <w:szCs w:val="24"/>
        </w:rPr>
      </w:pPr>
    </w:p>
    <w:p w14:paraId="3B6F886F" w14:textId="77777777" w:rsidR="00D44017" w:rsidRPr="00CE05F1" w:rsidRDefault="00D44017" w:rsidP="7C8DBF4D">
      <w:pPr>
        <w:ind w:left="360"/>
        <w:rPr>
          <w:rFonts w:ascii="Aptos" w:eastAsia="Aptos" w:hAnsi="Aptos" w:cs="Aptos"/>
          <w:b/>
          <w:bCs/>
          <w:sz w:val="24"/>
          <w:szCs w:val="24"/>
        </w:rPr>
      </w:pPr>
      <w:r w:rsidRPr="7C8DBF4D">
        <w:rPr>
          <w:rFonts w:ascii="Aptos" w:eastAsia="Aptos" w:hAnsi="Aptos" w:cs="Aptos"/>
          <w:b/>
          <w:bCs/>
          <w:sz w:val="24"/>
          <w:szCs w:val="24"/>
        </w:rPr>
        <w:t xml:space="preserve">Itinerary </w:t>
      </w:r>
    </w:p>
    <w:p w14:paraId="40D1D960" w14:textId="77777777" w:rsidR="00D44017" w:rsidRPr="00CE05F1" w:rsidRDefault="00D44017" w:rsidP="7C8DBF4D">
      <w:pPr>
        <w:ind w:left="360"/>
        <w:rPr>
          <w:rFonts w:ascii="Aptos" w:eastAsia="Aptos" w:hAnsi="Aptos" w:cs="Aptos"/>
          <w:sz w:val="24"/>
          <w:szCs w:val="24"/>
        </w:rPr>
      </w:pPr>
      <w:r w:rsidRPr="7C8DBF4D">
        <w:rPr>
          <w:rFonts w:ascii="Aptos" w:eastAsia="Aptos" w:hAnsi="Aptos" w:cs="Aptos"/>
          <w:sz w:val="24"/>
          <w:szCs w:val="24"/>
        </w:rPr>
        <w:t>(Federal regulations prohibit 21</w:t>
      </w:r>
      <w:r w:rsidRPr="7C8DBF4D">
        <w:rPr>
          <w:rFonts w:ascii="Aptos" w:eastAsia="Aptos" w:hAnsi="Aptos" w:cs="Aptos"/>
          <w:sz w:val="24"/>
          <w:szCs w:val="24"/>
          <w:vertAlign w:val="superscript"/>
        </w:rPr>
        <w:t>st</w:t>
      </w:r>
      <w:r w:rsidRPr="7C8DBF4D">
        <w:rPr>
          <w:rFonts w:ascii="Aptos" w:eastAsia="Aptos" w:hAnsi="Aptos" w:cs="Aptos"/>
          <w:sz w:val="24"/>
          <w:szCs w:val="24"/>
        </w:rPr>
        <w:t xml:space="preserve"> CCLC field trips that occur during regular school day hours.)</w:t>
      </w:r>
    </w:p>
    <w:p w14:paraId="4D8D038D" w14:textId="77777777" w:rsidR="00D44017" w:rsidRPr="00CE05F1" w:rsidRDefault="00D44017" w:rsidP="7C8DBF4D">
      <w:pPr>
        <w:rPr>
          <w:rFonts w:ascii="Aptos" w:eastAsia="Aptos" w:hAnsi="Aptos" w:cs="Aptos"/>
          <w:sz w:val="24"/>
          <w:szCs w:val="24"/>
        </w:rPr>
      </w:pPr>
    </w:p>
    <w:tbl>
      <w:tblPr>
        <w:tblStyle w:val="TableGrid"/>
        <w:tblW w:w="0" w:type="auto"/>
        <w:tblInd w:w="622" w:type="dxa"/>
        <w:tblLook w:val="04A0" w:firstRow="1" w:lastRow="0" w:firstColumn="1" w:lastColumn="0" w:noHBand="0" w:noVBand="1"/>
      </w:tblPr>
      <w:tblGrid>
        <w:gridCol w:w="1331"/>
        <w:gridCol w:w="1391"/>
        <w:gridCol w:w="6366"/>
      </w:tblGrid>
      <w:tr w:rsidR="00D44017" w:rsidRPr="00CE05F1" w14:paraId="0841655D" w14:textId="77777777" w:rsidTr="7C8DBF4D">
        <w:tc>
          <w:tcPr>
            <w:tcW w:w="1376" w:type="dxa"/>
            <w:shd w:val="clear" w:color="auto" w:fill="C6D9F1" w:themeFill="text2" w:themeFillTint="33"/>
          </w:tcPr>
          <w:p w14:paraId="35CE2399" w14:textId="77777777" w:rsidR="00D44017" w:rsidRPr="00CE05F1" w:rsidRDefault="00D44017" w:rsidP="7C8DBF4D">
            <w:pPr>
              <w:rPr>
                <w:rFonts w:ascii="Aptos" w:eastAsia="Aptos" w:hAnsi="Aptos" w:cs="Aptos"/>
                <w:sz w:val="24"/>
                <w:szCs w:val="24"/>
              </w:rPr>
            </w:pPr>
            <w:r w:rsidRPr="7C8DBF4D">
              <w:rPr>
                <w:rFonts w:ascii="Aptos" w:eastAsia="Aptos" w:hAnsi="Aptos" w:cs="Aptos"/>
                <w:sz w:val="24"/>
                <w:szCs w:val="24"/>
              </w:rPr>
              <w:t>Date</w:t>
            </w:r>
          </w:p>
        </w:tc>
        <w:tc>
          <w:tcPr>
            <w:tcW w:w="1440" w:type="dxa"/>
            <w:shd w:val="clear" w:color="auto" w:fill="C6D9F1" w:themeFill="text2" w:themeFillTint="33"/>
          </w:tcPr>
          <w:p w14:paraId="40386339" w14:textId="77777777" w:rsidR="00D44017" w:rsidRPr="00CE05F1" w:rsidRDefault="00D44017" w:rsidP="7C8DBF4D">
            <w:pPr>
              <w:rPr>
                <w:rFonts w:ascii="Aptos" w:eastAsia="Aptos" w:hAnsi="Aptos" w:cs="Aptos"/>
                <w:sz w:val="24"/>
                <w:szCs w:val="24"/>
              </w:rPr>
            </w:pPr>
            <w:r w:rsidRPr="7C8DBF4D">
              <w:rPr>
                <w:rFonts w:ascii="Aptos" w:eastAsia="Aptos" w:hAnsi="Aptos" w:cs="Aptos"/>
                <w:sz w:val="24"/>
                <w:szCs w:val="24"/>
              </w:rPr>
              <w:t>Time</w:t>
            </w:r>
          </w:p>
        </w:tc>
        <w:tc>
          <w:tcPr>
            <w:tcW w:w="6760" w:type="dxa"/>
            <w:shd w:val="clear" w:color="auto" w:fill="C6D9F1" w:themeFill="text2" w:themeFillTint="33"/>
          </w:tcPr>
          <w:p w14:paraId="4E4355DA" w14:textId="77777777" w:rsidR="00D44017" w:rsidRPr="00CE05F1" w:rsidRDefault="00D44017" w:rsidP="7C8DBF4D">
            <w:pPr>
              <w:rPr>
                <w:rFonts w:ascii="Aptos" w:eastAsia="Aptos" w:hAnsi="Aptos" w:cs="Aptos"/>
                <w:sz w:val="24"/>
                <w:szCs w:val="24"/>
              </w:rPr>
            </w:pPr>
            <w:r w:rsidRPr="7C8DBF4D">
              <w:rPr>
                <w:rFonts w:ascii="Aptos" w:eastAsia="Aptos" w:hAnsi="Aptos" w:cs="Aptos"/>
                <w:sz w:val="24"/>
                <w:szCs w:val="24"/>
              </w:rPr>
              <w:t>Activity</w:t>
            </w:r>
          </w:p>
        </w:tc>
      </w:tr>
      <w:tr w:rsidR="00D44017" w:rsidRPr="00CE05F1" w14:paraId="0FBEA8BA" w14:textId="77777777" w:rsidTr="7C8DBF4D">
        <w:trPr>
          <w:trHeight w:val="1160"/>
        </w:trPr>
        <w:tc>
          <w:tcPr>
            <w:tcW w:w="1376" w:type="dxa"/>
          </w:tcPr>
          <w:p w14:paraId="4FDA5A1B" w14:textId="77777777" w:rsidR="00D44017" w:rsidRPr="00CE05F1" w:rsidRDefault="00D44017" w:rsidP="7C8DBF4D">
            <w:pPr>
              <w:rPr>
                <w:rFonts w:ascii="Aptos" w:eastAsia="Aptos" w:hAnsi="Aptos" w:cs="Aptos"/>
                <w:sz w:val="24"/>
                <w:szCs w:val="24"/>
              </w:rPr>
            </w:pPr>
          </w:p>
        </w:tc>
        <w:tc>
          <w:tcPr>
            <w:tcW w:w="1440" w:type="dxa"/>
          </w:tcPr>
          <w:p w14:paraId="06BF95EE" w14:textId="77777777" w:rsidR="009227B1" w:rsidRPr="00CE05F1" w:rsidRDefault="009227B1" w:rsidP="7C8DBF4D">
            <w:pPr>
              <w:rPr>
                <w:rFonts w:ascii="Aptos" w:eastAsia="Aptos" w:hAnsi="Aptos" w:cs="Aptos"/>
                <w:sz w:val="24"/>
                <w:szCs w:val="24"/>
              </w:rPr>
            </w:pPr>
          </w:p>
        </w:tc>
        <w:tc>
          <w:tcPr>
            <w:tcW w:w="6760" w:type="dxa"/>
          </w:tcPr>
          <w:p w14:paraId="7EE76FF3" w14:textId="77777777" w:rsidR="009227B1" w:rsidRPr="00CE05F1" w:rsidRDefault="009227B1" w:rsidP="7C8DBF4D">
            <w:pPr>
              <w:rPr>
                <w:rFonts w:ascii="Aptos" w:eastAsia="Aptos" w:hAnsi="Aptos" w:cs="Aptos"/>
                <w:sz w:val="24"/>
                <w:szCs w:val="24"/>
              </w:rPr>
            </w:pPr>
          </w:p>
        </w:tc>
      </w:tr>
    </w:tbl>
    <w:p w14:paraId="205BAD55" w14:textId="77777777" w:rsidR="00D44017" w:rsidRPr="00CE05F1" w:rsidRDefault="00D44017" w:rsidP="7C8DBF4D">
      <w:pPr>
        <w:rPr>
          <w:rFonts w:ascii="Aptos" w:eastAsia="Aptos" w:hAnsi="Aptos" w:cs="Aptos"/>
          <w:sz w:val="24"/>
          <w:szCs w:val="24"/>
        </w:rPr>
      </w:pPr>
    </w:p>
    <w:p w14:paraId="78154D79" w14:textId="77777777" w:rsidR="00D44017" w:rsidRPr="00CE05F1" w:rsidRDefault="00D44017" w:rsidP="7C8DBF4D">
      <w:pPr>
        <w:rPr>
          <w:rFonts w:ascii="Aptos" w:eastAsia="Aptos" w:hAnsi="Aptos" w:cs="Aptos"/>
          <w:sz w:val="24"/>
          <w:szCs w:val="24"/>
        </w:rPr>
      </w:pPr>
    </w:p>
    <w:p w14:paraId="644A129E" w14:textId="77777777" w:rsidR="00D44017" w:rsidRPr="00CE05F1" w:rsidRDefault="00D44017" w:rsidP="7C8DBF4D">
      <w:pPr>
        <w:rPr>
          <w:rFonts w:ascii="Aptos" w:eastAsia="Aptos" w:hAnsi="Aptos" w:cs="Aptos"/>
          <w:sz w:val="24"/>
          <w:szCs w:val="24"/>
        </w:rPr>
      </w:pPr>
    </w:p>
    <w:tbl>
      <w:tblPr>
        <w:tblStyle w:val="TableGrid"/>
        <w:tblW w:w="0" w:type="auto"/>
        <w:tblInd w:w="622" w:type="dxa"/>
        <w:tblLook w:val="04A0" w:firstRow="1" w:lastRow="0" w:firstColumn="1" w:lastColumn="0" w:noHBand="0" w:noVBand="1"/>
      </w:tblPr>
      <w:tblGrid>
        <w:gridCol w:w="9088"/>
      </w:tblGrid>
      <w:tr w:rsidR="00D44017" w:rsidRPr="00CE05F1" w14:paraId="3F4FDD67" w14:textId="77777777" w:rsidTr="7C8DBF4D">
        <w:tc>
          <w:tcPr>
            <w:tcW w:w="9576" w:type="dxa"/>
            <w:shd w:val="clear" w:color="auto" w:fill="C6D9F1" w:themeFill="text2" w:themeFillTint="33"/>
          </w:tcPr>
          <w:p w14:paraId="08B91463" w14:textId="77777777" w:rsidR="00D44017" w:rsidRPr="00CE05F1" w:rsidRDefault="00D44017" w:rsidP="7C8DBF4D">
            <w:pPr>
              <w:rPr>
                <w:rFonts w:ascii="Aptos" w:eastAsia="Aptos" w:hAnsi="Aptos" w:cs="Aptos"/>
                <w:sz w:val="24"/>
                <w:szCs w:val="24"/>
              </w:rPr>
            </w:pPr>
            <w:r w:rsidRPr="7C8DBF4D">
              <w:rPr>
                <w:rFonts w:ascii="Aptos" w:eastAsia="Aptos" w:hAnsi="Aptos" w:cs="Aptos"/>
                <w:sz w:val="24"/>
                <w:szCs w:val="24"/>
              </w:rPr>
              <w:t>Comments</w:t>
            </w:r>
          </w:p>
        </w:tc>
      </w:tr>
      <w:tr w:rsidR="00D44017" w:rsidRPr="00CE05F1" w14:paraId="330E624F" w14:textId="77777777" w:rsidTr="7C8DBF4D">
        <w:trPr>
          <w:trHeight w:val="737"/>
        </w:trPr>
        <w:tc>
          <w:tcPr>
            <w:tcW w:w="9576" w:type="dxa"/>
          </w:tcPr>
          <w:p w14:paraId="75ED7E2C" w14:textId="77777777" w:rsidR="00D44017" w:rsidRPr="00CE05F1" w:rsidRDefault="00D44017" w:rsidP="7C8DBF4D">
            <w:pPr>
              <w:rPr>
                <w:rFonts w:ascii="Aptos" w:eastAsia="Aptos" w:hAnsi="Aptos" w:cs="Aptos"/>
                <w:sz w:val="24"/>
                <w:szCs w:val="24"/>
              </w:rPr>
            </w:pPr>
          </w:p>
        </w:tc>
      </w:tr>
    </w:tbl>
    <w:p w14:paraId="49DE4225" w14:textId="77777777" w:rsidR="003F332D" w:rsidRPr="00CE05F1" w:rsidRDefault="00D44017" w:rsidP="7C8DBF4D">
      <w:pPr>
        <w:pStyle w:val="NoSpacing"/>
        <w:jc w:val="center"/>
        <w:outlineLvl w:val="0"/>
        <w:rPr>
          <w:rFonts w:ascii="Aptos" w:eastAsia="Aptos" w:hAnsi="Aptos" w:cs="Aptos"/>
          <w:b/>
          <w:bCs/>
          <w:sz w:val="24"/>
          <w:szCs w:val="24"/>
        </w:rPr>
      </w:pPr>
      <w:r w:rsidRPr="7C8DBF4D">
        <w:rPr>
          <w:rFonts w:ascii="Aptos" w:eastAsia="Aptos" w:hAnsi="Aptos" w:cs="Aptos"/>
          <w:b/>
          <w:bCs/>
          <w:sz w:val="24"/>
          <w:szCs w:val="24"/>
        </w:rPr>
        <w:br w:type="page"/>
      </w:r>
      <w:bookmarkStart w:id="67" w:name="_Toc207973974"/>
      <w:r w:rsidR="000D36F9" w:rsidRPr="7C8DBF4D">
        <w:rPr>
          <w:rFonts w:ascii="Aptos" w:eastAsia="Aptos" w:hAnsi="Aptos" w:cs="Aptos"/>
          <w:b/>
          <w:bCs/>
          <w:sz w:val="24"/>
          <w:szCs w:val="24"/>
        </w:rPr>
        <w:t>Appendix B</w:t>
      </w:r>
      <w:r w:rsidR="003F332D" w:rsidRPr="7C8DBF4D">
        <w:rPr>
          <w:rFonts w:ascii="Aptos" w:eastAsia="Aptos" w:hAnsi="Aptos" w:cs="Aptos"/>
          <w:b/>
          <w:bCs/>
          <w:sz w:val="24"/>
          <w:szCs w:val="24"/>
        </w:rPr>
        <w:t>: Sample Disposition Form</w:t>
      </w:r>
      <w:bookmarkEnd w:id="67"/>
    </w:p>
    <w:p w14:paraId="6E9C7049" w14:textId="77777777" w:rsidR="003F332D" w:rsidRPr="00CE05F1" w:rsidRDefault="003F332D" w:rsidP="7C8DBF4D">
      <w:pPr>
        <w:pStyle w:val="NoSpacing"/>
        <w:jc w:val="center"/>
        <w:rPr>
          <w:rFonts w:ascii="Aptos" w:eastAsia="Aptos" w:hAnsi="Aptos" w:cs="Aptos"/>
          <w:b/>
          <w:bCs/>
          <w:sz w:val="24"/>
          <w:szCs w:val="24"/>
        </w:rPr>
      </w:pPr>
    </w:p>
    <w:p w14:paraId="028CA17A" w14:textId="77777777" w:rsidR="003F332D" w:rsidRPr="00CE05F1" w:rsidRDefault="003F332D" w:rsidP="7C8DBF4D">
      <w:pPr>
        <w:pStyle w:val="NoSpacing"/>
        <w:jc w:val="center"/>
        <w:rPr>
          <w:rFonts w:ascii="Aptos" w:eastAsia="Aptos" w:hAnsi="Aptos" w:cs="Aptos"/>
          <w:b/>
          <w:bCs/>
          <w:sz w:val="24"/>
          <w:szCs w:val="24"/>
        </w:rPr>
      </w:pPr>
    </w:p>
    <w:p w14:paraId="681B69A9" w14:textId="77777777" w:rsidR="0090391A" w:rsidRPr="00CE05F1" w:rsidRDefault="0090391A" w:rsidP="7C8DBF4D">
      <w:pPr>
        <w:pStyle w:val="NoSpacing"/>
        <w:ind w:left="720"/>
        <w:jc w:val="center"/>
        <w:outlineLvl w:val="0"/>
        <w:rPr>
          <w:rFonts w:ascii="Aptos" w:eastAsia="Aptos" w:hAnsi="Aptos" w:cs="Aptos"/>
          <w:b/>
          <w:bCs/>
          <w:sz w:val="24"/>
          <w:szCs w:val="24"/>
        </w:rPr>
      </w:pPr>
      <w:bookmarkStart w:id="68" w:name="_Toc47593498"/>
      <w:bookmarkStart w:id="69" w:name="_Toc47594403"/>
      <w:bookmarkStart w:id="70" w:name="_Toc47613624"/>
      <w:bookmarkStart w:id="71" w:name="_Toc47614082"/>
      <w:bookmarkStart w:id="72" w:name="_Toc80623477"/>
      <w:bookmarkStart w:id="73" w:name="_Toc80624522"/>
      <w:bookmarkStart w:id="74" w:name="_Toc80624844"/>
      <w:bookmarkStart w:id="75" w:name="_Toc80686161"/>
      <w:bookmarkStart w:id="76" w:name="_Toc142546219"/>
      <w:bookmarkStart w:id="77" w:name="_Toc145068042"/>
      <w:bookmarkStart w:id="78" w:name="_Toc207718159"/>
      <w:bookmarkStart w:id="79" w:name="_Toc207973975"/>
      <w:r>
        <w:rPr>
          <w:noProof/>
        </w:rPr>
        <w:drawing>
          <wp:inline distT="0" distB="0" distL="0" distR="0" wp14:anchorId="1640C6C0" wp14:editId="7E4468A7">
            <wp:extent cx="6381748" cy="6819019"/>
            <wp:effectExtent l="0" t="0" r="0" b="1270"/>
            <wp:docPr id="2" name="Picture 2" descr="Tabel: Record of Inventory Sam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8">
                      <a:extLst>
                        <a:ext uri="{28A0092B-C50C-407E-A947-70E740481C1C}">
                          <a14:useLocalDpi xmlns:a14="http://schemas.microsoft.com/office/drawing/2010/main" val="0"/>
                        </a:ext>
                      </a:extLst>
                    </a:blip>
                    <a:stretch>
                      <a:fillRect/>
                    </a:stretch>
                  </pic:blipFill>
                  <pic:spPr>
                    <a:xfrm>
                      <a:off x="0" y="0"/>
                      <a:ext cx="6381748" cy="6819019"/>
                    </a:xfrm>
                    <a:prstGeom prst="rect">
                      <a:avLst/>
                    </a:prstGeom>
                  </pic:spPr>
                </pic:pic>
              </a:graphicData>
            </a:graphic>
          </wp:inline>
        </w:drawing>
      </w:r>
      <w:bookmarkEnd w:id="68"/>
      <w:bookmarkEnd w:id="69"/>
      <w:bookmarkEnd w:id="70"/>
      <w:bookmarkEnd w:id="71"/>
      <w:bookmarkEnd w:id="72"/>
      <w:bookmarkEnd w:id="73"/>
      <w:bookmarkEnd w:id="74"/>
      <w:bookmarkEnd w:id="75"/>
      <w:bookmarkEnd w:id="76"/>
      <w:bookmarkEnd w:id="77"/>
      <w:bookmarkEnd w:id="78"/>
      <w:bookmarkEnd w:id="79"/>
    </w:p>
    <w:p w14:paraId="7EB155E7" w14:textId="77777777" w:rsidR="0090391A" w:rsidRPr="00CE05F1" w:rsidRDefault="0090391A" w:rsidP="7C8DBF4D">
      <w:pPr>
        <w:rPr>
          <w:rFonts w:ascii="Aptos" w:eastAsia="Aptos" w:hAnsi="Aptos" w:cs="Aptos"/>
          <w:b/>
          <w:bCs/>
          <w:sz w:val="24"/>
          <w:szCs w:val="24"/>
        </w:rPr>
      </w:pPr>
      <w:r w:rsidRPr="7C8DBF4D">
        <w:rPr>
          <w:rFonts w:ascii="Aptos" w:eastAsia="Aptos" w:hAnsi="Aptos" w:cs="Aptos"/>
          <w:b/>
          <w:bCs/>
          <w:sz w:val="24"/>
          <w:szCs w:val="24"/>
        </w:rPr>
        <w:br w:type="page"/>
      </w:r>
    </w:p>
    <w:p w14:paraId="74398A22" w14:textId="77777777" w:rsidR="00754659" w:rsidRPr="00CE05F1" w:rsidRDefault="00801CE6" w:rsidP="7C8DBF4D">
      <w:pPr>
        <w:pStyle w:val="NoSpacing"/>
        <w:jc w:val="center"/>
        <w:outlineLvl w:val="0"/>
        <w:rPr>
          <w:rFonts w:ascii="Aptos" w:eastAsia="Aptos" w:hAnsi="Aptos" w:cs="Aptos"/>
          <w:b/>
          <w:bCs/>
          <w:sz w:val="24"/>
          <w:szCs w:val="24"/>
        </w:rPr>
      </w:pPr>
      <w:bookmarkStart w:id="80" w:name="_Toc207973976"/>
      <w:r w:rsidRPr="7C8DBF4D">
        <w:rPr>
          <w:rFonts w:ascii="Aptos" w:eastAsia="Aptos" w:hAnsi="Aptos" w:cs="Aptos"/>
          <w:b/>
          <w:bCs/>
          <w:sz w:val="24"/>
          <w:szCs w:val="24"/>
        </w:rPr>
        <w:t>Appendi</w:t>
      </w:r>
      <w:bookmarkEnd w:id="62"/>
      <w:r w:rsidR="00F350C2" w:rsidRPr="7C8DBF4D">
        <w:rPr>
          <w:rFonts w:ascii="Aptos" w:eastAsia="Aptos" w:hAnsi="Aptos" w:cs="Aptos"/>
          <w:b/>
          <w:bCs/>
          <w:sz w:val="24"/>
          <w:szCs w:val="24"/>
        </w:rPr>
        <w:t>x</w:t>
      </w:r>
      <w:r w:rsidR="000D36F9" w:rsidRPr="7C8DBF4D">
        <w:rPr>
          <w:rFonts w:ascii="Aptos" w:eastAsia="Aptos" w:hAnsi="Aptos" w:cs="Aptos"/>
          <w:b/>
          <w:bCs/>
          <w:sz w:val="24"/>
          <w:szCs w:val="24"/>
        </w:rPr>
        <w:t xml:space="preserve"> C</w:t>
      </w:r>
      <w:r w:rsidR="003F332D" w:rsidRPr="7C8DBF4D">
        <w:rPr>
          <w:rFonts w:ascii="Aptos" w:eastAsia="Aptos" w:hAnsi="Aptos" w:cs="Aptos"/>
          <w:b/>
          <w:bCs/>
          <w:sz w:val="24"/>
          <w:szCs w:val="24"/>
        </w:rPr>
        <w:t xml:space="preserve">: </w:t>
      </w:r>
      <w:r w:rsidR="008D220B" w:rsidRPr="7C8DBF4D">
        <w:rPr>
          <w:rFonts w:ascii="Aptos" w:eastAsia="Aptos" w:hAnsi="Aptos" w:cs="Aptos"/>
          <w:b/>
          <w:bCs/>
          <w:sz w:val="24"/>
          <w:szCs w:val="24"/>
        </w:rPr>
        <w:t>Omega Object Codes and Definitions</w:t>
      </w:r>
      <w:bookmarkEnd w:id="80"/>
    </w:p>
    <w:p w14:paraId="5E752712" w14:textId="77777777" w:rsidR="00C534AE" w:rsidRPr="00CE05F1" w:rsidRDefault="00C534AE" w:rsidP="7C8DBF4D">
      <w:pPr>
        <w:rPr>
          <w:rFonts w:ascii="Aptos" w:eastAsia="Aptos" w:hAnsi="Aptos" w:cs="Aptos"/>
          <w:sz w:val="24"/>
          <w:szCs w:val="24"/>
        </w:rPr>
      </w:pPr>
    </w:p>
    <w:p w14:paraId="4F68CCF5" w14:textId="77777777" w:rsidR="00AB50B0" w:rsidRPr="00CE05F1" w:rsidRDefault="00AB50B0" w:rsidP="7C8DBF4D">
      <w:pPr>
        <w:ind w:left="360"/>
        <w:rPr>
          <w:rFonts w:ascii="Aptos" w:eastAsia="Aptos" w:hAnsi="Aptos" w:cs="Aptos"/>
          <w:sz w:val="24"/>
          <w:szCs w:val="24"/>
        </w:rPr>
      </w:pPr>
      <w:r w:rsidRPr="7C8DBF4D">
        <w:rPr>
          <w:rFonts w:ascii="Aptos" w:eastAsia="Aptos" w:hAnsi="Aptos" w:cs="Aptos"/>
          <w:sz w:val="24"/>
          <w:szCs w:val="24"/>
        </w:rPr>
        <w:t xml:space="preserve">The following account categories are definitions of the major expenditure categories for budgeting and recording expenditures in OMEGA.  </w:t>
      </w:r>
      <w:r w:rsidRPr="7C8DBF4D">
        <w:rPr>
          <w:rFonts w:ascii="Aptos" w:eastAsia="Aptos" w:hAnsi="Aptos" w:cs="Aptos"/>
          <w:sz w:val="24"/>
          <w:szCs w:val="24"/>
          <w:u w:val="single"/>
        </w:rPr>
        <w:t>The descriptions provided are examples only; the examples provided are not an exhaustive list.</w:t>
      </w:r>
      <w:r w:rsidR="004F092E" w:rsidRPr="7C8DBF4D">
        <w:rPr>
          <w:rFonts w:ascii="Aptos" w:eastAsia="Aptos" w:hAnsi="Aptos" w:cs="Aptos"/>
          <w:sz w:val="24"/>
          <w:szCs w:val="24"/>
        </w:rPr>
        <w:t xml:space="preserve">  </w:t>
      </w:r>
      <w:r w:rsidRPr="7C8DBF4D">
        <w:rPr>
          <w:rFonts w:ascii="Aptos" w:eastAsia="Aptos" w:hAnsi="Aptos" w:cs="Aptos"/>
          <w:sz w:val="24"/>
          <w:szCs w:val="24"/>
        </w:rPr>
        <w:t xml:space="preserve">For further clarification on the proper expenditures of funds, contact your school division budget or finance office, the </w:t>
      </w:r>
      <w:r w:rsidR="004F092E" w:rsidRPr="7C8DBF4D">
        <w:rPr>
          <w:rFonts w:ascii="Aptos" w:eastAsia="Aptos" w:hAnsi="Aptos" w:cs="Aptos"/>
          <w:sz w:val="24"/>
          <w:szCs w:val="24"/>
        </w:rPr>
        <w:t>p</w:t>
      </w:r>
      <w:r w:rsidRPr="7C8DBF4D">
        <w:rPr>
          <w:rFonts w:ascii="Aptos" w:eastAsia="Aptos" w:hAnsi="Aptos" w:cs="Aptos"/>
          <w:sz w:val="24"/>
          <w:szCs w:val="24"/>
        </w:rPr>
        <w:t xml:space="preserve">rogram </w:t>
      </w:r>
      <w:r w:rsidR="004F092E" w:rsidRPr="7C8DBF4D">
        <w:rPr>
          <w:rFonts w:ascii="Aptos" w:eastAsia="Aptos" w:hAnsi="Aptos" w:cs="Aptos"/>
          <w:sz w:val="24"/>
          <w:szCs w:val="24"/>
        </w:rPr>
        <w:t>o</w:t>
      </w:r>
      <w:r w:rsidRPr="7C8DBF4D">
        <w:rPr>
          <w:rFonts w:ascii="Aptos" w:eastAsia="Aptos" w:hAnsi="Aptos" w:cs="Aptos"/>
          <w:sz w:val="24"/>
          <w:szCs w:val="24"/>
        </w:rPr>
        <w:t>ffice grant specialist in the V</w:t>
      </w:r>
      <w:r w:rsidR="004F092E" w:rsidRPr="7C8DBF4D">
        <w:rPr>
          <w:rFonts w:ascii="Aptos" w:eastAsia="Aptos" w:hAnsi="Aptos" w:cs="Aptos"/>
          <w:sz w:val="24"/>
          <w:szCs w:val="24"/>
        </w:rPr>
        <w:t>DOE</w:t>
      </w:r>
      <w:r w:rsidRPr="7C8DBF4D">
        <w:rPr>
          <w:rFonts w:ascii="Aptos" w:eastAsia="Aptos" w:hAnsi="Aptos" w:cs="Aptos"/>
          <w:sz w:val="24"/>
          <w:szCs w:val="24"/>
        </w:rPr>
        <w:t>, or refer to the appropriate federal act or grant program specifications.</w:t>
      </w:r>
    </w:p>
    <w:p w14:paraId="028BB0AB" w14:textId="77777777" w:rsidR="00AB50B0" w:rsidRPr="00CE05F1" w:rsidRDefault="00AB50B0" w:rsidP="7C8DBF4D">
      <w:pPr>
        <w:ind w:left="720"/>
        <w:rPr>
          <w:rFonts w:ascii="Aptos" w:eastAsia="Aptos" w:hAnsi="Aptos" w:cs="Aptos"/>
          <w:b/>
          <w:bCs/>
          <w:sz w:val="24"/>
          <w:szCs w:val="24"/>
        </w:rPr>
      </w:pPr>
    </w:p>
    <w:p w14:paraId="4405458C"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1000 Personal Services </w:t>
      </w:r>
    </w:p>
    <w:p w14:paraId="1949D2E5"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2000 Employee Benefits </w:t>
      </w:r>
    </w:p>
    <w:p w14:paraId="402C6D2A"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3000 Purchased / Contracted Services </w:t>
      </w:r>
    </w:p>
    <w:p w14:paraId="0364B329"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4000 Internal Services </w:t>
      </w:r>
    </w:p>
    <w:p w14:paraId="4939E9A3"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5000 Other Charges </w:t>
      </w:r>
    </w:p>
    <w:p w14:paraId="4DC4DF77"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6000 Materials and Supplies </w:t>
      </w:r>
    </w:p>
    <w:p w14:paraId="14BDBC7D"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7000 Payment to Joint Operations </w:t>
      </w:r>
      <w:r w:rsidRPr="7C8DBF4D">
        <w:rPr>
          <w:rFonts w:ascii="Aptos" w:eastAsia="Aptos" w:hAnsi="Aptos" w:cs="Aptos"/>
          <w:sz w:val="24"/>
          <w:szCs w:val="24"/>
        </w:rPr>
        <w:t>– not used for OMEGA applications or claims reporting</w:t>
      </w:r>
    </w:p>
    <w:p w14:paraId="4DF4BC3C" w14:textId="77777777" w:rsidR="00AB50B0" w:rsidRPr="00CE05F1" w:rsidRDefault="00AB50B0" w:rsidP="7C8DBF4D">
      <w:pPr>
        <w:ind w:left="720"/>
        <w:rPr>
          <w:rFonts w:ascii="Aptos" w:eastAsia="Aptos" w:hAnsi="Aptos" w:cs="Aptos"/>
          <w:b/>
          <w:bCs/>
          <w:sz w:val="24"/>
          <w:szCs w:val="24"/>
        </w:rPr>
      </w:pPr>
      <w:r w:rsidRPr="7C8DBF4D">
        <w:rPr>
          <w:rFonts w:ascii="Aptos" w:eastAsia="Aptos" w:hAnsi="Aptos" w:cs="Aptos"/>
          <w:b/>
          <w:bCs/>
          <w:sz w:val="24"/>
          <w:szCs w:val="24"/>
        </w:rPr>
        <w:t xml:space="preserve">8000 Capital Outlay </w:t>
      </w:r>
    </w:p>
    <w:p w14:paraId="40E625CF" w14:textId="77777777" w:rsidR="00AB50B0" w:rsidRPr="00CE05F1" w:rsidRDefault="00AB50B0" w:rsidP="7C8DBF4D">
      <w:pPr>
        <w:ind w:left="720"/>
        <w:rPr>
          <w:rFonts w:ascii="Aptos" w:eastAsia="Aptos" w:hAnsi="Aptos" w:cs="Aptos"/>
          <w:sz w:val="24"/>
          <w:szCs w:val="24"/>
        </w:rPr>
      </w:pPr>
      <w:r w:rsidRPr="7C8DBF4D">
        <w:rPr>
          <w:rFonts w:ascii="Aptos" w:eastAsia="Aptos" w:hAnsi="Aptos" w:cs="Aptos"/>
          <w:b/>
          <w:bCs/>
          <w:sz w:val="24"/>
          <w:szCs w:val="24"/>
        </w:rPr>
        <w:t xml:space="preserve">9000 Other Uses of Funds </w:t>
      </w:r>
      <w:r w:rsidRPr="7C8DBF4D">
        <w:rPr>
          <w:rFonts w:ascii="Aptos" w:eastAsia="Aptos" w:hAnsi="Aptos" w:cs="Aptos"/>
          <w:sz w:val="24"/>
          <w:szCs w:val="24"/>
        </w:rPr>
        <w:t>– not used for OMEGA applications or claims reporting</w:t>
      </w:r>
    </w:p>
    <w:p w14:paraId="58455223" w14:textId="77777777" w:rsidR="00AB50B0" w:rsidRPr="00CE05F1" w:rsidRDefault="00AB50B0" w:rsidP="7C8DBF4D">
      <w:pPr>
        <w:rPr>
          <w:rFonts w:ascii="Aptos" w:eastAsia="Aptos" w:hAnsi="Aptos" w:cs="Aptos"/>
          <w:b/>
          <w:bCs/>
          <w:sz w:val="24"/>
          <w:szCs w:val="24"/>
        </w:rPr>
      </w:pPr>
    </w:p>
    <w:p w14:paraId="766CDDAE" w14:textId="77777777" w:rsidR="00AB50B0" w:rsidRPr="00CE05F1" w:rsidRDefault="00AB50B0" w:rsidP="7C8DBF4D">
      <w:pPr>
        <w:pStyle w:val="Heading2"/>
        <w:tabs>
          <w:tab w:val="left" w:pos="360"/>
        </w:tabs>
        <w:ind w:left="360"/>
        <w:jc w:val="left"/>
        <w:rPr>
          <w:rFonts w:ascii="Aptos" w:eastAsia="Aptos" w:hAnsi="Aptos" w:cs="Aptos"/>
          <w:b/>
          <w:szCs w:val="24"/>
        </w:rPr>
      </w:pPr>
      <w:bookmarkStart w:id="81" w:name="_Toc47613626"/>
      <w:bookmarkStart w:id="82" w:name="_Toc207973977"/>
      <w:r w:rsidRPr="7C8DBF4D">
        <w:rPr>
          <w:rFonts w:ascii="Aptos" w:eastAsia="Aptos" w:hAnsi="Aptos" w:cs="Aptos"/>
          <w:b/>
          <w:szCs w:val="24"/>
        </w:rPr>
        <w:t>1000</w:t>
      </w:r>
      <w:r>
        <w:tab/>
      </w:r>
      <w:r w:rsidRPr="7C8DBF4D">
        <w:rPr>
          <w:rFonts w:ascii="Aptos" w:eastAsia="Aptos" w:hAnsi="Aptos" w:cs="Aptos"/>
          <w:b/>
          <w:szCs w:val="24"/>
        </w:rPr>
        <w:t>Personal Services</w:t>
      </w:r>
      <w:bookmarkEnd w:id="81"/>
      <w:bookmarkEnd w:id="82"/>
      <w:r w:rsidRPr="7C8DBF4D">
        <w:rPr>
          <w:rFonts w:ascii="Aptos" w:eastAsia="Aptos" w:hAnsi="Aptos" w:cs="Aptos"/>
          <w:b/>
          <w:szCs w:val="24"/>
        </w:rPr>
        <w:t xml:space="preserve"> </w:t>
      </w:r>
    </w:p>
    <w:p w14:paraId="49815BAA" w14:textId="77777777" w:rsidR="00AB50B0" w:rsidRPr="00CE05F1" w:rsidRDefault="00AB50B0" w:rsidP="7C8DBF4D">
      <w:pPr>
        <w:ind w:left="360"/>
        <w:rPr>
          <w:rFonts w:ascii="Aptos" w:eastAsia="Aptos" w:hAnsi="Aptos" w:cs="Aptos"/>
          <w:sz w:val="24"/>
          <w:szCs w:val="24"/>
        </w:rPr>
      </w:pPr>
      <w:r w:rsidRPr="7C8DBF4D">
        <w:rPr>
          <w:rFonts w:ascii="Aptos" w:eastAsia="Aptos" w:hAnsi="Aptos" w:cs="Aptos"/>
          <w:sz w:val="24"/>
          <w:szCs w:val="24"/>
        </w:rPr>
        <w:t>Includes all compensation for the direct labor of persons in the employment of the local government.</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Salaries and wages paid to employees for full- and part-time work, including overtime, shift differential, and similar compensation.  Includes payments for time not worked, including sick leave, vacation, holidays, jury duty, military leave, and other paid absences that are earned during the reporting period.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For the purposes of this </w:t>
      </w:r>
      <w:r w:rsidR="009F48E3" w:rsidRPr="7C8DBF4D">
        <w:rPr>
          <w:rFonts w:ascii="Aptos" w:eastAsia="Aptos" w:hAnsi="Aptos" w:cs="Aptos"/>
          <w:sz w:val="24"/>
          <w:szCs w:val="24"/>
        </w:rPr>
        <w:t>document</w:t>
      </w:r>
      <w:r w:rsidRPr="7C8DBF4D">
        <w:rPr>
          <w:rFonts w:ascii="Aptos" w:eastAsia="Aptos" w:hAnsi="Aptos" w:cs="Aptos"/>
          <w:sz w:val="24"/>
          <w:szCs w:val="24"/>
        </w:rPr>
        <w:t xml:space="preserve">, the term “salaries” means all compensation including base wage.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This also includes amounts paid through salary reduction plans, such as tax-sheltered annuities and flexible benefit plans.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Do not confuse this definition with the Virginia Retirement System (VRS) definition, which excludes supplements for retirement calculation purposes in some circumstances. </w:t>
      </w:r>
    </w:p>
    <w:p w14:paraId="02A6618D" w14:textId="77777777" w:rsidR="00AB50B0" w:rsidRPr="00CE05F1" w:rsidRDefault="00AB50B0" w:rsidP="7C8DBF4D">
      <w:pPr>
        <w:ind w:left="360"/>
        <w:rPr>
          <w:rFonts w:ascii="Aptos" w:eastAsia="Aptos" w:hAnsi="Aptos" w:cs="Aptos"/>
          <w:b/>
          <w:bCs/>
          <w:sz w:val="24"/>
          <w:szCs w:val="24"/>
        </w:rPr>
      </w:pPr>
    </w:p>
    <w:p w14:paraId="43F91B11" w14:textId="77777777" w:rsidR="00AB50B0" w:rsidRPr="00CE05F1" w:rsidRDefault="00AB50B0" w:rsidP="7C8DBF4D">
      <w:pPr>
        <w:pStyle w:val="Heading2"/>
        <w:ind w:left="360"/>
        <w:jc w:val="left"/>
        <w:rPr>
          <w:rFonts w:ascii="Aptos" w:eastAsia="Aptos" w:hAnsi="Aptos" w:cs="Aptos"/>
          <w:b/>
          <w:szCs w:val="24"/>
        </w:rPr>
      </w:pPr>
      <w:bookmarkStart w:id="83" w:name="_Toc47613627"/>
      <w:bookmarkStart w:id="84" w:name="_Toc207973978"/>
      <w:r w:rsidRPr="7C8DBF4D">
        <w:rPr>
          <w:rFonts w:ascii="Aptos" w:eastAsia="Aptos" w:hAnsi="Aptos" w:cs="Aptos"/>
          <w:b/>
          <w:szCs w:val="24"/>
        </w:rPr>
        <w:t xml:space="preserve">2000 </w:t>
      </w:r>
      <w:r>
        <w:tab/>
      </w:r>
      <w:r w:rsidRPr="7C8DBF4D">
        <w:rPr>
          <w:rFonts w:ascii="Aptos" w:eastAsia="Aptos" w:hAnsi="Aptos" w:cs="Aptos"/>
          <w:b/>
          <w:szCs w:val="24"/>
        </w:rPr>
        <w:t>Employee Benefits</w:t>
      </w:r>
      <w:bookmarkEnd w:id="83"/>
      <w:bookmarkEnd w:id="84"/>
      <w:r w:rsidRPr="7C8DBF4D">
        <w:rPr>
          <w:rFonts w:ascii="Aptos" w:eastAsia="Aptos" w:hAnsi="Aptos" w:cs="Aptos"/>
          <w:b/>
          <w:szCs w:val="24"/>
        </w:rPr>
        <w:t xml:space="preserve"> </w:t>
      </w:r>
    </w:p>
    <w:p w14:paraId="46902189" w14:textId="77777777" w:rsidR="00AB50B0" w:rsidRPr="00CE05F1" w:rsidRDefault="00AB50B0" w:rsidP="7C8DBF4D">
      <w:pPr>
        <w:ind w:left="360"/>
        <w:rPr>
          <w:rFonts w:ascii="Aptos" w:eastAsia="Aptos" w:hAnsi="Aptos" w:cs="Aptos"/>
          <w:sz w:val="24"/>
          <w:szCs w:val="24"/>
        </w:rPr>
      </w:pPr>
      <w:r w:rsidRPr="7C8DBF4D">
        <w:rPr>
          <w:rFonts w:ascii="Aptos" w:eastAsia="Aptos" w:hAnsi="Aptos" w:cs="Aptos"/>
          <w:sz w:val="24"/>
          <w:szCs w:val="24"/>
        </w:rPr>
        <w:t xml:space="preserve">Job related benefits provided to employees as part of their total compensation.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Fringe benefits include the employer’s portion of FICA, pensions, insurance (life, health, disability income, etc.) and employee allowances. </w:t>
      </w:r>
    </w:p>
    <w:p w14:paraId="226364C1" w14:textId="77777777" w:rsidR="00AB50B0" w:rsidRPr="00CE05F1" w:rsidRDefault="00AB50B0" w:rsidP="7C8DBF4D">
      <w:pPr>
        <w:ind w:left="360"/>
        <w:rPr>
          <w:rFonts w:ascii="Aptos" w:eastAsia="Aptos" w:hAnsi="Aptos" w:cs="Aptos"/>
          <w:sz w:val="24"/>
          <w:szCs w:val="24"/>
        </w:rPr>
      </w:pPr>
      <w:r w:rsidRPr="7C8DBF4D">
        <w:rPr>
          <w:rFonts w:ascii="Aptos" w:eastAsia="Aptos" w:hAnsi="Aptos" w:cs="Aptos"/>
          <w:sz w:val="24"/>
          <w:szCs w:val="24"/>
        </w:rPr>
        <w:t>NOTE: Fringe Benefits are a significant component of employee compensation and, like salaries and wages, are charged to the appropriate object of expenditure within each program.</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If possible, fringe benefit costs should be charged to the applicable educational program or activity on an ongoing basis. </w:t>
      </w:r>
      <w:r w:rsidR="000D598E" w:rsidRPr="7C8DBF4D">
        <w:rPr>
          <w:rFonts w:ascii="Aptos" w:eastAsia="Aptos" w:hAnsi="Aptos" w:cs="Aptos"/>
          <w:sz w:val="24"/>
          <w:szCs w:val="24"/>
        </w:rPr>
        <w:t xml:space="preserve"> </w:t>
      </w:r>
      <w:r w:rsidRPr="7C8DBF4D">
        <w:rPr>
          <w:rFonts w:ascii="Aptos" w:eastAsia="Aptos" w:hAnsi="Aptos" w:cs="Aptos"/>
          <w:sz w:val="24"/>
          <w:szCs w:val="24"/>
        </w:rPr>
        <w:t>An alternative is to charge all fringe benefits to various benefit accounts.</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As part of the year-end closing process, these accounts are closed, and all costs are allocated to the appropriate educational program or activity. </w:t>
      </w:r>
      <w:r w:rsidR="000D598E" w:rsidRPr="7C8DBF4D">
        <w:rPr>
          <w:rFonts w:ascii="Aptos" w:eastAsia="Aptos" w:hAnsi="Aptos" w:cs="Aptos"/>
          <w:sz w:val="24"/>
          <w:szCs w:val="24"/>
        </w:rPr>
        <w:t xml:space="preserve"> </w:t>
      </w:r>
      <w:r w:rsidRPr="7C8DBF4D">
        <w:rPr>
          <w:rFonts w:ascii="Aptos" w:eastAsia="Aptos" w:hAnsi="Aptos" w:cs="Aptos"/>
          <w:sz w:val="24"/>
          <w:szCs w:val="24"/>
        </w:rPr>
        <w:t>The following methods are suggested for allocating such cost at year-end.</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If these methods do not provide reasonable allocations based on circumstances within the school division, then the school division should use another reasonable allocation method. Consistency in application should be maintained at all times. </w:t>
      </w:r>
    </w:p>
    <w:p w14:paraId="5A1D0DBD" w14:textId="77777777" w:rsidR="006D5A30" w:rsidRPr="00CE05F1" w:rsidRDefault="006D5A30" w:rsidP="7C8DBF4D">
      <w:pPr>
        <w:ind w:left="360"/>
        <w:rPr>
          <w:rFonts w:ascii="Aptos" w:eastAsia="Aptos" w:hAnsi="Aptos" w:cs="Aptos"/>
          <w:sz w:val="24"/>
          <w:szCs w:val="24"/>
        </w:rPr>
      </w:pPr>
    </w:p>
    <w:p w14:paraId="27A4EC65" w14:textId="77777777" w:rsidR="00AB50B0" w:rsidRPr="00CE05F1" w:rsidRDefault="00AB50B0" w:rsidP="00C42DAA">
      <w:pPr>
        <w:pStyle w:val="ListParagraph"/>
        <w:numPr>
          <w:ilvl w:val="0"/>
          <w:numId w:val="28"/>
        </w:numPr>
        <w:rPr>
          <w:rFonts w:ascii="Aptos" w:eastAsia="Aptos" w:hAnsi="Aptos" w:cs="Aptos"/>
          <w:sz w:val="24"/>
          <w:szCs w:val="24"/>
        </w:rPr>
      </w:pPr>
      <w:r w:rsidRPr="7C8DBF4D">
        <w:rPr>
          <w:rFonts w:ascii="Aptos" w:eastAsia="Aptos" w:hAnsi="Aptos" w:cs="Aptos"/>
          <w:sz w:val="24"/>
          <w:szCs w:val="24"/>
        </w:rPr>
        <w:t xml:space="preserve">Allocation by percentage of payroll dollars </w:t>
      </w:r>
    </w:p>
    <w:p w14:paraId="7D0DA545" w14:textId="77777777" w:rsidR="00AB50B0" w:rsidRPr="00CE05F1" w:rsidRDefault="00AB50B0" w:rsidP="00C42DAA">
      <w:pPr>
        <w:pStyle w:val="ListParagraph"/>
        <w:numPr>
          <w:ilvl w:val="0"/>
          <w:numId w:val="28"/>
        </w:numPr>
        <w:rPr>
          <w:rFonts w:ascii="Aptos" w:eastAsia="Aptos" w:hAnsi="Aptos" w:cs="Aptos"/>
          <w:sz w:val="24"/>
          <w:szCs w:val="24"/>
        </w:rPr>
      </w:pPr>
      <w:r w:rsidRPr="7C8DBF4D">
        <w:rPr>
          <w:rFonts w:ascii="Aptos" w:eastAsia="Aptos" w:hAnsi="Aptos" w:cs="Aptos"/>
          <w:sz w:val="24"/>
          <w:szCs w:val="24"/>
        </w:rPr>
        <w:t xml:space="preserve">Allocation by Head Count </w:t>
      </w:r>
    </w:p>
    <w:p w14:paraId="0F8A4C51" w14:textId="77777777" w:rsidR="00AB50B0" w:rsidRPr="00CE05F1" w:rsidRDefault="00AB50B0" w:rsidP="00C42DAA">
      <w:pPr>
        <w:pStyle w:val="ListParagraph"/>
        <w:numPr>
          <w:ilvl w:val="0"/>
          <w:numId w:val="28"/>
        </w:numPr>
        <w:rPr>
          <w:rFonts w:ascii="Aptos" w:eastAsia="Aptos" w:hAnsi="Aptos" w:cs="Aptos"/>
          <w:sz w:val="24"/>
          <w:szCs w:val="24"/>
        </w:rPr>
      </w:pPr>
      <w:r w:rsidRPr="7C8DBF4D">
        <w:rPr>
          <w:rFonts w:ascii="Aptos" w:eastAsia="Aptos" w:hAnsi="Aptos" w:cs="Aptos"/>
          <w:sz w:val="24"/>
          <w:szCs w:val="24"/>
        </w:rPr>
        <w:t xml:space="preserve">Direct to Program or Activity </w:t>
      </w:r>
    </w:p>
    <w:p w14:paraId="479E89D4" w14:textId="77777777" w:rsidR="00AB50B0" w:rsidRPr="00CE05F1" w:rsidRDefault="00AB50B0" w:rsidP="7C8DBF4D">
      <w:pPr>
        <w:pStyle w:val="Heading2"/>
        <w:tabs>
          <w:tab w:val="left" w:pos="360"/>
        </w:tabs>
        <w:ind w:left="360"/>
        <w:jc w:val="left"/>
        <w:rPr>
          <w:rFonts w:ascii="Aptos" w:eastAsia="Aptos" w:hAnsi="Aptos" w:cs="Aptos"/>
          <w:b/>
          <w:szCs w:val="24"/>
        </w:rPr>
      </w:pPr>
      <w:bookmarkStart w:id="85" w:name="_Toc47613628"/>
      <w:bookmarkStart w:id="86" w:name="_Toc207973979"/>
      <w:r w:rsidRPr="7C8DBF4D">
        <w:rPr>
          <w:rFonts w:ascii="Aptos" w:eastAsia="Aptos" w:hAnsi="Aptos" w:cs="Aptos"/>
          <w:b/>
          <w:szCs w:val="24"/>
        </w:rPr>
        <w:t xml:space="preserve">3000 </w:t>
      </w:r>
      <w:r>
        <w:tab/>
      </w:r>
      <w:r w:rsidRPr="7C8DBF4D">
        <w:rPr>
          <w:rFonts w:ascii="Aptos" w:eastAsia="Aptos" w:hAnsi="Aptos" w:cs="Aptos"/>
          <w:b/>
          <w:szCs w:val="24"/>
        </w:rPr>
        <w:t>Purchased / Contractual Services</w:t>
      </w:r>
      <w:bookmarkEnd w:id="85"/>
      <w:bookmarkEnd w:id="86"/>
      <w:r w:rsidRPr="7C8DBF4D">
        <w:rPr>
          <w:rFonts w:ascii="Aptos" w:eastAsia="Aptos" w:hAnsi="Aptos" w:cs="Aptos"/>
          <w:b/>
          <w:szCs w:val="24"/>
        </w:rPr>
        <w:t xml:space="preserve"> </w:t>
      </w:r>
    </w:p>
    <w:p w14:paraId="281A7205"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Services acquired from outside sources (i.e., private vendors, public authorities, or other governmental entities).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Purchase of the service is on a fee basis or fixed time contract basis. Payments for rentals and utilities are not included in this account description.  Allowable payments would be to individual or firms that are independent contractors and not employees of the grantee or sub-grantee organization. </w:t>
      </w:r>
      <w:r w:rsidR="000D598E" w:rsidRPr="7C8DBF4D">
        <w:rPr>
          <w:rFonts w:ascii="Aptos" w:eastAsia="Aptos" w:hAnsi="Aptos" w:cs="Aptos"/>
          <w:sz w:val="24"/>
          <w:szCs w:val="24"/>
        </w:rPr>
        <w:t xml:space="preserve"> </w:t>
      </w:r>
      <w:r w:rsidRPr="7C8DBF4D">
        <w:rPr>
          <w:rFonts w:ascii="Aptos" w:eastAsia="Aptos" w:hAnsi="Aptos" w:cs="Aptos"/>
          <w:sz w:val="24"/>
          <w:szCs w:val="24"/>
        </w:rPr>
        <w:t>The word honorarium is sometimes used to characterize such payments; the term “fee” is preferred.</w:t>
      </w:r>
    </w:p>
    <w:p w14:paraId="1994E1CA" w14:textId="77777777" w:rsidR="00C62D1D" w:rsidRPr="00CE05F1" w:rsidRDefault="00C62D1D" w:rsidP="7C8DBF4D">
      <w:pPr>
        <w:tabs>
          <w:tab w:val="left" w:pos="360"/>
        </w:tabs>
        <w:ind w:left="360"/>
        <w:rPr>
          <w:rFonts w:ascii="Aptos" w:eastAsia="Aptos" w:hAnsi="Aptos" w:cs="Aptos"/>
          <w:b/>
          <w:bCs/>
          <w:sz w:val="24"/>
          <w:szCs w:val="24"/>
        </w:rPr>
      </w:pPr>
    </w:p>
    <w:p w14:paraId="7FA6D028" w14:textId="44B6567A"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Food Purchases</w:t>
      </w:r>
      <w:r w:rsidRPr="7C8DBF4D">
        <w:rPr>
          <w:rFonts w:ascii="Aptos" w:eastAsia="Aptos" w:hAnsi="Aptos" w:cs="Aptos"/>
          <w:sz w:val="24"/>
          <w:szCs w:val="24"/>
        </w:rPr>
        <w:t xml:space="preserve"> – Prepared meals, working meals, and/or catered services purchased through a vendor are included in this object code.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Reimbursement is capped at the per diem rate for the meal listed according to the state travel regulations.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Examples for this object code include meals provided to support attendance at family engagement activities. </w:t>
      </w:r>
      <w:r w:rsidR="000D598E" w:rsidRPr="7C8DBF4D">
        <w:rPr>
          <w:rFonts w:ascii="Aptos" w:eastAsia="Aptos" w:hAnsi="Aptos" w:cs="Aptos"/>
          <w:sz w:val="24"/>
          <w:szCs w:val="24"/>
        </w:rPr>
        <w:t xml:space="preserve"> </w:t>
      </w:r>
      <w:r w:rsidRPr="7C8DBF4D">
        <w:rPr>
          <w:rFonts w:ascii="Aptos" w:eastAsia="Aptos" w:hAnsi="Aptos" w:cs="Aptos"/>
          <w:sz w:val="24"/>
          <w:szCs w:val="24"/>
        </w:rPr>
        <w:t>Food purchased from catering services and restaurants such as Pizza Hut, Panera Bread, and Subway is included in this object code.</w:t>
      </w:r>
    </w:p>
    <w:p w14:paraId="3D8C7D33" w14:textId="77777777" w:rsidR="00C62D1D" w:rsidRPr="00CE05F1" w:rsidRDefault="00C62D1D" w:rsidP="7C8DBF4D">
      <w:pPr>
        <w:tabs>
          <w:tab w:val="left" w:pos="360"/>
        </w:tabs>
        <w:ind w:left="360"/>
        <w:rPr>
          <w:rFonts w:ascii="Aptos" w:eastAsia="Aptos" w:hAnsi="Aptos" w:cs="Aptos"/>
          <w:b/>
          <w:bCs/>
          <w:sz w:val="24"/>
          <w:szCs w:val="24"/>
        </w:rPr>
      </w:pPr>
    </w:p>
    <w:p w14:paraId="51ABF24E"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Transportation Services Public Carriers </w:t>
      </w:r>
      <w:r w:rsidRPr="7C8DBF4D">
        <w:rPr>
          <w:rFonts w:ascii="Aptos" w:eastAsia="Aptos" w:hAnsi="Aptos" w:cs="Aptos"/>
          <w:sz w:val="24"/>
          <w:szCs w:val="24"/>
        </w:rPr>
        <w:t>– Payments to public carriers for transportation of pupils on vehicles that are used by the public.</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Include payments for pupils transported in intra-city transit buses, taxicabs, airplanes, and intercity/interstate passenger buses. </w:t>
      </w:r>
    </w:p>
    <w:p w14:paraId="4C7B7FF0" w14:textId="77777777" w:rsidR="00C62D1D" w:rsidRPr="00CE05F1" w:rsidRDefault="00C62D1D" w:rsidP="7C8DBF4D">
      <w:pPr>
        <w:tabs>
          <w:tab w:val="left" w:pos="360"/>
        </w:tabs>
        <w:ind w:left="360"/>
        <w:rPr>
          <w:rFonts w:ascii="Aptos" w:eastAsia="Aptos" w:hAnsi="Aptos" w:cs="Aptos"/>
          <w:b/>
          <w:bCs/>
          <w:sz w:val="24"/>
          <w:szCs w:val="24"/>
        </w:rPr>
      </w:pPr>
    </w:p>
    <w:p w14:paraId="38E7FFB7"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Transportation Services Private Carriers </w:t>
      </w:r>
      <w:r w:rsidRPr="7C8DBF4D">
        <w:rPr>
          <w:rFonts w:ascii="Aptos" w:eastAsia="Aptos" w:hAnsi="Aptos" w:cs="Aptos"/>
          <w:sz w:val="24"/>
          <w:szCs w:val="24"/>
        </w:rPr>
        <w:t>– Payments (either cash or tokens) to parents for transportation of pupils in lieu of providing transportation on school buses.</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Include allowable payments to parents for pupils attending public, private, and non-sectarian schools.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Include costs associated with transporting special education students in school board-owned vehicles to and from school. </w:t>
      </w:r>
    </w:p>
    <w:p w14:paraId="3749EE0A" w14:textId="77777777" w:rsidR="00C62D1D" w:rsidRPr="00CE05F1" w:rsidRDefault="00C62D1D" w:rsidP="7C8DBF4D">
      <w:pPr>
        <w:tabs>
          <w:tab w:val="left" w:pos="360"/>
        </w:tabs>
        <w:ind w:left="360"/>
        <w:rPr>
          <w:rFonts w:ascii="Aptos" w:eastAsia="Aptos" w:hAnsi="Aptos" w:cs="Aptos"/>
          <w:b/>
          <w:bCs/>
          <w:sz w:val="24"/>
          <w:szCs w:val="24"/>
        </w:rPr>
      </w:pPr>
    </w:p>
    <w:p w14:paraId="2A3DD851"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Transportation Services by Contract </w:t>
      </w:r>
      <w:r w:rsidRPr="7C8DBF4D">
        <w:rPr>
          <w:rFonts w:ascii="Aptos" w:eastAsia="Aptos" w:hAnsi="Aptos" w:cs="Aptos"/>
          <w:sz w:val="24"/>
          <w:szCs w:val="24"/>
        </w:rPr>
        <w:t>– Payments to private owners of school buses who contract with the school board to transport pupils to and from public schools.</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Include payments to owners of private vehicles that contract with the school board to transport pupils to and from designated public and private schools. </w:t>
      </w:r>
    </w:p>
    <w:p w14:paraId="21A0575F" w14:textId="77777777" w:rsidR="00C62D1D" w:rsidRPr="00CE05F1" w:rsidRDefault="00C62D1D" w:rsidP="7C8DBF4D">
      <w:pPr>
        <w:tabs>
          <w:tab w:val="left" w:pos="360"/>
        </w:tabs>
        <w:ind w:left="360"/>
        <w:rPr>
          <w:rFonts w:ascii="Aptos" w:eastAsia="Aptos" w:hAnsi="Aptos" w:cs="Aptos"/>
          <w:b/>
          <w:bCs/>
          <w:sz w:val="24"/>
          <w:szCs w:val="24"/>
        </w:rPr>
      </w:pPr>
    </w:p>
    <w:p w14:paraId="1F4496FA"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Purchase of Service from Other Governmental Entities</w:t>
      </w:r>
      <w:r w:rsidRPr="7C8DBF4D">
        <w:rPr>
          <w:rFonts w:ascii="Aptos" w:eastAsia="Aptos" w:hAnsi="Aptos" w:cs="Aptos"/>
          <w:sz w:val="24"/>
          <w:szCs w:val="24"/>
        </w:rPr>
        <w:t xml:space="preserve"> – Payments for services purchased from other governmental entities (i.e., other local governments, public authorities, state agencies, and other LEAs) on a contract/fee basis.  Tuition payments to other local governments for a jointly operated center are not included here but are reported under “Payments to Joint Operations” (object code 7000). </w:t>
      </w:r>
    </w:p>
    <w:p w14:paraId="2560C8E4"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Tuition Paid – Other Divisions In-State, Tuition Paid – Other Divisions Out-of-State, and Tuition Paid – Private Schools are included in this object code.</w:t>
      </w:r>
    </w:p>
    <w:p w14:paraId="0D07A507" w14:textId="77777777" w:rsidR="00AB50B0" w:rsidRPr="00CE05F1" w:rsidRDefault="00AB50B0" w:rsidP="7C8DBF4D">
      <w:pPr>
        <w:tabs>
          <w:tab w:val="left" w:pos="360"/>
        </w:tabs>
        <w:ind w:left="360"/>
        <w:rPr>
          <w:rFonts w:ascii="Aptos" w:eastAsia="Aptos" w:hAnsi="Aptos" w:cs="Aptos"/>
          <w:sz w:val="24"/>
          <w:szCs w:val="24"/>
        </w:rPr>
      </w:pPr>
    </w:p>
    <w:p w14:paraId="7952BAFB" w14:textId="77777777" w:rsidR="00AB50B0" w:rsidRPr="00CE05F1" w:rsidRDefault="00AB50B0" w:rsidP="7C8DBF4D">
      <w:pPr>
        <w:pStyle w:val="Heading2"/>
        <w:tabs>
          <w:tab w:val="left" w:pos="360"/>
        </w:tabs>
        <w:ind w:left="360"/>
        <w:jc w:val="left"/>
        <w:rPr>
          <w:rFonts w:ascii="Aptos" w:eastAsia="Aptos" w:hAnsi="Aptos" w:cs="Aptos"/>
          <w:szCs w:val="24"/>
        </w:rPr>
      </w:pPr>
      <w:bookmarkStart w:id="87" w:name="_Toc47613629"/>
      <w:bookmarkStart w:id="88" w:name="_Toc207973980"/>
      <w:r w:rsidRPr="7C8DBF4D">
        <w:rPr>
          <w:rFonts w:ascii="Aptos" w:eastAsia="Aptos" w:hAnsi="Aptos" w:cs="Aptos"/>
          <w:b/>
          <w:szCs w:val="24"/>
        </w:rPr>
        <w:t xml:space="preserve">4000 </w:t>
      </w:r>
      <w:r>
        <w:tab/>
      </w:r>
      <w:r w:rsidRPr="7C8DBF4D">
        <w:rPr>
          <w:rFonts w:ascii="Aptos" w:eastAsia="Aptos" w:hAnsi="Aptos" w:cs="Aptos"/>
          <w:b/>
          <w:szCs w:val="24"/>
        </w:rPr>
        <w:t>Internal Services</w:t>
      </w:r>
      <w:bookmarkEnd w:id="87"/>
      <w:bookmarkEnd w:id="88"/>
      <w:r w:rsidRPr="7C8DBF4D">
        <w:rPr>
          <w:rFonts w:ascii="Aptos" w:eastAsia="Aptos" w:hAnsi="Aptos" w:cs="Aptos"/>
          <w:b/>
          <w:szCs w:val="24"/>
        </w:rPr>
        <w:t xml:space="preserve"> </w:t>
      </w:r>
    </w:p>
    <w:p w14:paraId="75DC2D49" w14:textId="77777777" w:rsidR="00AB50B0"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sz w:val="24"/>
          <w:szCs w:val="24"/>
        </w:rPr>
        <w:t>Charges from an Internal Service Fund to other functions/activities/elements of the local government for the use of intergovernmental services, such as data processing, automotive/motor pool, central purchasing/central stores, print shop, and risk management.  These services are provided by internal services within the School District and possibly the county but not a vendor.</w:t>
      </w:r>
    </w:p>
    <w:p w14:paraId="1AC23E56" w14:textId="77777777" w:rsidR="00F350C2" w:rsidRPr="00CE05F1" w:rsidRDefault="00F350C2" w:rsidP="7C8DBF4D">
      <w:pPr>
        <w:tabs>
          <w:tab w:val="left" w:pos="360"/>
        </w:tabs>
        <w:rPr>
          <w:rFonts w:ascii="Aptos" w:eastAsia="Aptos" w:hAnsi="Aptos" w:cs="Aptos"/>
          <w:b/>
          <w:bCs/>
          <w:sz w:val="24"/>
          <w:szCs w:val="24"/>
        </w:rPr>
      </w:pPr>
    </w:p>
    <w:p w14:paraId="28DE239D"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Food Purchases</w:t>
      </w:r>
    </w:p>
    <w:p w14:paraId="6D09049D"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Food purchased from the food services department of a school division or sub-grantee equivalent to support professional development or family engagement events is included in this object code.</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For example, internal expenses for school cafeterias to provide meals to support attendance at family engagement activities are included in this object code. </w:t>
      </w:r>
    </w:p>
    <w:p w14:paraId="0E02FF49" w14:textId="77777777" w:rsidR="00AB50B0" w:rsidRPr="00CE05F1" w:rsidRDefault="00AB50B0" w:rsidP="7C8DBF4D">
      <w:pPr>
        <w:rPr>
          <w:rFonts w:ascii="Aptos" w:eastAsia="Aptos" w:hAnsi="Aptos" w:cs="Aptos"/>
          <w:b/>
          <w:bCs/>
          <w:sz w:val="24"/>
          <w:szCs w:val="24"/>
        </w:rPr>
      </w:pPr>
    </w:p>
    <w:p w14:paraId="24085DED" w14:textId="77777777" w:rsidR="00AB50B0" w:rsidRPr="00CE05F1" w:rsidRDefault="00AB50B0" w:rsidP="7C8DBF4D">
      <w:pPr>
        <w:pStyle w:val="Heading2"/>
        <w:tabs>
          <w:tab w:val="left" w:pos="360"/>
        </w:tabs>
        <w:ind w:left="360"/>
        <w:jc w:val="left"/>
        <w:rPr>
          <w:rFonts w:ascii="Aptos" w:eastAsia="Aptos" w:hAnsi="Aptos" w:cs="Aptos"/>
          <w:b/>
          <w:szCs w:val="24"/>
        </w:rPr>
      </w:pPr>
      <w:bookmarkStart w:id="89" w:name="_Toc47613630"/>
      <w:bookmarkStart w:id="90" w:name="_Toc207973981"/>
      <w:r w:rsidRPr="7C8DBF4D">
        <w:rPr>
          <w:rFonts w:ascii="Aptos" w:eastAsia="Aptos" w:hAnsi="Aptos" w:cs="Aptos"/>
          <w:b/>
          <w:szCs w:val="24"/>
        </w:rPr>
        <w:t xml:space="preserve">5000 </w:t>
      </w:r>
      <w:r>
        <w:tab/>
      </w:r>
      <w:r w:rsidRPr="7C8DBF4D">
        <w:rPr>
          <w:rFonts w:ascii="Aptos" w:eastAsia="Aptos" w:hAnsi="Aptos" w:cs="Aptos"/>
          <w:b/>
          <w:szCs w:val="24"/>
        </w:rPr>
        <w:t>Other Charges</w:t>
      </w:r>
      <w:bookmarkEnd w:id="89"/>
      <w:bookmarkEnd w:id="90"/>
      <w:r w:rsidRPr="7C8DBF4D">
        <w:rPr>
          <w:rFonts w:ascii="Aptos" w:eastAsia="Aptos" w:hAnsi="Aptos" w:cs="Aptos"/>
          <w:b/>
          <w:szCs w:val="24"/>
        </w:rPr>
        <w:t xml:space="preserve"> </w:t>
      </w:r>
    </w:p>
    <w:p w14:paraId="70080EBB"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Include expenditures that support the use of programs.</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Includes expenditures that support the program, including utilities (maintenance and operation of plant), staff/administrative/consultant travel, office phone charges, training, leases/rental, indirect cost, and other.</w:t>
      </w:r>
    </w:p>
    <w:p w14:paraId="002A20A3" w14:textId="77777777" w:rsidR="00C62D1D" w:rsidRPr="00CE05F1" w:rsidRDefault="00C62D1D" w:rsidP="7C8DBF4D">
      <w:pPr>
        <w:tabs>
          <w:tab w:val="left" w:pos="360"/>
        </w:tabs>
        <w:ind w:left="360"/>
        <w:rPr>
          <w:rFonts w:ascii="Aptos" w:eastAsia="Aptos" w:hAnsi="Aptos" w:cs="Aptos"/>
          <w:b/>
          <w:bCs/>
          <w:sz w:val="24"/>
          <w:szCs w:val="24"/>
        </w:rPr>
      </w:pPr>
    </w:p>
    <w:p w14:paraId="6B32B4B3" w14:textId="77777777" w:rsidR="0011421E" w:rsidRPr="00CE05F1" w:rsidRDefault="00AB50B0" w:rsidP="7C8DBF4D">
      <w:pPr>
        <w:pStyle w:val="Heading3"/>
        <w:tabs>
          <w:tab w:val="left" w:pos="360"/>
        </w:tabs>
        <w:ind w:left="360"/>
        <w:jc w:val="left"/>
        <w:rPr>
          <w:rFonts w:ascii="Aptos" w:eastAsia="Aptos" w:hAnsi="Aptos" w:cs="Aptos"/>
          <w:sz w:val="24"/>
          <w:szCs w:val="24"/>
        </w:rPr>
      </w:pPr>
      <w:bookmarkStart w:id="91" w:name="_Toc207973982"/>
      <w:r w:rsidRPr="7C8DBF4D">
        <w:rPr>
          <w:rFonts w:ascii="Aptos" w:eastAsia="Aptos" w:hAnsi="Aptos" w:cs="Aptos"/>
          <w:sz w:val="24"/>
          <w:szCs w:val="24"/>
        </w:rPr>
        <w:t>Food Purchases</w:t>
      </w:r>
      <w:bookmarkEnd w:id="91"/>
    </w:p>
    <w:p w14:paraId="134B2CAB"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Food Purchases under this object code is restricted to food purchases related to travel reimbursement for meals only (see Travel below). If the sub-recipient’s internal travel policies conform to state travel regulations, reimbursement is allowable at per diem meals rates according to state travel regulations.</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If the sub-recipient’s internal travel policies require reimbursement for the cost of each meal, reimbursement is capped at the per diem rate for the meal listed according to the state travel regulations.  Sub-recipients must elect either meals per diem or per meals costs as their internal travel policy.</w:t>
      </w:r>
    </w:p>
    <w:p w14:paraId="45FD64BA" w14:textId="77777777" w:rsidR="00C62D1D" w:rsidRPr="00CE05F1" w:rsidRDefault="00C62D1D" w:rsidP="7C8DBF4D">
      <w:pPr>
        <w:tabs>
          <w:tab w:val="left" w:pos="360"/>
        </w:tabs>
        <w:ind w:left="360"/>
        <w:rPr>
          <w:rFonts w:ascii="Aptos" w:eastAsia="Aptos" w:hAnsi="Aptos" w:cs="Aptos"/>
          <w:b/>
          <w:bCs/>
          <w:sz w:val="24"/>
          <w:szCs w:val="24"/>
        </w:rPr>
      </w:pPr>
    </w:p>
    <w:p w14:paraId="250E0DC9" w14:textId="77777777" w:rsidR="0011421E" w:rsidRPr="00CE05F1" w:rsidRDefault="00AB50B0" w:rsidP="7C8DBF4D">
      <w:pPr>
        <w:pStyle w:val="Heading3"/>
        <w:tabs>
          <w:tab w:val="left" w:pos="360"/>
        </w:tabs>
        <w:ind w:left="360"/>
        <w:jc w:val="left"/>
        <w:rPr>
          <w:rFonts w:ascii="Aptos" w:eastAsia="Aptos" w:hAnsi="Aptos" w:cs="Aptos"/>
          <w:sz w:val="24"/>
          <w:szCs w:val="24"/>
        </w:rPr>
      </w:pPr>
      <w:bookmarkStart w:id="92" w:name="_Toc207973983"/>
      <w:r w:rsidRPr="7C8DBF4D">
        <w:rPr>
          <w:rFonts w:ascii="Aptos" w:eastAsia="Aptos" w:hAnsi="Aptos" w:cs="Aptos"/>
          <w:sz w:val="24"/>
          <w:szCs w:val="24"/>
        </w:rPr>
        <w:t>Telecommunications</w:t>
      </w:r>
      <w:bookmarkEnd w:id="92"/>
    </w:p>
    <w:p w14:paraId="2733A62C"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 expenditures for recurring telecommunications services for the use of on-line computer technology (e.g., telephone/telecommunications line charges). Telephone charges for line service for Internet connectivity and the Electronic Classroom program. </w:t>
      </w:r>
    </w:p>
    <w:p w14:paraId="037AAAC6" w14:textId="77777777" w:rsidR="00C62D1D" w:rsidRPr="00CE05F1" w:rsidRDefault="00C62D1D" w:rsidP="7C8DBF4D">
      <w:pPr>
        <w:tabs>
          <w:tab w:val="left" w:pos="360"/>
        </w:tabs>
        <w:ind w:left="360"/>
        <w:rPr>
          <w:rFonts w:ascii="Aptos" w:eastAsia="Aptos" w:hAnsi="Aptos" w:cs="Aptos"/>
          <w:b/>
          <w:bCs/>
          <w:sz w:val="24"/>
          <w:szCs w:val="24"/>
        </w:rPr>
      </w:pPr>
    </w:p>
    <w:p w14:paraId="13F617AB" w14:textId="77777777" w:rsidR="0011421E" w:rsidRPr="00CE05F1" w:rsidRDefault="00AB50B0" w:rsidP="7C8DBF4D">
      <w:pPr>
        <w:pStyle w:val="Heading3"/>
        <w:tabs>
          <w:tab w:val="left" w:pos="360"/>
        </w:tabs>
        <w:ind w:left="360"/>
        <w:jc w:val="left"/>
        <w:rPr>
          <w:rFonts w:ascii="Aptos" w:eastAsia="Aptos" w:hAnsi="Aptos" w:cs="Aptos"/>
          <w:sz w:val="24"/>
          <w:szCs w:val="24"/>
        </w:rPr>
      </w:pPr>
      <w:bookmarkStart w:id="93" w:name="_Toc207973984"/>
      <w:r w:rsidRPr="7C8DBF4D">
        <w:rPr>
          <w:rFonts w:ascii="Aptos" w:eastAsia="Aptos" w:hAnsi="Aptos" w:cs="Aptos"/>
          <w:sz w:val="24"/>
          <w:szCs w:val="24"/>
        </w:rPr>
        <w:t>Utilities</w:t>
      </w:r>
      <w:bookmarkEnd w:id="93"/>
    </w:p>
    <w:p w14:paraId="62F6B543" w14:textId="0F0EB6AF"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Payments for heat, electricity, water, and sewer services regardless of whether the service is provided by a private enterprise </w:t>
      </w:r>
      <w:r w:rsidR="00E86261" w:rsidRPr="7C8DBF4D">
        <w:rPr>
          <w:rFonts w:ascii="Aptos" w:eastAsia="Aptos" w:hAnsi="Aptos" w:cs="Aptos"/>
          <w:sz w:val="24"/>
          <w:szCs w:val="24"/>
        </w:rPr>
        <w:t>authority,</w:t>
      </w:r>
      <w:r w:rsidRPr="7C8DBF4D">
        <w:rPr>
          <w:rFonts w:ascii="Aptos" w:eastAsia="Aptos" w:hAnsi="Aptos" w:cs="Aptos"/>
          <w:sz w:val="24"/>
          <w:szCs w:val="24"/>
        </w:rPr>
        <w:t xml:space="preserve"> or an enterprise fund operated by a local government. </w:t>
      </w:r>
    </w:p>
    <w:p w14:paraId="2D94C9BF" w14:textId="77777777" w:rsidR="00C62D1D" w:rsidRPr="00CE05F1" w:rsidRDefault="00C62D1D" w:rsidP="7C8DBF4D">
      <w:pPr>
        <w:tabs>
          <w:tab w:val="left" w:pos="360"/>
        </w:tabs>
        <w:ind w:left="360"/>
        <w:rPr>
          <w:rFonts w:ascii="Aptos" w:eastAsia="Aptos" w:hAnsi="Aptos" w:cs="Aptos"/>
          <w:b/>
          <w:bCs/>
          <w:sz w:val="24"/>
          <w:szCs w:val="24"/>
        </w:rPr>
      </w:pPr>
    </w:p>
    <w:p w14:paraId="400C6846" w14:textId="77777777" w:rsidR="0011421E" w:rsidRPr="00CE05F1" w:rsidRDefault="00AB50B0" w:rsidP="7C8DBF4D">
      <w:pPr>
        <w:pStyle w:val="Heading3"/>
        <w:tabs>
          <w:tab w:val="left" w:pos="360"/>
        </w:tabs>
        <w:ind w:left="360"/>
        <w:jc w:val="left"/>
        <w:rPr>
          <w:rFonts w:ascii="Aptos" w:eastAsia="Aptos" w:hAnsi="Aptos" w:cs="Aptos"/>
          <w:sz w:val="24"/>
          <w:szCs w:val="24"/>
        </w:rPr>
      </w:pPr>
      <w:bookmarkStart w:id="94" w:name="_Toc207973985"/>
      <w:r w:rsidRPr="7C8DBF4D">
        <w:rPr>
          <w:rFonts w:ascii="Aptos" w:eastAsia="Aptos" w:hAnsi="Aptos" w:cs="Aptos"/>
          <w:sz w:val="24"/>
          <w:szCs w:val="24"/>
        </w:rPr>
        <w:t>Communications</w:t>
      </w:r>
      <w:bookmarkEnd w:id="94"/>
    </w:p>
    <w:p w14:paraId="37090EA3"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Payments for postal, messenger, and telecommunications services, typically </w:t>
      </w:r>
      <w:r w:rsidR="000D598E" w:rsidRPr="7C8DBF4D">
        <w:rPr>
          <w:rFonts w:ascii="Aptos" w:eastAsia="Aptos" w:hAnsi="Aptos" w:cs="Aptos"/>
          <w:sz w:val="24"/>
          <w:szCs w:val="24"/>
        </w:rPr>
        <w:t xml:space="preserve">office voice telephone charges.  </w:t>
      </w:r>
      <w:r w:rsidRPr="7C8DBF4D">
        <w:rPr>
          <w:rFonts w:ascii="Aptos" w:eastAsia="Aptos" w:hAnsi="Aptos" w:cs="Aptos"/>
          <w:sz w:val="24"/>
          <w:szCs w:val="24"/>
        </w:rPr>
        <w:t>(Telecommunication costs directly related to technology use</w:t>
      </w:r>
      <w:r w:rsidR="000D598E" w:rsidRPr="7C8DBF4D">
        <w:rPr>
          <w:rFonts w:ascii="Aptos" w:eastAsia="Aptos" w:hAnsi="Aptos" w:cs="Aptos"/>
          <w:sz w:val="24"/>
          <w:szCs w:val="24"/>
        </w:rPr>
        <w:t xml:space="preserve">s should be coded under 6000.)  </w:t>
      </w:r>
      <w:r w:rsidRPr="7C8DBF4D">
        <w:rPr>
          <w:rFonts w:ascii="Aptos" w:eastAsia="Aptos" w:hAnsi="Aptos" w:cs="Aptos"/>
          <w:sz w:val="24"/>
          <w:szCs w:val="24"/>
        </w:rPr>
        <w:t xml:space="preserve">In addition, office telephone charges would be coded under this code. </w:t>
      </w:r>
    </w:p>
    <w:p w14:paraId="71834872" w14:textId="77777777" w:rsidR="00C62D1D" w:rsidRPr="00CE05F1" w:rsidRDefault="00C62D1D" w:rsidP="7C8DBF4D">
      <w:pPr>
        <w:tabs>
          <w:tab w:val="left" w:pos="360"/>
        </w:tabs>
        <w:ind w:left="360"/>
        <w:rPr>
          <w:rFonts w:ascii="Aptos" w:eastAsia="Aptos" w:hAnsi="Aptos" w:cs="Aptos"/>
          <w:b/>
          <w:bCs/>
          <w:sz w:val="24"/>
          <w:szCs w:val="24"/>
        </w:rPr>
      </w:pPr>
    </w:p>
    <w:p w14:paraId="547F3752" w14:textId="77777777" w:rsidR="0011421E" w:rsidRPr="00CE05F1" w:rsidRDefault="00AB50B0" w:rsidP="7C8DBF4D">
      <w:pPr>
        <w:pStyle w:val="Heading3"/>
        <w:tabs>
          <w:tab w:val="left" w:pos="360"/>
        </w:tabs>
        <w:ind w:left="360"/>
        <w:jc w:val="left"/>
        <w:rPr>
          <w:rFonts w:ascii="Aptos" w:eastAsia="Aptos" w:hAnsi="Aptos" w:cs="Aptos"/>
          <w:sz w:val="24"/>
          <w:szCs w:val="24"/>
        </w:rPr>
      </w:pPr>
      <w:bookmarkStart w:id="95" w:name="_Toc207973986"/>
      <w:r w:rsidRPr="7C8DBF4D">
        <w:rPr>
          <w:rFonts w:ascii="Aptos" w:eastAsia="Aptos" w:hAnsi="Aptos" w:cs="Aptos"/>
          <w:sz w:val="24"/>
          <w:szCs w:val="24"/>
        </w:rPr>
        <w:t>Insurance</w:t>
      </w:r>
      <w:bookmarkEnd w:id="95"/>
    </w:p>
    <w:p w14:paraId="2F7A3303"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Payments for insurance except those that relate to personal services (i.e., hospitalization, group life, worker’s compensation, unemployment) </w:t>
      </w:r>
    </w:p>
    <w:p w14:paraId="7E03B4FB" w14:textId="77777777" w:rsidR="00C62D1D" w:rsidRPr="00CE05F1" w:rsidRDefault="00C62D1D" w:rsidP="7C8DBF4D">
      <w:pPr>
        <w:tabs>
          <w:tab w:val="left" w:pos="360"/>
        </w:tabs>
        <w:ind w:left="360"/>
        <w:rPr>
          <w:rFonts w:ascii="Aptos" w:eastAsia="Aptos" w:hAnsi="Aptos" w:cs="Aptos"/>
          <w:b/>
          <w:bCs/>
          <w:sz w:val="24"/>
          <w:szCs w:val="24"/>
        </w:rPr>
      </w:pPr>
    </w:p>
    <w:p w14:paraId="6F42F88B" w14:textId="77777777" w:rsidR="0011421E" w:rsidRPr="00CE05F1" w:rsidRDefault="00AB50B0" w:rsidP="7C8DBF4D">
      <w:pPr>
        <w:pStyle w:val="Heading3"/>
        <w:tabs>
          <w:tab w:val="left" w:pos="360"/>
        </w:tabs>
        <w:ind w:left="360"/>
        <w:jc w:val="left"/>
        <w:rPr>
          <w:rFonts w:ascii="Aptos" w:eastAsia="Aptos" w:hAnsi="Aptos" w:cs="Aptos"/>
          <w:sz w:val="24"/>
          <w:szCs w:val="24"/>
        </w:rPr>
      </w:pPr>
      <w:bookmarkStart w:id="96" w:name="_Toc207973987"/>
      <w:r w:rsidRPr="7C8DBF4D">
        <w:rPr>
          <w:rFonts w:ascii="Aptos" w:eastAsia="Aptos" w:hAnsi="Aptos" w:cs="Aptos"/>
          <w:sz w:val="24"/>
          <w:szCs w:val="24"/>
        </w:rPr>
        <w:t>Leases and Rentals</w:t>
      </w:r>
      <w:bookmarkEnd w:id="96"/>
    </w:p>
    <w:p w14:paraId="7745D3F8"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Includes payments for leases that are not capitalized and rental of land, structures, and equipment.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Do not include payments made under a lease-purchase agreement. </w:t>
      </w:r>
    </w:p>
    <w:p w14:paraId="4CE1CB74" w14:textId="77777777" w:rsidR="00C62D1D" w:rsidRPr="00CE05F1" w:rsidRDefault="00C62D1D" w:rsidP="7C8DBF4D">
      <w:pPr>
        <w:tabs>
          <w:tab w:val="left" w:pos="360"/>
        </w:tabs>
        <w:ind w:left="360"/>
        <w:rPr>
          <w:rFonts w:ascii="Aptos" w:eastAsia="Aptos" w:hAnsi="Aptos" w:cs="Aptos"/>
          <w:b/>
          <w:bCs/>
          <w:sz w:val="24"/>
          <w:szCs w:val="24"/>
        </w:rPr>
      </w:pPr>
    </w:p>
    <w:p w14:paraId="0D46EC72" w14:textId="77777777" w:rsidR="0011421E"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Travel</w:t>
      </w:r>
    </w:p>
    <w:p w14:paraId="74E999F1" w14:textId="77777777" w:rsidR="00435673" w:rsidRPr="00C318EF"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includes payments for travel reimbursement for staff/administrative/consultant travel.  These are travel costs that are being reimbursed directly to travelers.  These costs may include lodging, mileage, meals, and incidentals as allowable according to state travel regulations or documented sub-recipient internal travel policies.  If the sub-recipient does not have documented internal travel policies, state travel regulations will prevail.</w:t>
      </w:r>
    </w:p>
    <w:p w14:paraId="40C3AC29" w14:textId="77777777" w:rsidR="00435673" w:rsidRPr="00CE05F1" w:rsidRDefault="00435673" w:rsidP="7C8DBF4D">
      <w:pPr>
        <w:tabs>
          <w:tab w:val="left" w:pos="360"/>
        </w:tabs>
        <w:ind w:left="360"/>
        <w:rPr>
          <w:rFonts w:ascii="Aptos" w:eastAsia="Aptos" w:hAnsi="Aptos" w:cs="Aptos"/>
          <w:b/>
          <w:bCs/>
          <w:sz w:val="24"/>
          <w:szCs w:val="24"/>
        </w:rPr>
      </w:pPr>
    </w:p>
    <w:p w14:paraId="2DB0733E" w14:textId="77777777" w:rsidR="00435673" w:rsidRPr="00CE05F1" w:rsidRDefault="00435673" w:rsidP="7C8DBF4D">
      <w:pPr>
        <w:tabs>
          <w:tab w:val="left" w:pos="360"/>
        </w:tabs>
        <w:ind w:left="360"/>
        <w:rPr>
          <w:rFonts w:ascii="Aptos" w:eastAsia="Aptos" w:hAnsi="Aptos" w:cs="Aptos"/>
          <w:b/>
          <w:bCs/>
          <w:sz w:val="24"/>
          <w:szCs w:val="24"/>
        </w:rPr>
      </w:pPr>
    </w:p>
    <w:p w14:paraId="6541DCE6" w14:textId="77777777" w:rsidR="0011421E"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Contributions to Other Entities</w:t>
      </w:r>
    </w:p>
    <w:p w14:paraId="2AC4596B"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Includes payments to other governmental entities or community organizations that are not related to the direct purchase of a service on a fee basis (which is reported under object code 3000) or payments to joint operations (which are reflected under object code 7000). </w:t>
      </w:r>
    </w:p>
    <w:p w14:paraId="49A72CFF" w14:textId="77777777" w:rsidR="00C62D1D" w:rsidRPr="00CE05F1" w:rsidRDefault="00C62D1D" w:rsidP="7C8DBF4D">
      <w:pPr>
        <w:tabs>
          <w:tab w:val="left" w:pos="360"/>
        </w:tabs>
        <w:ind w:left="360"/>
        <w:rPr>
          <w:rFonts w:ascii="Aptos" w:eastAsia="Aptos" w:hAnsi="Aptos" w:cs="Aptos"/>
          <w:b/>
          <w:bCs/>
          <w:sz w:val="24"/>
          <w:szCs w:val="24"/>
        </w:rPr>
      </w:pPr>
    </w:p>
    <w:p w14:paraId="2D760549" w14:textId="77777777" w:rsidR="0011421E"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Public Assistance Payments</w:t>
      </w:r>
    </w:p>
    <w:p w14:paraId="23B58269"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Payments to individuals for public assistance programs (general government use only). </w:t>
      </w:r>
    </w:p>
    <w:p w14:paraId="0558B52A" w14:textId="77777777" w:rsidR="00C62D1D" w:rsidRPr="00CE05F1" w:rsidRDefault="00C62D1D" w:rsidP="7C8DBF4D">
      <w:pPr>
        <w:tabs>
          <w:tab w:val="left" w:pos="360"/>
        </w:tabs>
        <w:ind w:left="360"/>
        <w:rPr>
          <w:rFonts w:ascii="Aptos" w:eastAsia="Aptos" w:hAnsi="Aptos" w:cs="Aptos"/>
          <w:b/>
          <w:bCs/>
          <w:sz w:val="24"/>
          <w:szCs w:val="24"/>
        </w:rPr>
      </w:pPr>
    </w:p>
    <w:p w14:paraId="372AB685" w14:textId="77777777" w:rsidR="0011421E"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Miscellaneous Other Charges</w:t>
      </w:r>
    </w:p>
    <w:p w14:paraId="7CA8D0DF"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Includes expenditures that support the program, including indirect costs and other costs.</w:t>
      </w:r>
    </w:p>
    <w:p w14:paraId="736202EE" w14:textId="77777777" w:rsidR="00AB50B0" w:rsidRPr="00CE05F1" w:rsidRDefault="00AB50B0" w:rsidP="7C8DBF4D">
      <w:pPr>
        <w:tabs>
          <w:tab w:val="left" w:pos="360"/>
        </w:tabs>
        <w:ind w:left="360"/>
        <w:rPr>
          <w:rFonts w:ascii="Aptos" w:eastAsia="Aptos" w:hAnsi="Aptos" w:cs="Aptos"/>
          <w:b/>
          <w:bCs/>
          <w:sz w:val="24"/>
          <w:szCs w:val="24"/>
        </w:rPr>
      </w:pPr>
    </w:p>
    <w:p w14:paraId="1217517C" w14:textId="77777777" w:rsidR="0011421E" w:rsidRPr="00CE05F1" w:rsidRDefault="00AB50B0" w:rsidP="7C8DBF4D">
      <w:pPr>
        <w:pStyle w:val="Heading2"/>
        <w:tabs>
          <w:tab w:val="left" w:pos="360"/>
        </w:tabs>
        <w:ind w:left="360"/>
        <w:jc w:val="left"/>
        <w:rPr>
          <w:rFonts w:ascii="Aptos" w:eastAsia="Aptos" w:hAnsi="Aptos" w:cs="Aptos"/>
          <w:b/>
          <w:szCs w:val="24"/>
        </w:rPr>
      </w:pPr>
      <w:bookmarkStart w:id="97" w:name="_Toc47613631"/>
      <w:bookmarkStart w:id="98" w:name="_Toc207973988"/>
      <w:r w:rsidRPr="7C8DBF4D">
        <w:rPr>
          <w:rFonts w:ascii="Aptos" w:eastAsia="Aptos" w:hAnsi="Aptos" w:cs="Aptos"/>
          <w:b/>
          <w:szCs w:val="24"/>
        </w:rPr>
        <w:t xml:space="preserve">6000 </w:t>
      </w:r>
      <w:r>
        <w:tab/>
      </w:r>
      <w:r w:rsidRPr="7C8DBF4D">
        <w:rPr>
          <w:rFonts w:ascii="Aptos" w:eastAsia="Aptos" w:hAnsi="Aptos" w:cs="Aptos"/>
          <w:b/>
          <w:szCs w:val="24"/>
        </w:rPr>
        <w:t>Other Materials and Supplies</w:t>
      </w:r>
      <w:bookmarkEnd w:id="97"/>
      <w:bookmarkEnd w:id="98"/>
    </w:p>
    <w:p w14:paraId="239DC09D"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Includes articles and commodities that are consumed or materially altered when used and minor equipment that is not capitalized.  This includes any equipment purchased under $5,000, unless the LEA has set a lower capitalization threshold. </w:t>
      </w:r>
      <w:r w:rsidR="000D598E" w:rsidRPr="7C8DBF4D">
        <w:rPr>
          <w:rFonts w:ascii="Aptos" w:eastAsia="Aptos" w:hAnsi="Aptos" w:cs="Aptos"/>
          <w:sz w:val="24"/>
          <w:szCs w:val="24"/>
        </w:rPr>
        <w:t xml:space="preserve"> </w:t>
      </w:r>
      <w:r w:rsidRPr="7C8DBF4D">
        <w:rPr>
          <w:rFonts w:ascii="Aptos" w:eastAsia="Aptos" w:hAnsi="Aptos" w:cs="Aptos"/>
          <w:sz w:val="24"/>
          <w:szCs w:val="24"/>
        </w:rPr>
        <w:t>Therefore, computer equipment under $5,000 would be reported in “materials and supplies.”</w:t>
      </w:r>
    </w:p>
    <w:p w14:paraId="75F31435" w14:textId="77777777" w:rsidR="00C62D1D" w:rsidRPr="00CE05F1" w:rsidRDefault="00C62D1D" w:rsidP="7C8DBF4D">
      <w:pPr>
        <w:tabs>
          <w:tab w:val="left" w:pos="360"/>
        </w:tabs>
        <w:ind w:left="360"/>
        <w:rPr>
          <w:rFonts w:ascii="Aptos" w:eastAsia="Aptos" w:hAnsi="Aptos" w:cs="Aptos"/>
          <w:b/>
          <w:bCs/>
          <w:sz w:val="24"/>
          <w:szCs w:val="24"/>
        </w:rPr>
      </w:pPr>
    </w:p>
    <w:p w14:paraId="095B38E8"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Food Purchases</w:t>
      </w:r>
    </w:p>
    <w:p w14:paraId="0BA2D54E" w14:textId="1847F3A6"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Food items purchased from a grocery store or its equivalent for snacks or breaks is included in this object code.  Examples include bottled water, granola bars, cookies, and fruit purchased from a store such as Wal-Mart, Food Lion, Costco, etc.  Prepared meals </w:t>
      </w:r>
      <w:r w:rsidR="00E86261" w:rsidRPr="7C8DBF4D">
        <w:rPr>
          <w:rFonts w:ascii="Aptos" w:eastAsia="Aptos" w:hAnsi="Aptos" w:cs="Aptos"/>
          <w:sz w:val="24"/>
          <w:szCs w:val="24"/>
        </w:rPr>
        <w:t>are</w:t>
      </w:r>
      <w:r w:rsidRPr="7C8DBF4D">
        <w:rPr>
          <w:rFonts w:ascii="Aptos" w:eastAsia="Aptos" w:hAnsi="Aptos" w:cs="Aptos"/>
          <w:sz w:val="24"/>
          <w:szCs w:val="24"/>
        </w:rPr>
        <w:t xml:space="preserve"> not included in this object code; see object code 3000 for prepared/working/catered meals as purchased/contracted services.</w:t>
      </w:r>
    </w:p>
    <w:p w14:paraId="00DDCD95" w14:textId="77777777" w:rsidR="00C62D1D" w:rsidRPr="00CE05F1" w:rsidRDefault="00C62D1D" w:rsidP="7C8DBF4D">
      <w:pPr>
        <w:tabs>
          <w:tab w:val="left" w:pos="360"/>
        </w:tabs>
        <w:ind w:left="360"/>
        <w:rPr>
          <w:rFonts w:ascii="Aptos" w:eastAsia="Aptos" w:hAnsi="Aptos" w:cs="Aptos"/>
          <w:b/>
          <w:bCs/>
          <w:sz w:val="24"/>
          <w:szCs w:val="24"/>
        </w:rPr>
      </w:pPr>
    </w:p>
    <w:p w14:paraId="5824821A"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 xml:space="preserve">Vehicle and Powered Equipment Fuels </w:t>
      </w:r>
    </w:p>
    <w:p w14:paraId="0BA00966"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Gasoline, lubricating oils, or such other fuel used in the operation of vehicles and powered equipment (e.g., lawnmowers) purchased from private sources or governmental agencies. </w:t>
      </w:r>
    </w:p>
    <w:p w14:paraId="159546DA" w14:textId="77777777" w:rsidR="00C62D1D" w:rsidRPr="00CE05F1" w:rsidRDefault="00C62D1D" w:rsidP="7C8DBF4D">
      <w:pPr>
        <w:tabs>
          <w:tab w:val="left" w:pos="360"/>
        </w:tabs>
        <w:ind w:left="360"/>
        <w:rPr>
          <w:rFonts w:ascii="Aptos" w:eastAsia="Aptos" w:hAnsi="Aptos" w:cs="Aptos"/>
          <w:b/>
          <w:bCs/>
          <w:sz w:val="24"/>
          <w:szCs w:val="24"/>
        </w:rPr>
      </w:pPr>
    </w:p>
    <w:p w14:paraId="1ACBE6E6"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Vehicle and Powered Equipment Supplies</w:t>
      </w:r>
    </w:p>
    <w:p w14:paraId="1B65C6E5"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Tires, spark plugs, batteries, and chains used in the operation of vehicles and powered equipment purchased from private sources or governmental agencies. </w:t>
      </w:r>
    </w:p>
    <w:p w14:paraId="2A8C01A8" w14:textId="77777777" w:rsidR="00C62D1D" w:rsidRPr="00CE05F1" w:rsidRDefault="00C62D1D" w:rsidP="7C8DBF4D">
      <w:pPr>
        <w:tabs>
          <w:tab w:val="left" w:pos="360"/>
        </w:tabs>
        <w:ind w:left="360"/>
        <w:rPr>
          <w:rFonts w:ascii="Aptos" w:eastAsia="Aptos" w:hAnsi="Aptos" w:cs="Aptos"/>
          <w:b/>
          <w:bCs/>
          <w:sz w:val="24"/>
          <w:szCs w:val="24"/>
        </w:rPr>
      </w:pPr>
    </w:p>
    <w:p w14:paraId="582841ED"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 xml:space="preserve">Textbooks </w:t>
      </w:r>
    </w:p>
    <w:p w14:paraId="1B760E45"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All textbooks and workbooks purchased to be used in the classroom. </w:t>
      </w:r>
    </w:p>
    <w:p w14:paraId="1B0E397F" w14:textId="77777777" w:rsidR="00C62D1D" w:rsidRPr="00CE05F1" w:rsidRDefault="00C62D1D" w:rsidP="7C8DBF4D">
      <w:pPr>
        <w:tabs>
          <w:tab w:val="left" w:pos="360"/>
        </w:tabs>
        <w:ind w:left="360"/>
        <w:rPr>
          <w:rFonts w:ascii="Aptos" w:eastAsia="Aptos" w:hAnsi="Aptos" w:cs="Aptos"/>
          <w:b/>
          <w:bCs/>
          <w:sz w:val="24"/>
          <w:szCs w:val="24"/>
        </w:rPr>
      </w:pPr>
    </w:p>
    <w:p w14:paraId="0BC07B1B"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Instructional Materials</w:t>
      </w:r>
    </w:p>
    <w:p w14:paraId="723F7699"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Books (not textbooks) and other materials. </w:t>
      </w:r>
    </w:p>
    <w:p w14:paraId="07B5C9D7" w14:textId="77777777" w:rsidR="00C62D1D" w:rsidRPr="00CE05F1" w:rsidRDefault="00C62D1D" w:rsidP="7C8DBF4D">
      <w:pPr>
        <w:tabs>
          <w:tab w:val="left" w:pos="360"/>
        </w:tabs>
        <w:ind w:left="360"/>
        <w:rPr>
          <w:rFonts w:ascii="Aptos" w:eastAsia="Aptos" w:hAnsi="Aptos" w:cs="Aptos"/>
          <w:b/>
          <w:bCs/>
          <w:sz w:val="24"/>
          <w:szCs w:val="24"/>
        </w:rPr>
      </w:pPr>
    </w:p>
    <w:p w14:paraId="640CF320"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Technology Software/On-line Content</w:t>
      </w:r>
    </w:p>
    <w:p w14:paraId="5FD81167"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 expenditures for videodiscs and computer programs used in the classroom for instructional purposes, operating system software (i.e., standalone software, not software that is pre-installed and included in hardware costs), application software, and on-line or downloadable software and content. Include expenditures for both additions and replacement. </w:t>
      </w:r>
    </w:p>
    <w:p w14:paraId="7F208324" w14:textId="77777777" w:rsidR="00C318EF" w:rsidRDefault="00C318EF" w:rsidP="7C8DBF4D">
      <w:pPr>
        <w:rPr>
          <w:rFonts w:ascii="Aptos" w:eastAsia="Aptos" w:hAnsi="Aptos" w:cs="Aptos"/>
          <w:b/>
          <w:bCs/>
          <w:sz w:val="24"/>
          <w:szCs w:val="24"/>
        </w:rPr>
      </w:pPr>
    </w:p>
    <w:p w14:paraId="1D53FD68"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Non-Capitalized Technology Hardware</w:t>
      </w:r>
    </w:p>
    <w:p w14:paraId="3A2D460A"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 expenditures for hardware or classroom technology equipment that is not capitalized. </w:t>
      </w:r>
    </w:p>
    <w:p w14:paraId="75E4BD81" w14:textId="77777777" w:rsidR="00C62D1D" w:rsidRPr="00CE05F1" w:rsidRDefault="00C62D1D" w:rsidP="7C8DBF4D">
      <w:pPr>
        <w:tabs>
          <w:tab w:val="left" w:pos="360"/>
        </w:tabs>
        <w:ind w:left="360"/>
        <w:rPr>
          <w:rFonts w:ascii="Aptos" w:eastAsia="Aptos" w:hAnsi="Aptos" w:cs="Aptos"/>
          <w:b/>
          <w:bCs/>
          <w:sz w:val="24"/>
          <w:szCs w:val="24"/>
        </w:rPr>
      </w:pPr>
    </w:p>
    <w:p w14:paraId="6346EFD4" w14:textId="77777777" w:rsidR="009D6C65"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Non-Capitalized Technology Infrastructure</w:t>
      </w:r>
    </w:p>
    <w:p w14:paraId="336B7C7F"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Include expenditures for technology infrastructure that is not capitalized. </w:t>
      </w:r>
    </w:p>
    <w:p w14:paraId="3D93DDDE" w14:textId="77777777" w:rsidR="00AB50B0" w:rsidRPr="00CE05F1" w:rsidRDefault="00AB50B0" w:rsidP="7C8DBF4D">
      <w:pPr>
        <w:tabs>
          <w:tab w:val="left" w:pos="360"/>
        </w:tabs>
        <w:ind w:left="360"/>
        <w:rPr>
          <w:rFonts w:ascii="Aptos" w:eastAsia="Aptos" w:hAnsi="Aptos" w:cs="Aptos"/>
          <w:b/>
          <w:bCs/>
          <w:sz w:val="24"/>
          <w:szCs w:val="24"/>
        </w:rPr>
      </w:pPr>
    </w:p>
    <w:p w14:paraId="6CB35D4B" w14:textId="77777777" w:rsidR="00AB50B0" w:rsidRPr="00CE05F1" w:rsidRDefault="00AB50B0" w:rsidP="7C8DBF4D">
      <w:pPr>
        <w:pStyle w:val="Heading2"/>
        <w:tabs>
          <w:tab w:val="left" w:pos="360"/>
        </w:tabs>
        <w:ind w:left="360"/>
        <w:jc w:val="left"/>
        <w:rPr>
          <w:rFonts w:ascii="Aptos" w:eastAsia="Aptos" w:hAnsi="Aptos" w:cs="Aptos"/>
          <w:b/>
          <w:szCs w:val="24"/>
        </w:rPr>
      </w:pPr>
      <w:bookmarkStart w:id="99" w:name="_Toc47613632"/>
      <w:bookmarkStart w:id="100" w:name="_Toc207973989"/>
      <w:r w:rsidRPr="7C8DBF4D">
        <w:rPr>
          <w:rFonts w:ascii="Aptos" w:eastAsia="Aptos" w:hAnsi="Aptos" w:cs="Aptos"/>
          <w:b/>
          <w:szCs w:val="24"/>
        </w:rPr>
        <w:t xml:space="preserve">8000 </w:t>
      </w:r>
      <w:r>
        <w:tab/>
      </w:r>
      <w:r w:rsidRPr="7C8DBF4D">
        <w:rPr>
          <w:rFonts w:ascii="Aptos" w:eastAsia="Aptos" w:hAnsi="Aptos" w:cs="Aptos"/>
          <w:b/>
          <w:szCs w:val="24"/>
        </w:rPr>
        <w:t>Capital Outlay</w:t>
      </w:r>
      <w:bookmarkEnd w:id="99"/>
      <w:bookmarkEnd w:id="100"/>
      <w:r w:rsidRPr="7C8DBF4D">
        <w:rPr>
          <w:rFonts w:ascii="Aptos" w:eastAsia="Aptos" w:hAnsi="Aptos" w:cs="Aptos"/>
          <w:b/>
          <w:szCs w:val="24"/>
        </w:rPr>
        <w:t xml:space="preserve"> </w:t>
      </w:r>
    </w:p>
    <w:p w14:paraId="380F09AC" w14:textId="77777777" w:rsidR="00C62D1D" w:rsidRPr="00CE05F1" w:rsidRDefault="00C62D1D" w:rsidP="7C8DBF4D">
      <w:pPr>
        <w:tabs>
          <w:tab w:val="left" w:pos="360"/>
        </w:tabs>
        <w:ind w:left="360"/>
        <w:rPr>
          <w:rFonts w:ascii="Aptos" w:eastAsia="Aptos" w:hAnsi="Aptos" w:cs="Aptos"/>
          <w:b/>
          <w:bCs/>
          <w:sz w:val="24"/>
          <w:szCs w:val="24"/>
        </w:rPr>
      </w:pPr>
    </w:p>
    <w:p w14:paraId="33F2D60A" w14:textId="77777777" w:rsidR="00AB50B0" w:rsidRPr="00CE05F1" w:rsidRDefault="00AB50B0" w:rsidP="7C8DBF4D">
      <w:pPr>
        <w:tabs>
          <w:tab w:val="left" w:pos="360"/>
        </w:tabs>
        <w:ind w:left="360"/>
        <w:rPr>
          <w:rFonts w:ascii="Aptos" w:eastAsia="Aptos" w:hAnsi="Aptos" w:cs="Aptos"/>
          <w:b/>
          <w:bCs/>
          <w:sz w:val="24"/>
          <w:szCs w:val="24"/>
        </w:rPr>
      </w:pPr>
      <w:r w:rsidRPr="7C8DBF4D">
        <w:rPr>
          <w:rFonts w:ascii="Aptos" w:eastAsia="Aptos" w:hAnsi="Aptos" w:cs="Aptos"/>
          <w:b/>
          <w:bCs/>
          <w:sz w:val="24"/>
          <w:szCs w:val="24"/>
        </w:rPr>
        <w:t>Note: Indirect cost cannot be claimed against capital outlay and equipment.</w:t>
      </w:r>
    </w:p>
    <w:p w14:paraId="060A0D36" w14:textId="77777777" w:rsidR="006D5A3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Outlays that result in the acquisition of or additions to fixed assets.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Capital Outlay includes the purchase of fixed assets both replacement and/or additional. </w:t>
      </w:r>
    </w:p>
    <w:p w14:paraId="4AA98059" w14:textId="77777777" w:rsidR="006D5A30" w:rsidRPr="00CE05F1" w:rsidRDefault="006D5A30" w:rsidP="7C8DBF4D">
      <w:pPr>
        <w:tabs>
          <w:tab w:val="left" w:pos="360"/>
        </w:tabs>
        <w:ind w:left="360"/>
        <w:rPr>
          <w:rFonts w:ascii="Aptos" w:eastAsia="Aptos" w:hAnsi="Aptos" w:cs="Aptos"/>
          <w:b/>
          <w:bCs/>
          <w:sz w:val="24"/>
          <w:szCs w:val="24"/>
        </w:rPr>
      </w:pPr>
    </w:p>
    <w:p w14:paraId="63ADA4DB"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Capital Outlay Replacement</w:t>
      </w:r>
      <w:r w:rsidR="00C62D1D" w:rsidRPr="7C8DBF4D">
        <w:rPr>
          <w:rFonts w:ascii="Aptos" w:eastAsia="Aptos" w:hAnsi="Aptos" w:cs="Aptos"/>
          <w:b/>
          <w:bCs/>
          <w:sz w:val="24"/>
          <w:szCs w:val="24"/>
        </w:rPr>
        <w:t>:</w:t>
      </w:r>
      <w:r w:rsidRPr="7C8DBF4D">
        <w:rPr>
          <w:rFonts w:ascii="Aptos" w:eastAsia="Aptos" w:hAnsi="Aptos" w:cs="Aptos"/>
          <w:b/>
          <w:bCs/>
          <w:sz w:val="24"/>
          <w:szCs w:val="24"/>
        </w:rPr>
        <w:t xml:space="preserve"> </w:t>
      </w:r>
    </w:p>
    <w:p w14:paraId="179A4D30" w14:textId="77777777" w:rsidR="00C62D1D" w:rsidRPr="00CE05F1" w:rsidRDefault="00C62D1D" w:rsidP="7C8DBF4D">
      <w:pPr>
        <w:tabs>
          <w:tab w:val="left" w:pos="360"/>
        </w:tabs>
        <w:ind w:left="360"/>
        <w:rPr>
          <w:rFonts w:ascii="Aptos" w:eastAsia="Aptos" w:hAnsi="Aptos" w:cs="Aptos"/>
          <w:b/>
          <w:bCs/>
          <w:sz w:val="24"/>
          <w:szCs w:val="24"/>
        </w:rPr>
      </w:pPr>
    </w:p>
    <w:p w14:paraId="158FE5EF"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Technology – Hardware Replacements </w:t>
      </w:r>
      <w:r w:rsidRPr="7C8DBF4D">
        <w:rPr>
          <w:rFonts w:ascii="Aptos" w:eastAsia="Aptos" w:hAnsi="Aptos" w:cs="Aptos"/>
          <w:sz w:val="24"/>
          <w:szCs w:val="24"/>
        </w:rPr>
        <w:t xml:space="preserve">– Include capital outlay for replacement of hardware or classroom technology equipment.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(For further clarification on which expenditures should be included in this object code, see the “Special Note” below.) </w:t>
      </w:r>
    </w:p>
    <w:p w14:paraId="4C74BDD7" w14:textId="77777777" w:rsidR="00C62D1D" w:rsidRPr="00CE05F1" w:rsidRDefault="00C62D1D" w:rsidP="7C8DBF4D">
      <w:pPr>
        <w:tabs>
          <w:tab w:val="left" w:pos="360"/>
        </w:tabs>
        <w:ind w:left="360"/>
        <w:rPr>
          <w:rFonts w:ascii="Aptos" w:eastAsia="Aptos" w:hAnsi="Aptos" w:cs="Aptos"/>
          <w:b/>
          <w:bCs/>
          <w:sz w:val="24"/>
          <w:szCs w:val="24"/>
        </w:rPr>
      </w:pPr>
    </w:p>
    <w:p w14:paraId="35A3CDE7"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Technology – Infrastructure Replacements </w:t>
      </w:r>
      <w:r w:rsidRPr="7C8DBF4D">
        <w:rPr>
          <w:rFonts w:ascii="Aptos" w:eastAsia="Aptos" w:hAnsi="Aptos" w:cs="Aptos"/>
          <w:sz w:val="24"/>
          <w:szCs w:val="24"/>
        </w:rPr>
        <w:t xml:space="preserve">– Include capital outlay for replacement of technology infrastructure.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(For further clarification on which expenditures should be included in this object code, see the “Special Note” below.) </w:t>
      </w:r>
    </w:p>
    <w:p w14:paraId="681EE6DD" w14:textId="77777777" w:rsidR="00C62D1D" w:rsidRPr="00CE05F1" w:rsidRDefault="00C62D1D" w:rsidP="7C8DBF4D">
      <w:pPr>
        <w:tabs>
          <w:tab w:val="left" w:pos="360"/>
        </w:tabs>
        <w:ind w:left="360"/>
        <w:rPr>
          <w:rFonts w:ascii="Aptos" w:eastAsia="Aptos" w:hAnsi="Aptos" w:cs="Aptos"/>
          <w:b/>
          <w:bCs/>
          <w:sz w:val="24"/>
          <w:szCs w:val="24"/>
        </w:rPr>
      </w:pPr>
    </w:p>
    <w:p w14:paraId="048BA539"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Capital Outlay Additions </w:t>
      </w:r>
      <w:r w:rsidRPr="7C8DBF4D">
        <w:rPr>
          <w:rFonts w:ascii="Aptos" w:eastAsia="Aptos" w:hAnsi="Aptos" w:cs="Aptos"/>
          <w:sz w:val="24"/>
          <w:szCs w:val="24"/>
        </w:rPr>
        <w:t xml:space="preserve">– Include machinery, equipment, furniture, fixtures, communications equipment, motor vehicles, etc. that are capitalized. </w:t>
      </w:r>
    </w:p>
    <w:p w14:paraId="7C4E35A0" w14:textId="77777777" w:rsidR="00C62D1D" w:rsidRPr="00CE05F1" w:rsidRDefault="00C62D1D" w:rsidP="7C8DBF4D">
      <w:pPr>
        <w:tabs>
          <w:tab w:val="left" w:pos="360"/>
        </w:tabs>
        <w:ind w:left="360"/>
        <w:rPr>
          <w:rFonts w:ascii="Aptos" w:eastAsia="Aptos" w:hAnsi="Aptos" w:cs="Aptos"/>
          <w:b/>
          <w:bCs/>
          <w:sz w:val="24"/>
          <w:szCs w:val="24"/>
        </w:rPr>
      </w:pPr>
    </w:p>
    <w:p w14:paraId="5F6C249F"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Technology – Hardware Additions </w:t>
      </w:r>
      <w:r w:rsidRPr="7C8DBF4D">
        <w:rPr>
          <w:rFonts w:ascii="Aptos" w:eastAsia="Aptos" w:hAnsi="Aptos" w:cs="Aptos"/>
          <w:sz w:val="24"/>
          <w:szCs w:val="24"/>
        </w:rPr>
        <w:t xml:space="preserve">– Include capital outlay for additional hardware or classroom technology equipment. (For further clarification on which expenditures should be included in this object code, see the “Special Note” below.) </w:t>
      </w:r>
    </w:p>
    <w:p w14:paraId="52C5DE5F" w14:textId="77777777" w:rsidR="00C62D1D" w:rsidRPr="00CE05F1" w:rsidRDefault="00C62D1D" w:rsidP="7C8DBF4D">
      <w:pPr>
        <w:tabs>
          <w:tab w:val="left" w:pos="360"/>
        </w:tabs>
        <w:ind w:left="360"/>
        <w:rPr>
          <w:rFonts w:ascii="Aptos" w:eastAsia="Aptos" w:hAnsi="Aptos" w:cs="Aptos"/>
          <w:b/>
          <w:bCs/>
          <w:sz w:val="24"/>
          <w:szCs w:val="24"/>
        </w:rPr>
      </w:pPr>
    </w:p>
    <w:p w14:paraId="0BF0D0F6"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Technology – Infrastructure Additions </w:t>
      </w:r>
      <w:r w:rsidRPr="7C8DBF4D">
        <w:rPr>
          <w:rFonts w:ascii="Aptos" w:eastAsia="Aptos" w:hAnsi="Aptos" w:cs="Aptos"/>
          <w:sz w:val="24"/>
          <w:szCs w:val="24"/>
        </w:rPr>
        <w:t xml:space="preserve">– Include capital outlay for additional technology infrastructure. </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(For further clarification on which expenditures should be included in this object code, see the “Special Note” below.) </w:t>
      </w:r>
    </w:p>
    <w:p w14:paraId="308D16CE" w14:textId="77777777" w:rsidR="00C62D1D" w:rsidRPr="00CE05F1" w:rsidRDefault="00C62D1D" w:rsidP="7C8DBF4D">
      <w:pPr>
        <w:tabs>
          <w:tab w:val="left" w:pos="360"/>
        </w:tabs>
        <w:ind w:left="360"/>
        <w:rPr>
          <w:rFonts w:ascii="Aptos" w:eastAsia="Aptos" w:hAnsi="Aptos" w:cs="Aptos"/>
          <w:b/>
          <w:bCs/>
          <w:sz w:val="24"/>
          <w:szCs w:val="24"/>
        </w:rPr>
      </w:pPr>
    </w:p>
    <w:p w14:paraId="2FB0A179"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b/>
          <w:bCs/>
          <w:sz w:val="24"/>
          <w:szCs w:val="24"/>
        </w:rPr>
        <w:t xml:space="preserve">Special Note - Classification of Hardware and Infrastructure Expenditures: </w:t>
      </w:r>
    </w:p>
    <w:p w14:paraId="262F611F" w14:textId="42759E11"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Report expenditures under technology “hardware” for computers, associated peripheral equipment, and other specialized technology equipment. </w:t>
      </w:r>
      <w:r w:rsidR="000D598E" w:rsidRPr="7C8DBF4D">
        <w:rPr>
          <w:rFonts w:ascii="Aptos" w:eastAsia="Aptos" w:hAnsi="Aptos" w:cs="Aptos"/>
          <w:sz w:val="24"/>
          <w:szCs w:val="24"/>
        </w:rPr>
        <w:t xml:space="preserve"> </w:t>
      </w:r>
      <w:r w:rsidRPr="7C8DBF4D">
        <w:rPr>
          <w:rFonts w:ascii="Aptos" w:eastAsia="Aptos" w:hAnsi="Aptos" w:cs="Aptos"/>
          <w:sz w:val="24"/>
          <w:szCs w:val="24"/>
        </w:rPr>
        <w:t>Computers include desktop and laptop machines, handheld computers (i.e., Personal Digital Assistants or PDAs), and mainframe machines.</w:t>
      </w:r>
      <w:r w:rsidR="000D598E" w:rsidRPr="7C8DBF4D">
        <w:rPr>
          <w:rFonts w:ascii="Aptos" w:eastAsia="Aptos" w:hAnsi="Aptos" w:cs="Aptos"/>
          <w:sz w:val="24"/>
          <w:szCs w:val="24"/>
        </w:rPr>
        <w:t xml:space="preserve"> </w:t>
      </w:r>
      <w:r w:rsidRPr="7C8DBF4D">
        <w:rPr>
          <w:rFonts w:ascii="Aptos" w:eastAsia="Aptos" w:hAnsi="Aptos" w:cs="Aptos"/>
          <w:sz w:val="24"/>
          <w:szCs w:val="24"/>
        </w:rPr>
        <w:t xml:space="preserve"> Peripheral equipment includes devices attached to computers, such as monitors, keyboards, disk drives, modems, printers, scanners, </w:t>
      </w:r>
      <w:r w:rsidR="00794BBD" w:rsidRPr="7C8DBF4D">
        <w:rPr>
          <w:rFonts w:ascii="Aptos" w:eastAsia="Aptos" w:hAnsi="Aptos" w:cs="Aptos"/>
          <w:sz w:val="24"/>
          <w:szCs w:val="24"/>
        </w:rPr>
        <w:t>cameras,</w:t>
      </w:r>
      <w:r w:rsidRPr="7C8DBF4D">
        <w:rPr>
          <w:rFonts w:ascii="Aptos" w:eastAsia="Aptos" w:hAnsi="Aptos" w:cs="Aptos"/>
          <w:sz w:val="24"/>
          <w:szCs w:val="24"/>
        </w:rPr>
        <w:t xml:space="preserve"> and speakers, etc. </w:t>
      </w:r>
    </w:p>
    <w:p w14:paraId="02ADA4A7" w14:textId="77777777" w:rsidR="00AB50B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Report other specialized computer devices under technology “hardware” such as fax-back and voice-mail resources; videoconferencing and other distance education tools, including satellite transmitters and receivers; cable-based receivers; and modem or codec-based video equipment; projection devices, from transparent and opaque projectors to video monitors; and graphing calculators and other specialized computational aids. </w:t>
      </w:r>
    </w:p>
    <w:p w14:paraId="5A924B98" w14:textId="77777777" w:rsidR="004F092E" w:rsidRPr="00CE05F1" w:rsidRDefault="004F092E" w:rsidP="7C8DBF4D">
      <w:pPr>
        <w:tabs>
          <w:tab w:val="left" w:pos="360"/>
        </w:tabs>
        <w:ind w:left="360"/>
        <w:rPr>
          <w:rFonts w:ascii="Aptos" w:eastAsia="Aptos" w:hAnsi="Aptos" w:cs="Aptos"/>
          <w:sz w:val="24"/>
          <w:szCs w:val="24"/>
        </w:rPr>
      </w:pPr>
    </w:p>
    <w:p w14:paraId="396AF783" w14:textId="2147E0EE" w:rsidR="00D667C0" w:rsidRPr="00CE05F1" w:rsidRDefault="00AB50B0" w:rsidP="7C8DBF4D">
      <w:pPr>
        <w:tabs>
          <w:tab w:val="left" w:pos="360"/>
        </w:tabs>
        <w:ind w:left="360"/>
        <w:rPr>
          <w:rFonts w:ascii="Aptos" w:eastAsia="Aptos" w:hAnsi="Aptos" w:cs="Aptos"/>
          <w:sz w:val="24"/>
          <w:szCs w:val="24"/>
        </w:rPr>
      </w:pPr>
      <w:r w:rsidRPr="7C8DBF4D">
        <w:rPr>
          <w:rFonts w:ascii="Aptos" w:eastAsia="Aptos" w:hAnsi="Aptos" w:cs="Aptos"/>
          <w:sz w:val="24"/>
          <w:szCs w:val="24"/>
        </w:rPr>
        <w:t xml:space="preserve">Report expenditures under </w:t>
      </w:r>
      <w:r w:rsidR="004B1C9A">
        <w:rPr>
          <w:rFonts w:ascii="Aptos" w:eastAsia="Aptos" w:hAnsi="Aptos" w:cs="Aptos"/>
          <w:sz w:val="24"/>
          <w:szCs w:val="24"/>
        </w:rPr>
        <w:t>equipment</w:t>
      </w:r>
      <w:r w:rsidRPr="7C8DBF4D">
        <w:rPr>
          <w:rFonts w:ascii="Aptos" w:eastAsia="Aptos" w:hAnsi="Aptos" w:cs="Aptos"/>
          <w:sz w:val="24"/>
          <w:szCs w:val="24"/>
        </w:rPr>
        <w:t xml:space="preserve"> “infrastructure” for equipment and devices that enable the linking of computers or video hardware to networks (such as routers, hubs, switches, access servers, modems, or codecs). Infrastructure also refers to cabling installations, whether wire, fiber optic, or coaxial, as well as electrical capacity expansion or HVAC upgrades to support networks. In wireless networking systems, include receivers and transmitters under infrastructure.</w:t>
      </w:r>
    </w:p>
    <w:p w14:paraId="616F620A" w14:textId="3F587A1E" w:rsidR="00026C8C" w:rsidRPr="00CE05F1" w:rsidRDefault="00026C8C" w:rsidP="7C8DBF4D">
      <w:pPr>
        <w:rPr>
          <w:rFonts w:ascii="Aptos" w:eastAsia="Aptos" w:hAnsi="Aptos" w:cs="Aptos"/>
          <w:sz w:val="24"/>
          <w:szCs w:val="24"/>
        </w:rPr>
      </w:pPr>
      <w:r w:rsidRPr="7C8DBF4D">
        <w:rPr>
          <w:rFonts w:ascii="Aptos" w:eastAsia="Aptos" w:hAnsi="Aptos" w:cs="Aptos"/>
          <w:sz w:val="24"/>
          <w:szCs w:val="24"/>
        </w:rPr>
        <w:br w:type="page"/>
      </w:r>
    </w:p>
    <w:p w14:paraId="2A18D856" w14:textId="7DF4927F" w:rsidR="00026C8C" w:rsidRPr="00CE05F1" w:rsidRDefault="78A814D8" w:rsidP="7C8DBF4D">
      <w:pPr>
        <w:pStyle w:val="NoSpacing"/>
        <w:jc w:val="center"/>
        <w:outlineLvl w:val="0"/>
        <w:rPr>
          <w:rFonts w:ascii="Aptos" w:eastAsia="Aptos" w:hAnsi="Aptos" w:cs="Aptos"/>
          <w:b/>
          <w:bCs/>
          <w:sz w:val="24"/>
          <w:szCs w:val="24"/>
        </w:rPr>
      </w:pPr>
      <w:bookmarkStart w:id="101" w:name="_Toc207973990"/>
      <w:r w:rsidRPr="7C8DBF4D">
        <w:rPr>
          <w:rFonts w:ascii="Aptos" w:eastAsia="Aptos" w:hAnsi="Aptos" w:cs="Aptos"/>
          <w:b/>
          <w:bCs/>
          <w:sz w:val="24"/>
          <w:szCs w:val="24"/>
        </w:rPr>
        <w:t>Appendix D: OMEGA Reimbursement Examples</w:t>
      </w:r>
      <w:bookmarkEnd w:id="101"/>
    </w:p>
    <w:p w14:paraId="305D890F" w14:textId="762AA0E5" w:rsidR="006161CD" w:rsidRPr="006161CD" w:rsidRDefault="006161CD" w:rsidP="7C8DBF4D">
      <w:pPr>
        <w:jc w:val="center"/>
        <w:textAlignment w:val="baseline"/>
        <w:rPr>
          <w:rFonts w:ascii="Aptos" w:eastAsia="Aptos" w:hAnsi="Aptos" w:cs="Aptos"/>
          <w:sz w:val="24"/>
          <w:szCs w:val="24"/>
        </w:rPr>
      </w:pPr>
      <w:r w:rsidRPr="7C8DBF4D">
        <w:rPr>
          <w:rFonts w:ascii="Aptos" w:eastAsia="Aptos" w:hAnsi="Aptos" w:cs="Aptos"/>
          <w:b/>
          <w:bCs/>
          <w:sz w:val="24"/>
          <w:szCs w:val="24"/>
        </w:rPr>
        <w:t>21</w:t>
      </w:r>
      <w:r w:rsidRPr="7C8DBF4D">
        <w:rPr>
          <w:rFonts w:ascii="Aptos" w:eastAsia="Aptos" w:hAnsi="Aptos" w:cs="Aptos"/>
          <w:b/>
          <w:bCs/>
          <w:sz w:val="24"/>
          <w:szCs w:val="24"/>
          <w:vertAlign w:val="superscript"/>
        </w:rPr>
        <w:t>st</w:t>
      </w:r>
      <w:r w:rsidRPr="7C8DBF4D">
        <w:rPr>
          <w:rFonts w:ascii="Aptos" w:eastAsia="Aptos" w:hAnsi="Aptos" w:cs="Aptos"/>
          <w:b/>
          <w:bCs/>
          <w:sz w:val="24"/>
          <w:szCs w:val="24"/>
        </w:rPr>
        <w:t xml:space="preserve"> CCLC </w:t>
      </w:r>
      <w:hyperlink r:id="rId59">
        <w:r w:rsidRPr="7C8DBF4D">
          <w:rPr>
            <w:rFonts w:ascii="Aptos" w:eastAsia="Aptos" w:hAnsi="Aptos" w:cs="Aptos"/>
            <w:b/>
            <w:bCs/>
            <w:color w:val="0563C1"/>
            <w:sz w:val="24"/>
            <w:szCs w:val="24"/>
            <w:u w:val="single"/>
          </w:rPr>
          <w:t>OMEGA</w:t>
        </w:r>
      </w:hyperlink>
      <w:r w:rsidRPr="7C8DBF4D">
        <w:rPr>
          <w:rFonts w:ascii="Aptos" w:eastAsia="Aptos" w:hAnsi="Aptos" w:cs="Aptos"/>
          <w:b/>
          <w:bCs/>
          <w:sz w:val="24"/>
          <w:szCs w:val="24"/>
        </w:rPr>
        <w:t xml:space="preserve"> Reimbursement Request Guide by Request Type</w:t>
      </w:r>
    </w:p>
    <w:p w14:paraId="0F5FD886" w14:textId="1AD5D8FE" w:rsidR="006161CD" w:rsidRPr="006161CD" w:rsidRDefault="006161CD" w:rsidP="7C8DBF4D">
      <w:pPr>
        <w:jc w:val="center"/>
        <w:textAlignment w:val="baseline"/>
        <w:rPr>
          <w:rFonts w:ascii="Aptos" w:eastAsia="Aptos" w:hAnsi="Aptos" w:cs="Aptos"/>
          <w:sz w:val="24"/>
          <w:szCs w:val="24"/>
        </w:rPr>
      </w:pPr>
      <w:r w:rsidRPr="7C8DBF4D">
        <w:rPr>
          <w:rFonts w:ascii="Aptos" w:eastAsia="Aptos" w:hAnsi="Aptos" w:cs="Aptos"/>
          <w:sz w:val="24"/>
          <w:szCs w:val="24"/>
        </w:rPr>
        <w:t>NOTE: Grantees with multiple grant awards must submit reimbursement requests by grant award and include the name of the site in the request.</w:t>
      </w:r>
    </w:p>
    <w:p w14:paraId="4A3E4429" w14:textId="32D0255F" w:rsidR="694E4157" w:rsidRDefault="694E4157" w:rsidP="7C8DBF4D">
      <w:pPr>
        <w:jc w:val="center"/>
        <w:rPr>
          <w:rFonts w:ascii="Aptos" w:eastAsia="Aptos" w:hAnsi="Aptos" w:cs="Aptos"/>
          <w:sz w:val="24"/>
          <w:szCs w:val="24"/>
        </w:rPr>
      </w:pPr>
    </w:p>
    <w:tbl>
      <w:tblPr>
        <w:tblStyle w:val="TableGrid"/>
        <w:tblW w:w="982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02"/>
        <w:gridCol w:w="990"/>
        <w:gridCol w:w="3353"/>
        <w:gridCol w:w="2880"/>
      </w:tblGrid>
      <w:tr w:rsidR="694E4157" w14:paraId="5E7FBE8E" w14:textId="77777777" w:rsidTr="006D4AE4">
        <w:trPr>
          <w:trHeight w:val="300"/>
        </w:trPr>
        <w:tc>
          <w:tcPr>
            <w:tcW w:w="2602" w:type="dxa"/>
            <w:tcMar>
              <w:left w:w="105" w:type="dxa"/>
              <w:right w:w="105" w:type="dxa"/>
            </w:tcMar>
          </w:tcPr>
          <w:p w14:paraId="56979C01" w14:textId="355693B6" w:rsidR="694E4157" w:rsidRDefault="139013CD" w:rsidP="7C8DBF4D">
            <w:pPr>
              <w:rPr>
                <w:rFonts w:ascii="Aptos" w:eastAsia="Aptos" w:hAnsi="Aptos" w:cs="Aptos"/>
                <w:color w:val="000000" w:themeColor="text1"/>
                <w:sz w:val="24"/>
                <w:szCs w:val="24"/>
              </w:rPr>
            </w:pPr>
            <w:r w:rsidRPr="7C8DBF4D">
              <w:rPr>
                <w:rFonts w:ascii="Aptos" w:eastAsia="Aptos" w:hAnsi="Aptos" w:cs="Aptos"/>
                <w:b/>
                <w:bCs/>
                <w:color w:val="000000" w:themeColor="text1"/>
                <w:sz w:val="24"/>
                <w:szCs w:val="24"/>
              </w:rPr>
              <w:t>Request Type</w:t>
            </w:r>
          </w:p>
        </w:tc>
        <w:tc>
          <w:tcPr>
            <w:tcW w:w="990" w:type="dxa"/>
            <w:tcMar>
              <w:left w:w="105" w:type="dxa"/>
              <w:right w:w="105" w:type="dxa"/>
            </w:tcMar>
          </w:tcPr>
          <w:p w14:paraId="6894F9BA" w14:textId="5BAFB556" w:rsidR="694E4157" w:rsidRDefault="139013CD" w:rsidP="7C8DBF4D">
            <w:pPr>
              <w:rPr>
                <w:rFonts w:ascii="Aptos" w:eastAsia="Aptos" w:hAnsi="Aptos" w:cs="Aptos"/>
                <w:color w:val="000000" w:themeColor="text1"/>
                <w:sz w:val="24"/>
                <w:szCs w:val="24"/>
              </w:rPr>
            </w:pPr>
            <w:r w:rsidRPr="7C8DBF4D">
              <w:rPr>
                <w:rFonts w:ascii="Aptos" w:eastAsia="Aptos" w:hAnsi="Aptos" w:cs="Aptos"/>
                <w:b/>
                <w:bCs/>
                <w:color w:val="000000" w:themeColor="text1"/>
                <w:sz w:val="24"/>
                <w:szCs w:val="24"/>
              </w:rPr>
              <w:t>Object Code</w:t>
            </w:r>
          </w:p>
        </w:tc>
        <w:tc>
          <w:tcPr>
            <w:tcW w:w="3353" w:type="dxa"/>
            <w:tcMar>
              <w:left w:w="105" w:type="dxa"/>
              <w:right w:w="105" w:type="dxa"/>
            </w:tcMar>
          </w:tcPr>
          <w:p w14:paraId="740CD9CC" w14:textId="20AA90AA" w:rsidR="694E4157" w:rsidRDefault="139013CD" w:rsidP="7C8DBF4D">
            <w:pPr>
              <w:rPr>
                <w:rFonts w:ascii="Aptos" w:eastAsia="Aptos" w:hAnsi="Aptos" w:cs="Aptos"/>
                <w:color w:val="000000" w:themeColor="text1"/>
                <w:sz w:val="24"/>
                <w:szCs w:val="24"/>
              </w:rPr>
            </w:pPr>
            <w:r w:rsidRPr="7C8DBF4D">
              <w:rPr>
                <w:rFonts w:ascii="Aptos" w:eastAsia="Aptos" w:hAnsi="Aptos" w:cs="Aptos"/>
                <w:b/>
                <w:bCs/>
                <w:color w:val="000000" w:themeColor="text1"/>
                <w:sz w:val="24"/>
                <w:szCs w:val="24"/>
              </w:rPr>
              <w:t>Required Elements for OMEGA Description</w:t>
            </w:r>
          </w:p>
        </w:tc>
        <w:tc>
          <w:tcPr>
            <w:tcW w:w="2880" w:type="dxa"/>
            <w:tcMar>
              <w:left w:w="105" w:type="dxa"/>
              <w:right w:w="105" w:type="dxa"/>
            </w:tcMar>
          </w:tcPr>
          <w:p w14:paraId="16727C9D" w14:textId="6B0D0A3C" w:rsidR="694E4157" w:rsidRDefault="139013CD" w:rsidP="7C8DBF4D">
            <w:pPr>
              <w:rPr>
                <w:rFonts w:ascii="Aptos" w:eastAsia="Aptos" w:hAnsi="Aptos" w:cs="Aptos"/>
                <w:color w:val="000000" w:themeColor="text1"/>
                <w:sz w:val="24"/>
                <w:szCs w:val="24"/>
              </w:rPr>
            </w:pPr>
            <w:r w:rsidRPr="7C8DBF4D">
              <w:rPr>
                <w:rFonts w:ascii="Aptos" w:eastAsia="Aptos" w:hAnsi="Aptos" w:cs="Aptos"/>
                <w:b/>
                <w:bCs/>
                <w:color w:val="000000" w:themeColor="text1"/>
                <w:sz w:val="24"/>
                <w:szCs w:val="24"/>
              </w:rPr>
              <w:t>OMEGA Description Example</w:t>
            </w:r>
          </w:p>
        </w:tc>
      </w:tr>
      <w:tr w:rsidR="694E4157" w14:paraId="674E5175" w14:textId="77777777" w:rsidTr="006D4AE4">
        <w:trPr>
          <w:trHeight w:val="300"/>
        </w:trPr>
        <w:tc>
          <w:tcPr>
            <w:tcW w:w="2602" w:type="dxa"/>
            <w:tcMar>
              <w:left w:w="105" w:type="dxa"/>
              <w:right w:w="105" w:type="dxa"/>
            </w:tcMar>
          </w:tcPr>
          <w:p w14:paraId="67C9F03D" w14:textId="713DA5C2"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Staff – employed by organization</w:t>
            </w:r>
          </w:p>
        </w:tc>
        <w:tc>
          <w:tcPr>
            <w:tcW w:w="990" w:type="dxa"/>
            <w:tcMar>
              <w:left w:w="105" w:type="dxa"/>
              <w:right w:w="105" w:type="dxa"/>
            </w:tcMar>
          </w:tcPr>
          <w:p w14:paraId="38F6ECAB" w14:textId="67AF2F9F"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1000/</w:t>
            </w:r>
          </w:p>
          <w:p w14:paraId="27A2526A" w14:textId="5794D23D"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2000</w:t>
            </w:r>
          </w:p>
        </w:tc>
        <w:tc>
          <w:tcPr>
            <w:tcW w:w="3353" w:type="dxa"/>
            <w:tcMar>
              <w:left w:w="105" w:type="dxa"/>
              <w:right w:w="105" w:type="dxa"/>
            </w:tcMar>
          </w:tcPr>
          <w:p w14:paraId="2EF728D5" w14:textId="4E0BBD2A" w:rsidR="694E4157" w:rsidRDefault="139013CD" w:rsidP="00C42DAA">
            <w:pPr>
              <w:pStyle w:val="ListParagraph"/>
              <w:numPr>
                <w:ilvl w:val="0"/>
                <w:numId w:val="11"/>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Titles</w:t>
            </w:r>
          </w:p>
          <w:p w14:paraId="2F085299" w14:textId="21900B04" w:rsidR="694E4157" w:rsidRDefault="139013CD" w:rsidP="00C42DAA">
            <w:pPr>
              <w:pStyle w:val="ListParagraph"/>
              <w:numPr>
                <w:ilvl w:val="0"/>
                <w:numId w:val="11"/>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Payroll Cycle Range</w:t>
            </w:r>
          </w:p>
          <w:p w14:paraId="719FAD8A" w14:textId="121E8C8A" w:rsidR="694E4157" w:rsidRDefault="139013CD" w:rsidP="00C42DAA">
            <w:pPr>
              <w:pStyle w:val="ListParagraph"/>
              <w:numPr>
                <w:ilvl w:val="0"/>
                <w:numId w:val="11"/>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Post Date</w:t>
            </w:r>
          </w:p>
          <w:p w14:paraId="1A5F70AC" w14:textId="413A70CC" w:rsidR="694E4157" w:rsidRDefault="139013CD" w:rsidP="00C42DAA">
            <w:pPr>
              <w:pStyle w:val="ListParagraph"/>
              <w:numPr>
                <w:ilvl w:val="0"/>
                <w:numId w:val="11"/>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Payroll Date</w:t>
            </w:r>
          </w:p>
        </w:tc>
        <w:tc>
          <w:tcPr>
            <w:tcW w:w="2880" w:type="dxa"/>
            <w:tcMar>
              <w:left w:w="105" w:type="dxa"/>
              <w:right w:w="105" w:type="dxa"/>
            </w:tcMar>
          </w:tcPr>
          <w:p w14:paraId="22C18FCD" w14:textId="5F0FE309"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After School Teachers/Paras-Payroll Cycle Range 12/03/2022-01/06/2023; GL Posted 01/31/2023, Payroll Date 01/31/2023</w:t>
            </w:r>
          </w:p>
        </w:tc>
      </w:tr>
      <w:tr w:rsidR="694E4157" w14:paraId="1CD83F4C" w14:textId="77777777" w:rsidTr="006D4AE4">
        <w:trPr>
          <w:trHeight w:val="300"/>
        </w:trPr>
        <w:tc>
          <w:tcPr>
            <w:tcW w:w="2602" w:type="dxa"/>
            <w:tcMar>
              <w:left w:w="105" w:type="dxa"/>
              <w:right w:w="105" w:type="dxa"/>
            </w:tcMar>
          </w:tcPr>
          <w:p w14:paraId="0DD9CA43" w14:textId="29659DAA"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Staff or Services – contracted </w:t>
            </w:r>
          </w:p>
        </w:tc>
        <w:tc>
          <w:tcPr>
            <w:tcW w:w="990" w:type="dxa"/>
            <w:tcMar>
              <w:left w:w="105" w:type="dxa"/>
              <w:right w:w="105" w:type="dxa"/>
            </w:tcMar>
          </w:tcPr>
          <w:p w14:paraId="0F5FE733" w14:textId="26050A09"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3000</w:t>
            </w:r>
          </w:p>
        </w:tc>
        <w:tc>
          <w:tcPr>
            <w:tcW w:w="3353" w:type="dxa"/>
            <w:tcMar>
              <w:left w:w="105" w:type="dxa"/>
              <w:right w:w="105" w:type="dxa"/>
            </w:tcMar>
          </w:tcPr>
          <w:p w14:paraId="761EA281" w14:textId="713399F9" w:rsidR="694E4157" w:rsidRDefault="139013CD" w:rsidP="00C42DAA">
            <w:pPr>
              <w:pStyle w:val="ListParagraph"/>
              <w:numPr>
                <w:ilvl w:val="0"/>
                <w:numId w:val="10"/>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Description of Services </w:t>
            </w:r>
          </w:p>
          <w:p w14:paraId="413D5FCB" w14:textId="5D25C2CB" w:rsidR="694E4157" w:rsidRDefault="139013CD" w:rsidP="00C42DAA">
            <w:pPr>
              <w:pStyle w:val="ListParagraph"/>
              <w:numPr>
                <w:ilvl w:val="0"/>
                <w:numId w:val="10"/>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Date of Service(s)  </w:t>
            </w:r>
          </w:p>
          <w:p w14:paraId="778DB76A" w14:textId="39A89853"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w:t>
            </w:r>
            <w:r w:rsidRPr="7C8DBF4D">
              <w:rPr>
                <w:rFonts w:ascii="Aptos" w:eastAsia="Aptos" w:hAnsi="Aptos" w:cs="Aptos"/>
                <w:i/>
                <w:iCs/>
                <w:color w:val="000000" w:themeColor="text1"/>
                <w:sz w:val="24"/>
                <w:szCs w:val="24"/>
              </w:rPr>
              <w:t>This can be the month and year or exact dates)</w:t>
            </w:r>
          </w:p>
        </w:tc>
        <w:tc>
          <w:tcPr>
            <w:tcW w:w="2880" w:type="dxa"/>
            <w:tcMar>
              <w:left w:w="105" w:type="dxa"/>
              <w:right w:w="105" w:type="dxa"/>
            </w:tcMar>
          </w:tcPr>
          <w:p w14:paraId="0500645C" w14:textId="3FF6A85E" w:rsidR="694E4157" w:rsidRDefault="20A683D1"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Enrichment programming for students. October </w:t>
            </w:r>
            <w:r w:rsidR="7A1555DC" w:rsidRPr="7C8DBF4D">
              <w:rPr>
                <w:rFonts w:ascii="Aptos" w:eastAsia="Aptos" w:hAnsi="Aptos" w:cs="Aptos"/>
                <w:color w:val="000000" w:themeColor="text1"/>
                <w:sz w:val="24"/>
                <w:szCs w:val="24"/>
              </w:rPr>
              <w:t>2025</w:t>
            </w:r>
            <w:r w:rsidRPr="7C8DBF4D">
              <w:rPr>
                <w:rFonts w:ascii="Aptos" w:eastAsia="Aptos" w:hAnsi="Aptos" w:cs="Aptos"/>
                <w:color w:val="000000" w:themeColor="text1"/>
                <w:sz w:val="24"/>
                <w:szCs w:val="24"/>
              </w:rPr>
              <w:t>.</w:t>
            </w:r>
          </w:p>
        </w:tc>
      </w:tr>
      <w:tr w:rsidR="694E4157" w14:paraId="22173FB3" w14:textId="77777777" w:rsidTr="006D4AE4">
        <w:trPr>
          <w:trHeight w:val="2055"/>
        </w:trPr>
        <w:tc>
          <w:tcPr>
            <w:tcW w:w="2602" w:type="dxa"/>
            <w:tcMar>
              <w:left w:w="105" w:type="dxa"/>
              <w:right w:w="105" w:type="dxa"/>
            </w:tcMar>
          </w:tcPr>
          <w:p w14:paraId="6471503D" w14:textId="3CEC1BEA"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Travel* – Lodging using a division/organization credit card</w:t>
            </w:r>
          </w:p>
          <w:p w14:paraId="4AB9E202" w14:textId="5F5B3ED0" w:rsidR="694E4157" w:rsidRDefault="694E4157" w:rsidP="7C8DBF4D">
            <w:pPr>
              <w:rPr>
                <w:rFonts w:ascii="Aptos" w:eastAsia="Aptos" w:hAnsi="Aptos" w:cs="Aptos"/>
                <w:color w:val="000000" w:themeColor="text1"/>
                <w:sz w:val="24"/>
                <w:szCs w:val="24"/>
              </w:rPr>
            </w:pPr>
          </w:p>
          <w:p w14:paraId="1FC37E87" w14:textId="51EFB18B" w:rsidR="694E4157" w:rsidRDefault="139013CD" w:rsidP="7C8DBF4D">
            <w:pPr>
              <w:rPr>
                <w:rFonts w:ascii="Aptos" w:eastAsia="Aptos" w:hAnsi="Aptos" w:cs="Aptos"/>
                <w:color w:val="000000" w:themeColor="text1"/>
                <w:sz w:val="24"/>
                <w:szCs w:val="24"/>
              </w:rPr>
            </w:pPr>
            <w:r w:rsidRPr="7C8DBF4D">
              <w:rPr>
                <w:rFonts w:ascii="Aptos" w:eastAsia="Aptos" w:hAnsi="Aptos" w:cs="Aptos"/>
                <w:i/>
                <w:iCs/>
                <w:color w:val="000000" w:themeColor="text1"/>
                <w:sz w:val="24"/>
                <w:szCs w:val="24"/>
              </w:rPr>
              <w:t>Note: Airbnb or renting of any personal property is not allowed.</w:t>
            </w:r>
          </w:p>
          <w:p w14:paraId="19004EFF" w14:textId="32234EEE" w:rsidR="694E4157" w:rsidRDefault="694E4157" w:rsidP="7C8DBF4D">
            <w:pPr>
              <w:rPr>
                <w:rFonts w:ascii="Aptos" w:eastAsia="Aptos" w:hAnsi="Aptos" w:cs="Aptos"/>
                <w:color w:val="000000" w:themeColor="text1"/>
                <w:sz w:val="24"/>
                <w:szCs w:val="24"/>
              </w:rPr>
            </w:pPr>
          </w:p>
        </w:tc>
        <w:tc>
          <w:tcPr>
            <w:tcW w:w="990" w:type="dxa"/>
            <w:tcMar>
              <w:left w:w="105" w:type="dxa"/>
              <w:right w:w="105" w:type="dxa"/>
            </w:tcMar>
          </w:tcPr>
          <w:p w14:paraId="09859FF0" w14:textId="189AB5F6"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3000</w:t>
            </w:r>
          </w:p>
        </w:tc>
        <w:tc>
          <w:tcPr>
            <w:tcW w:w="3353" w:type="dxa"/>
            <w:tcMar>
              <w:left w:w="105" w:type="dxa"/>
              <w:right w:w="105" w:type="dxa"/>
            </w:tcMar>
          </w:tcPr>
          <w:p w14:paraId="2A3A1A8D" w14:textId="6CFE9D85" w:rsidR="694E4157" w:rsidRDefault="139013CD" w:rsidP="00C42DAA">
            <w:pPr>
              <w:pStyle w:val="ListParagraph"/>
              <w:numPr>
                <w:ilvl w:val="0"/>
                <w:numId w:val="9"/>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person and position in program</w:t>
            </w:r>
          </w:p>
          <w:p w14:paraId="136D8548" w14:textId="0D4855B5"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Event</w:t>
            </w:r>
          </w:p>
          <w:p w14:paraId="64D66CB3" w14:textId="48275676"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Location</w:t>
            </w:r>
          </w:p>
          <w:p w14:paraId="71BB51D1" w14:textId="10F0B176"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Dates of Lodging</w:t>
            </w:r>
          </w:p>
          <w:p w14:paraId="10E710E5" w14:textId="4228CE3B"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Rates</w:t>
            </w:r>
          </w:p>
          <w:p w14:paraId="4A6A8759" w14:textId="15E92B99"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Taxes</w:t>
            </w:r>
          </w:p>
        </w:tc>
        <w:tc>
          <w:tcPr>
            <w:tcW w:w="2880" w:type="dxa"/>
            <w:tcMar>
              <w:left w:w="105" w:type="dxa"/>
              <w:right w:w="105" w:type="dxa"/>
            </w:tcMar>
          </w:tcPr>
          <w:p w14:paraId="1769E232" w14:textId="1EF3D659"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Clark Kent, Site Coordinator; National Afterschool Association Conference; Orlando, FL; 3/19-21/2023. $107 per night plus $35 in taxes.</w:t>
            </w:r>
          </w:p>
        </w:tc>
      </w:tr>
      <w:tr w:rsidR="694E4157" w14:paraId="4C9E1DE5" w14:textId="77777777" w:rsidTr="006D4AE4">
        <w:trPr>
          <w:trHeight w:val="300"/>
        </w:trPr>
        <w:tc>
          <w:tcPr>
            <w:tcW w:w="2602" w:type="dxa"/>
            <w:tcMar>
              <w:left w:w="105" w:type="dxa"/>
              <w:right w:w="105" w:type="dxa"/>
            </w:tcMar>
          </w:tcPr>
          <w:p w14:paraId="3F83CE5D" w14:textId="2B050A2A"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Food* – purchased prepared for a family engagement event</w:t>
            </w:r>
          </w:p>
        </w:tc>
        <w:tc>
          <w:tcPr>
            <w:tcW w:w="990" w:type="dxa"/>
            <w:tcMar>
              <w:left w:w="105" w:type="dxa"/>
              <w:right w:w="105" w:type="dxa"/>
            </w:tcMar>
          </w:tcPr>
          <w:p w14:paraId="7DAB65BC" w14:textId="7A3DE09C"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3000</w:t>
            </w:r>
          </w:p>
        </w:tc>
        <w:tc>
          <w:tcPr>
            <w:tcW w:w="3353" w:type="dxa"/>
            <w:tcMar>
              <w:left w:w="105" w:type="dxa"/>
              <w:right w:w="105" w:type="dxa"/>
            </w:tcMar>
          </w:tcPr>
          <w:p w14:paraId="38D923E2" w14:textId="60644960" w:rsidR="694E4157" w:rsidRDefault="139013CD" w:rsidP="00C42DAA">
            <w:pPr>
              <w:pStyle w:val="ListParagraph"/>
              <w:numPr>
                <w:ilvl w:val="0"/>
                <w:numId w:val="7"/>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Topic of activity</w:t>
            </w:r>
          </w:p>
          <w:p w14:paraId="739E42A9" w14:textId="79B85587" w:rsidR="694E4157" w:rsidRDefault="139013CD" w:rsidP="00C42DAA">
            <w:pPr>
              <w:pStyle w:val="ListParagraph"/>
              <w:numPr>
                <w:ilvl w:val="0"/>
                <w:numId w:val="7"/>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w:t>
            </w:r>
          </w:p>
          <w:p w14:paraId="1D0062FE" w14:textId="4137101F" w:rsidR="694E4157" w:rsidRDefault="139013CD" w:rsidP="00C42DAA">
            <w:pPr>
              <w:pStyle w:val="ListParagraph"/>
              <w:numPr>
                <w:ilvl w:val="0"/>
                <w:numId w:val="7"/>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Number of family members, staff, and student participants</w:t>
            </w:r>
          </w:p>
          <w:p w14:paraId="304D66E2" w14:textId="024F1E6F" w:rsidR="694E4157" w:rsidRDefault="139013CD" w:rsidP="00C42DAA">
            <w:pPr>
              <w:pStyle w:val="ListParagraph"/>
              <w:numPr>
                <w:ilvl w:val="0"/>
                <w:numId w:val="7"/>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Number of RSVPs</w:t>
            </w:r>
          </w:p>
        </w:tc>
        <w:tc>
          <w:tcPr>
            <w:tcW w:w="2880" w:type="dxa"/>
            <w:tcMar>
              <w:left w:w="105" w:type="dxa"/>
              <w:right w:w="105" w:type="dxa"/>
            </w:tcMar>
          </w:tcPr>
          <w:p w14:paraId="435E662A" w14:textId="35CC0C27"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Dinner-Family Engagement Night "Family Knight" Tips for Success in Middle School, 09/21/2022; 5pm-7pm; 40 participants (students, staff, &amp; parents), 50 RSVPed.</w:t>
            </w:r>
          </w:p>
        </w:tc>
      </w:tr>
      <w:tr w:rsidR="694E4157" w14:paraId="2864388E" w14:textId="77777777" w:rsidTr="006D4AE4">
        <w:trPr>
          <w:trHeight w:val="300"/>
        </w:trPr>
        <w:tc>
          <w:tcPr>
            <w:tcW w:w="2602" w:type="dxa"/>
            <w:tcMar>
              <w:left w:w="105" w:type="dxa"/>
              <w:right w:w="105" w:type="dxa"/>
            </w:tcMar>
          </w:tcPr>
          <w:p w14:paraId="21A349DF" w14:textId="5656E74F"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Meals*– purchased by traveler with division credit card</w:t>
            </w:r>
          </w:p>
        </w:tc>
        <w:tc>
          <w:tcPr>
            <w:tcW w:w="990" w:type="dxa"/>
            <w:tcMar>
              <w:left w:w="105" w:type="dxa"/>
              <w:right w:w="105" w:type="dxa"/>
            </w:tcMar>
          </w:tcPr>
          <w:p w14:paraId="598620E3" w14:textId="64CBA45F"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3000</w:t>
            </w:r>
          </w:p>
        </w:tc>
        <w:tc>
          <w:tcPr>
            <w:tcW w:w="3353" w:type="dxa"/>
            <w:tcMar>
              <w:left w:w="105" w:type="dxa"/>
              <w:right w:w="105" w:type="dxa"/>
            </w:tcMar>
          </w:tcPr>
          <w:p w14:paraId="342B1E29" w14:textId="4398BE48"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Activity</w:t>
            </w:r>
          </w:p>
          <w:p w14:paraId="0500BC8B" w14:textId="664B7D51"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Dates of Activity</w:t>
            </w:r>
          </w:p>
          <w:p w14:paraId="549524EA" w14:textId="26AAAC30"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Location of Activity</w:t>
            </w:r>
          </w:p>
          <w:p w14:paraId="2136EE31" w14:textId="0617B8F2"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Position or Name</w:t>
            </w:r>
          </w:p>
          <w:p w14:paraId="153255D6" w14:textId="532719C8"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State if the travel is overnight</w:t>
            </w:r>
          </w:p>
        </w:tc>
        <w:tc>
          <w:tcPr>
            <w:tcW w:w="2880" w:type="dxa"/>
            <w:tcMar>
              <w:left w:w="105" w:type="dxa"/>
              <w:right w:w="105" w:type="dxa"/>
            </w:tcMar>
          </w:tcPr>
          <w:p w14:paraId="3AC3D1AA" w14:textId="54717B93"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Site Coordinator 21</w:t>
            </w:r>
            <w:r w:rsidRPr="7C8DBF4D">
              <w:rPr>
                <w:rFonts w:ascii="Aptos" w:eastAsia="Aptos" w:hAnsi="Aptos" w:cs="Aptos"/>
                <w:color w:val="000000" w:themeColor="text1"/>
                <w:sz w:val="24"/>
                <w:szCs w:val="24"/>
                <w:vertAlign w:val="superscript"/>
              </w:rPr>
              <w:t>st</w:t>
            </w:r>
            <w:r w:rsidRPr="7C8DBF4D">
              <w:rPr>
                <w:rFonts w:ascii="Aptos" w:eastAsia="Aptos" w:hAnsi="Aptos" w:cs="Aptos"/>
                <w:color w:val="000000" w:themeColor="text1"/>
                <w:sz w:val="24"/>
                <w:szCs w:val="24"/>
              </w:rPr>
              <w:t xml:space="preserve"> CCLC Fall Coordinators’ Academy. Overnight in Roanoke. 9/25-27/24. </w:t>
            </w:r>
            <w:r w:rsidR="00890CDB">
              <w:rPr>
                <w:rFonts w:ascii="Aptos" w:eastAsia="Aptos" w:hAnsi="Aptos" w:cs="Aptos"/>
                <w:color w:val="000000" w:themeColor="text1"/>
                <w:sz w:val="24"/>
                <w:szCs w:val="24"/>
              </w:rPr>
              <w:t xml:space="preserve">Family </w:t>
            </w:r>
            <w:proofErr w:type="spellStart"/>
            <w:r w:rsidR="00890CDB">
              <w:rPr>
                <w:rFonts w:ascii="Aptos" w:eastAsia="Aptos" w:hAnsi="Aptos" w:cs="Aptos"/>
                <w:color w:val="000000" w:themeColor="text1"/>
                <w:sz w:val="24"/>
                <w:szCs w:val="24"/>
              </w:rPr>
              <w:t>engag</w:t>
            </w:r>
            <w:proofErr w:type="spellEnd"/>
            <w:r w:rsidRPr="7C8DBF4D">
              <w:rPr>
                <w:rFonts w:ascii="Aptos" w:eastAsia="Aptos" w:hAnsi="Aptos" w:cs="Aptos"/>
                <w:color w:val="000000" w:themeColor="text1"/>
                <w:sz w:val="24"/>
                <w:szCs w:val="24"/>
              </w:rPr>
              <w:t xml:space="preserve"> rate of $50.</w:t>
            </w:r>
          </w:p>
        </w:tc>
      </w:tr>
      <w:tr w:rsidR="694E4157" w14:paraId="511E786C" w14:textId="77777777" w:rsidTr="006D4AE4">
        <w:trPr>
          <w:trHeight w:val="300"/>
        </w:trPr>
        <w:tc>
          <w:tcPr>
            <w:tcW w:w="2602" w:type="dxa"/>
            <w:tcMar>
              <w:left w:w="105" w:type="dxa"/>
              <w:right w:w="105" w:type="dxa"/>
            </w:tcMar>
          </w:tcPr>
          <w:p w14:paraId="7B721109" w14:textId="60A4A36D"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Software – accessed online</w:t>
            </w:r>
          </w:p>
        </w:tc>
        <w:tc>
          <w:tcPr>
            <w:tcW w:w="990" w:type="dxa"/>
            <w:tcMar>
              <w:left w:w="105" w:type="dxa"/>
              <w:right w:w="105" w:type="dxa"/>
            </w:tcMar>
          </w:tcPr>
          <w:p w14:paraId="40A3E424" w14:textId="340482BD"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3000</w:t>
            </w:r>
          </w:p>
        </w:tc>
        <w:tc>
          <w:tcPr>
            <w:tcW w:w="3353" w:type="dxa"/>
            <w:tcMar>
              <w:left w:w="105" w:type="dxa"/>
              <w:right w:w="105" w:type="dxa"/>
            </w:tcMar>
          </w:tcPr>
          <w:p w14:paraId="39C9208A" w14:textId="2852A3F8" w:rsidR="694E4157" w:rsidRDefault="139013CD" w:rsidP="00C42DAA">
            <w:pPr>
              <w:pStyle w:val="ListParagraph"/>
              <w:numPr>
                <w:ilvl w:val="0"/>
                <w:numId w:val="5"/>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software</w:t>
            </w:r>
          </w:p>
          <w:p w14:paraId="49789E64" w14:textId="5546400F" w:rsidR="694E4157" w:rsidRDefault="139013CD" w:rsidP="00C42DAA">
            <w:pPr>
              <w:pStyle w:val="ListParagraph"/>
              <w:numPr>
                <w:ilvl w:val="0"/>
                <w:numId w:val="5"/>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purpose of software</w:t>
            </w:r>
          </w:p>
          <w:p w14:paraId="45243C53" w14:textId="07A681C4" w:rsidR="694E4157" w:rsidRDefault="00506857" w:rsidP="00C42DAA">
            <w:pPr>
              <w:pStyle w:val="ListParagraph"/>
              <w:numPr>
                <w:ilvl w:val="0"/>
                <w:numId w:val="5"/>
              </w:numPr>
              <w:spacing w:after="0" w:line="240" w:lineRule="auto"/>
              <w:ind w:left="360"/>
              <w:rPr>
                <w:rFonts w:ascii="Aptos" w:eastAsia="Aptos" w:hAnsi="Aptos" w:cs="Aptos"/>
                <w:color w:val="000000" w:themeColor="text1"/>
                <w:sz w:val="24"/>
                <w:szCs w:val="24"/>
              </w:rPr>
            </w:pPr>
            <w:r>
              <w:rPr>
                <w:rFonts w:ascii="Aptos" w:eastAsia="Aptos" w:hAnsi="Aptos" w:cs="Aptos"/>
                <w:color w:val="000000" w:themeColor="text1"/>
                <w:sz w:val="24"/>
                <w:szCs w:val="24"/>
              </w:rPr>
              <w:t>food</w:t>
            </w:r>
            <w:r w:rsidR="139013CD" w:rsidRPr="7C8DBF4D">
              <w:rPr>
                <w:rFonts w:ascii="Aptos" w:eastAsia="Aptos" w:hAnsi="Aptos" w:cs="Aptos"/>
                <w:color w:val="000000" w:themeColor="text1"/>
                <w:sz w:val="24"/>
                <w:szCs w:val="24"/>
              </w:rPr>
              <w:t xml:space="preserve"> dates</w:t>
            </w:r>
          </w:p>
          <w:p w14:paraId="2259DF9C" w14:textId="765FB271" w:rsidR="694E4157" w:rsidRDefault="139013CD" w:rsidP="00C42DAA">
            <w:pPr>
              <w:pStyle w:val="ListParagraph"/>
              <w:numPr>
                <w:ilvl w:val="0"/>
                <w:numId w:val="5"/>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 of licenses</w:t>
            </w:r>
          </w:p>
        </w:tc>
        <w:tc>
          <w:tcPr>
            <w:tcW w:w="2880" w:type="dxa"/>
            <w:tcMar>
              <w:left w:w="105" w:type="dxa"/>
              <w:right w:w="105" w:type="dxa"/>
            </w:tcMar>
          </w:tcPr>
          <w:p w14:paraId="4DCEC72B" w14:textId="6D7AD4AE" w:rsidR="694E4157" w:rsidRDefault="20A683D1"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IXL Math, math tutoring, 25 student licenses. One year subscription beginning on 10/1/</w:t>
            </w:r>
            <w:r w:rsidR="7A1555DC" w:rsidRPr="7C8DBF4D">
              <w:rPr>
                <w:rFonts w:ascii="Aptos" w:eastAsia="Aptos" w:hAnsi="Aptos" w:cs="Aptos"/>
                <w:color w:val="000000" w:themeColor="text1"/>
                <w:sz w:val="24"/>
                <w:szCs w:val="24"/>
              </w:rPr>
              <w:t>2025</w:t>
            </w:r>
            <w:r w:rsidRPr="7C8DBF4D">
              <w:rPr>
                <w:rFonts w:ascii="Aptos" w:eastAsia="Aptos" w:hAnsi="Aptos" w:cs="Aptos"/>
                <w:color w:val="000000" w:themeColor="text1"/>
                <w:sz w:val="24"/>
                <w:szCs w:val="24"/>
              </w:rPr>
              <w:t>.</w:t>
            </w:r>
          </w:p>
        </w:tc>
      </w:tr>
      <w:tr w:rsidR="694E4157" w14:paraId="492E2261" w14:textId="77777777" w:rsidTr="006D4AE4">
        <w:trPr>
          <w:trHeight w:val="300"/>
        </w:trPr>
        <w:tc>
          <w:tcPr>
            <w:tcW w:w="2602" w:type="dxa"/>
            <w:tcMar>
              <w:left w:w="105" w:type="dxa"/>
              <w:right w:w="105" w:type="dxa"/>
            </w:tcMar>
          </w:tcPr>
          <w:p w14:paraId="1528CEBB" w14:textId="42450517"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Internal Services</w:t>
            </w:r>
          </w:p>
        </w:tc>
        <w:tc>
          <w:tcPr>
            <w:tcW w:w="990" w:type="dxa"/>
            <w:tcMar>
              <w:left w:w="105" w:type="dxa"/>
              <w:right w:w="105" w:type="dxa"/>
            </w:tcMar>
          </w:tcPr>
          <w:p w14:paraId="7BA3BBE5" w14:textId="43B93DE0"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4000</w:t>
            </w:r>
          </w:p>
        </w:tc>
        <w:tc>
          <w:tcPr>
            <w:tcW w:w="3353" w:type="dxa"/>
            <w:tcMar>
              <w:left w:w="105" w:type="dxa"/>
              <w:right w:w="105" w:type="dxa"/>
            </w:tcMar>
          </w:tcPr>
          <w:p w14:paraId="5AC429F7" w14:textId="2CA906DD" w:rsidR="00385C8F" w:rsidRDefault="139013CD" w:rsidP="00385C8F">
            <w:pPr>
              <w:pStyle w:val="ListParagraph"/>
              <w:numPr>
                <w:ilvl w:val="0"/>
                <w:numId w:val="4"/>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Vendor should be an internal department of the organization</w:t>
            </w:r>
          </w:p>
          <w:p w14:paraId="201D5DCB" w14:textId="692298F2" w:rsidR="00385C8F" w:rsidRPr="00385C8F" w:rsidRDefault="00385C8F" w:rsidP="00385C8F">
            <w:pPr>
              <w:pStyle w:val="ListParagraph"/>
              <w:numPr>
                <w:ilvl w:val="0"/>
                <w:numId w:val="4"/>
              </w:numPr>
              <w:spacing w:after="0" w:line="240" w:lineRule="auto"/>
              <w:ind w:left="360"/>
              <w:rPr>
                <w:rFonts w:ascii="Aptos" w:eastAsia="Aptos" w:hAnsi="Aptos" w:cs="Aptos"/>
                <w:color w:val="000000" w:themeColor="text1"/>
                <w:sz w:val="24"/>
                <w:szCs w:val="24"/>
              </w:rPr>
            </w:pPr>
            <w:r>
              <w:rPr>
                <w:rFonts w:ascii="Aptos" w:eastAsia="Aptos" w:hAnsi="Aptos" w:cs="Aptos"/>
                <w:color w:val="000000" w:themeColor="text1"/>
                <w:sz w:val="24"/>
                <w:szCs w:val="24"/>
              </w:rPr>
              <w:t>No external organizations</w:t>
            </w:r>
          </w:p>
          <w:p w14:paraId="06D51002" w14:textId="4A89BA5F" w:rsidR="694E4157" w:rsidRDefault="139013CD" w:rsidP="00C42DAA">
            <w:pPr>
              <w:pStyle w:val="ListParagraph"/>
              <w:numPr>
                <w:ilvl w:val="0"/>
                <w:numId w:val="4"/>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 of service</w:t>
            </w:r>
          </w:p>
          <w:p w14:paraId="6E8F1486" w14:textId="00CA64FD" w:rsidR="694E4157" w:rsidRDefault="139013CD" w:rsidP="00C42DAA">
            <w:pPr>
              <w:pStyle w:val="ListParagraph"/>
              <w:numPr>
                <w:ilvl w:val="0"/>
                <w:numId w:val="4"/>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Description of Service</w:t>
            </w:r>
          </w:p>
        </w:tc>
        <w:tc>
          <w:tcPr>
            <w:tcW w:w="2880" w:type="dxa"/>
            <w:tcMar>
              <w:left w:w="105" w:type="dxa"/>
              <w:right w:w="105" w:type="dxa"/>
            </w:tcMar>
          </w:tcPr>
          <w:p w14:paraId="501679E0" w14:textId="08F01E70" w:rsidR="694E4157" w:rsidRDefault="20A683D1"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Print Shop. 10/1/</w:t>
            </w:r>
            <w:r w:rsidR="7A1555DC" w:rsidRPr="7C8DBF4D">
              <w:rPr>
                <w:rFonts w:ascii="Aptos" w:eastAsia="Aptos" w:hAnsi="Aptos" w:cs="Aptos"/>
                <w:color w:val="000000" w:themeColor="text1"/>
                <w:sz w:val="24"/>
                <w:szCs w:val="24"/>
              </w:rPr>
              <w:t>2025</w:t>
            </w:r>
            <w:r w:rsidRPr="7C8DBF4D">
              <w:rPr>
                <w:rFonts w:ascii="Aptos" w:eastAsia="Aptos" w:hAnsi="Aptos" w:cs="Aptos"/>
                <w:color w:val="000000" w:themeColor="text1"/>
                <w:sz w:val="24"/>
                <w:szCs w:val="24"/>
              </w:rPr>
              <w:t>. Printing of 21</w:t>
            </w:r>
            <w:r w:rsidRPr="7C8DBF4D">
              <w:rPr>
                <w:rFonts w:ascii="Aptos" w:eastAsia="Aptos" w:hAnsi="Aptos" w:cs="Aptos"/>
                <w:color w:val="000000" w:themeColor="text1"/>
                <w:sz w:val="24"/>
                <w:szCs w:val="24"/>
                <w:vertAlign w:val="superscript"/>
              </w:rPr>
              <w:t>st</w:t>
            </w:r>
            <w:r w:rsidRPr="7C8DBF4D">
              <w:rPr>
                <w:rFonts w:ascii="Aptos" w:eastAsia="Aptos" w:hAnsi="Aptos" w:cs="Aptos"/>
                <w:color w:val="000000" w:themeColor="text1"/>
                <w:sz w:val="24"/>
                <w:szCs w:val="24"/>
              </w:rPr>
              <w:t xml:space="preserve"> CCLC Student and Parent Handbook.</w:t>
            </w:r>
          </w:p>
        </w:tc>
      </w:tr>
      <w:tr w:rsidR="694E4157" w14:paraId="33972357" w14:textId="77777777" w:rsidTr="006D4AE4">
        <w:trPr>
          <w:trHeight w:val="300"/>
        </w:trPr>
        <w:tc>
          <w:tcPr>
            <w:tcW w:w="2602" w:type="dxa"/>
            <w:tcMar>
              <w:left w:w="105" w:type="dxa"/>
              <w:right w:w="105" w:type="dxa"/>
            </w:tcMar>
          </w:tcPr>
          <w:p w14:paraId="7EAE62D4" w14:textId="7BA1CD02"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Cell phone – (</w:t>
            </w:r>
            <w:r w:rsidRPr="7C8DBF4D">
              <w:rPr>
                <w:rFonts w:ascii="Aptos" w:eastAsia="Aptos" w:hAnsi="Aptos" w:cs="Aptos"/>
                <w:i/>
                <w:iCs/>
                <w:color w:val="000000" w:themeColor="text1"/>
                <w:sz w:val="24"/>
                <w:szCs w:val="24"/>
              </w:rPr>
              <w:t>Telecommunications)</w:t>
            </w:r>
          </w:p>
        </w:tc>
        <w:tc>
          <w:tcPr>
            <w:tcW w:w="990" w:type="dxa"/>
            <w:tcMar>
              <w:left w:w="105" w:type="dxa"/>
              <w:right w:w="105" w:type="dxa"/>
            </w:tcMar>
          </w:tcPr>
          <w:p w14:paraId="54BEC0AA" w14:textId="5C0A4F44"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5000</w:t>
            </w:r>
          </w:p>
        </w:tc>
        <w:tc>
          <w:tcPr>
            <w:tcW w:w="3353" w:type="dxa"/>
            <w:tcMar>
              <w:left w:w="105" w:type="dxa"/>
              <w:right w:w="105" w:type="dxa"/>
            </w:tcMar>
          </w:tcPr>
          <w:p w14:paraId="432CD83E" w14:textId="28A45640"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person and position in program</w:t>
            </w:r>
          </w:p>
          <w:p w14:paraId="3A4D69D9" w14:textId="4C81394B"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 of phone bill cycle</w:t>
            </w:r>
          </w:p>
        </w:tc>
        <w:tc>
          <w:tcPr>
            <w:tcW w:w="2880" w:type="dxa"/>
            <w:tcMar>
              <w:left w:w="105" w:type="dxa"/>
              <w:right w:w="105" w:type="dxa"/>
            </w:tcMar>
          </w:tcPr>
          <w:p w14:paraId="0D4FAC33" w14:textId="0FE5B40D"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Cell Phone Service for 21st Century –Freddie Freeman for program coordinator; December 2022; $34.31 of Total 240.16</w:t>
            </w:r>
          </w:p>
        </w:tc>
      </w:tr>
      <w:tr w:rsidR="694E4157" w14:paraId="33706A94" w14:textId="77777777" w:rsidTr="006D4AE4">
        <w:trPr>
          <w:trHeight w:val="300"/>
        </w:trPr>
        <w:tc>
          <w:tcPr>
            <w:tcW w:w="2602" w:type="dxa"/>
            <w:tcMar>
              <w:left w:w="105" w:type="dxa"/>
              <w:right w:w="105" w:type="dxa"/>
            </w:tcMar>
          </w:tcPr>
          <w:p w14:paraId="0D5AF918" w14:textId="25116482"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Food – purchased by traveler with personal credit card</w:t>
            </w:r>
          </w:p>
        </w:tc>
        <w:tc>
          <w:tcPr>
            <w:tcW w:w="990" w:type="dxa"/>
            <w:tcMar>
              <w:left w:w="105" w:type="dxa"/>
              <w:right w:w="105" w:type="dxa"/>
            </w:tcMar>
          </w:tcPr>
          <w:p w14:paraId="625A5A0A" w14:textId="6D728FD3"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5000</w:t>
            </w:r>
          </w:p>
        </w:tc>
        <w:tc>
          <w:tcPr>
            <w:tcW w:w="3353" w:type="dxa"/>
            <w:tcMar>
              <w:left w:w="105" w:type="dxa"/>
              <w:right w:w="105" w:type="dxa"/>
            </w:tcMar>
          </w:tcPr>
          <w:p w14:paraId="3BC6EFCA" w14:textId="45BD4091" w:rsidR="694E4157" w:rsidRDefault="139013CD" w:rsidP="7C8DBF4D">
            <w:pPr>
              <w:rPr>
                <w:rFonts w:ascii="Aptos" w:eastAsia="Aptos" w:hAnsi="Aptos" w:cs="Aptos"/>
                <w:color w:val="000000" w:themeColor="text1"/>
                <w:sz w:val="24"/>
                <w:szCs w:val="24"/>
              </w:rPr>
            </w:pPr>
            <w:r w:rsidRPr="7C8DBF4D">
              <w:rPr>
                <w:rFonts w:ascii="Aptos" w:eastAsia="Aptos" w:hAnsi="Aptos" w:cs="Aptos"/>
                <w:b/>
                <w:bCs/>
                <w:color w:val="000000" w:themeColor="text1"/>
                <w:sz w:val="24"/>
                <w:szCs w:val="24"/>
              </w:rPr>
              <w:t>MUST NOT EXCEED THE FEDERAL GSA RATE</w:t>
            </w:r>
          </w:p>
          <w:p w14:paraId="06EF69B5" w14:textId="7EF29BAF"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Activity</w:t>
            </w:r>
          </w:p>
          <w:p w14:paraId="303145A2" w14:textId="0457FDD9"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Dates of Activity</w:t>
            </w:r>
          </w:p>
          <w:p w14:paraId="096CE841" w14:textId="3B561B9A"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Location of Activity</w:t>
            </w:r>
          </w:p>
          <w:p w14:paraId="5CD61380" w14:textId="5FB330DB" w:rsidR="694E4157" w:rsidRDefault="139013CD" w:rsidP="00C42DAA">
            <w:pPr>
              <w:pStyle w:val="ListParagraph"/>
              <w:numPr>
                <w:ilvl w:val="0"/>
                <w:numId w:val="6"/>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Position or Name </w:t>
            </w:r>
          </w:p>
        </w:tc>
        <w:tc>
          <w:tcPr>
            <w:tcW w:w="2880" w:type="dxa"/>
            <w:tcMar>
              <w:left w:w="105" w:type="dxa"/>
              <w:right w:w="105" w:type="dxa"/>
            </w:tcMar>
          </w:tcPr>
          <w:p w14:paraId="529800D2" w14:textId="4A564504"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J. Cole; Overnight travel to Fall Coordinator's Academy/Conference Meals 10/10/22-10/12/22; Portsmouth, VA. Per diem rate of $50 per day.</w:t>
            </w:r>
          </w:p>
          <w:p w14:paraId="4041A65D" w14:textId="09D50103" w:rsidR="694E4157" w:rsidRDefault="694E4157" w:rsidP="7C8DBF4D">
            <w:pPr>
              <w:rPr>
                <w:rFonts w:ascii="Aptos" w:eastAsia="Aptos" w:hAnsi="Aptos" w:cs="Aptos"/>
                <w:color w:val="000000" w:themeColor="text1"/>
                <w:sz w:val="24"/>
                <w:szCs w:val="24"/>
              </w:rPr>
            </w:pPr>
          </w:p>
        </w:tc>
      </w:tr>
      <w:tr w:rsidR="694E4157" w14:paraId="51BCA9A3" w14:textId="77777777" w:rsidTr="00AA2E46">
        <w:trPr>
          <w:trHeight w:val="4562"/>
        </w:trPr>
        <w:tc>
          <w:tcPr>
            <w:tcW w:w="2602" w:type="dxa"/>
            <w:tcMar>
              <w:left w:w="105" w:type="dxa"/>
              <w:right w:w="105" w:type="dxa"/>
            </w:tcMar>
          </w:tcPr>
          <w:p w14:paraId="5C3C16BE" w14:textId="546F9208"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Indirect Cost</w:t>
            </w:r>
          </w:p>
        </w:tc>
        <w:tc>
          <w:tcPr>
            <w:tcW w:w="990" w:type="dxa"/>
            <w:tcMar>
              <w:left w:w="105" w:type="dxa"/>
              <w:right w:w="105" w:type="dxa"/>
            </w:tcMar>
          </w:tcPr>
          <w:p w14:paraId="68DA4C06" w14:textId="2F5D8FAB"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5000</w:t>
            </w:r>
          </w:p>
        </w:tc>
        <w:tc>
          <w:tcPr>
            <w:tcW w:w="3353" w:type="dxa"/>
            <w:tcMar>
              <w:left w:w="105" w:type="dxa"/>
              <w:right w:w="105" w:type="dxa"/>
            </w:tcMar>
          </w:tcPr>
          <w:p w14:paraId="561E398A" w14:textId="6E3AA466" w:rsidR="694E4157" w:rsidRDefault="139013CD" w:rsidP="00C42DAA">
            <w:pPr>
              <w:pStyle w:val="ListParagraph"/>
              <w:numPr>
                <w:ilvl w:val="0"/>
                <w:numId w:val="3"/>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Follow the state rate for indirect costs for the division/non-profit/IHE</w:t>
            </w:r>
          </w:p>
          <w:p w14:paraId="6E243028" w14:textId="63458728" w:rsidR="694E4157" w:rsidRDefault="139013CD" w:rsidP="00C42DAA">
            <w:pPr>
              <w:pStyle w:val="ListParagraph"/>
              <w:numPr>
                <w:ilvl w:val="0"/>
                <w:numId w:val="3"/>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Provide the calculation in the description field.</w:t>
            </w:r>
          </w:p>
          <w:p w14:paraId="3F7A6F19" w14:textId="613966C3" w:rsidR="694E4157" w:rsidRDefault="694E4157" w:rsidP="7C8DBF4D">
            <w:pPr>
              <w:rPr>
                <w:rFonts w:ascii="Aptos" w:eastAsia="Aptos" w:hAnsi="Aptos" w:cs="Aptos"/>
                <w:color w:val="000000" w:themeColor="text1"/>
                <w:sz w:val="24"/>
                <w:szCs w:val="24"/>
              </w:rPr>
            </w:pPr>
          </w:p>
          <w:p w14:paraId="01AA6827" w14:textId="0F2A8FB5"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Rates for School Divisions are found on the VDOE web site at </w:t>
            </w:r>
            <w:hyperlink r:id="rId60">
              <w:r w:rsidRPr="7C8DBF4D">
                <w:rPr>
                  <w:rStyle w:val="Hyperlink"/>
                  <w:rFonts w:ascii="Aptos" w:eastAsia="Aptos" w:hAnsi="Aptos" w:cs="Aptos"/>
                  <w:sz w:val="24"/>
                  <w:szCs w:val="24"/>
                </w:rPr>
                <w:t>Budget &amp; Grants Management | Virginia Department of Education</w:t>
              </w:r>
            </w:hyperlink>
          </w:p>
          <w:p w14:paraId="4AE9BB10" w14:textId="0FFD278A" w:rsidR="694E4157" w:rsidRDefault="694E4157" w:rsidP="7C8DBF4D">
            <w:pPr>
              <w:rPr>
                <w:rFonts w:ascii="Aptos" w:eastAsia="Aptos" w:hAnsi="Aptos" w:cs="Aptos"/>
                <w:color w:val="000000" w:themeColor="text1"/>
                <w:sz w:val="24"/>
                <w:szCs w:val="24"/>
              </w:rPr>
            </w:pPr>
          </w:p>
          <w:p w14:paraId="6082F3E8" w14:textId="2EEBE14E"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Rate for Non-profits is 8%</w:t>
            </w:r>
          </w:p>
          <w:p w14:paraId="1C12D595" w14:textId="7777CE05" w:rsidR="694E4157" w:rsidRDefault="694E4157" w:rsidP="7C8DBF4D">
            <w:pPr>
              <w:rPr>
                <w:rFonts w:ascii="Aptos" w:eastAsia="Aptos" w:hAnsi="Aptos" w:cs="Aptos"/>
                <w:color w:val="000000" w:themeColor="text1"/>
                <w:sz w:val="24"/>
                <w:szCs w:val="24"/>
              </w:rPr>
            </w:pPr>
          </w:p>
        </w:tc>
        <w:tc>
          <w:tcPr>
            <w:tcW w:w="2880" w:type="dxa"/>
            <w:tcMar>
              <w:left w:w="105" w:type="dxa"/>
              <w:right w:w="105" w:type="dxa"/>
            </w:tcMar>
          </w:tcPr>
          <w:p w14:paraId="6F01FF7E" w14:textId="1F3DFCEA"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Indirect charge @ 8% . $25,000 * .08=2000.</w:t>
            </w:r>
          </w:p>
        </w:tc>
      </w:tr>
      <w:tr w:rsidR="694E4157" w14:paraId="499CC157" w14:textId="77777777" w:rsidTr="006D4AE4">
        <w:trPr>
          <w:trHeight w:val="2340"/>
        </w:trPr>
        <w:tc>
          <w:tcPr>
            <w:tcW w:w="2602" w:type="dxa"/>
            <w:tcMar>
              <w:left w:w="105" w:type="dxa"/>
              <w:right w:w="105" w:type="dxa"/>
            </w:tcMar>
          </w:tcPr>
          <w:p w14:paraId="3D4C5F93" w14:textId="5021A8BF"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Travel – lodging, meals, and transportation paid by traveler</w:t>
            </w:r>
          </w:p>
        </w:tc>
        <w:tc>
          <w:tcPr>
            <w:tcW w:w="990" w:type="dxa"/>
            <w:tcMar>
              <w:left w:w="105" w:type="dxa"/>
              <w:right w:w="105" w:type="dxa"/>
            </w:tcMar>
          </w:tcPr>
          <w:p w14:paraId="3F3817C6" w14:textId="4146F691"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5000</w:t>
            </w:r>
          </w:p>
        </w:tc>
        <w:tc>
          <w:tcPr>
            <w:tcW w:w="3353" w:type="dxa"/>
            <w:tcMar>
              <w:left w:w="105" w:type="dxa"/>
              <w:right w:w="105" w:type="dxa"/>
            </w:tcMar>
          </w:tcPr>
          <w:p w14:paraId="28D6A282" w14:textId="059481D8"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person and position in program</w:t>
            </w:r>
          </w:p>
          <w:p w14:paraId="75CCF317" w14:textId="33D1B86F"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Name of Event</w:t>
            </w:r>
          </w:p>
          <w:p w14:paraId="4AFFFA8D" w14:textId="20E05532"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Dates of Lodging</w:t>
            </w:r>
          </w:p>
          <w:p w14:paraId="2D95B4B3" w14:textId="535E286B"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Amount paid for meals per day</w:t>
            </w:r>
          </w:p>
        </w:tc>
        <w:tc>
          <w:tcPr>
            <w:tcW w:w="2880" w:type="dxa"/>
            <w:tcMar>
              <w:left w:w="105" w:type="dxa"/>
              <w:right w:w="105" w:type="dxa"/>
            </w:tcMar>
          </w:tcPr>
          <w:p w14:paraId="7CA2882C" w14:textId="514346E3" w:rsidR="694E4157" w:rsidRDefault="20A683D1"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 xml:space="preserve">A. Monroe . Making Schools Work Conference in Orlando, Fl - July 18-21, </w:t>
            </w:r>
            <w:r w:rsidR="7A1555DC" w:rsidRPr="7C8DBF4D">
              <w:rPr>
                <w:rFonts w:ascii="Aptos" w:eastAsia="Aptos" w:hAnsi="Aptos" w:cs="Aptos"/>
                <w:color w:val="000000" w:themeColor="text1"/>
                <w:sz w:val="24"/>
                <w:szCs w:val="24"/>
              </w:rPr>
              <w:t>2025</w:t>
            </w:r>
            <w:r w:rsidRPr="7C8DBF4D">
              <w:rPr>
                <w:rFonts w:ascii="Aptos" w:eastAsia="Aptos" w:hAnsi="Aptos" w:cs="Aptos"/>
                <w:color w:val="000000" w:themeColor="text1"/>
                <w:sz w:val="24"/>
                <w:szCs w:val="24"/>
              </w:rPr>
              <w:t>; Per diem of $75 per day, Uber ($72.92), baggage fees ($60), and parking fees ($55)</w:t>
            </w:r>
          </w:p>
        </w:tc>
      </w:tr>
      <w:tr w:rsidR="694E4157" w14:paraId="38769241" w14:textId="77777777" w:rsidTr="006D4AE4">
        <w:trPr>
          <w:trHeight w:val="300"/>
        </w:trPr>
        <w:tc>
          <w:tcPr>
            <w:tcW w:w="2602" w:type="dxa"/>
            <w:tcMar>
              <w:left w:w="105" w:type="dxa"/>
              <w:right w:w="105" w:type="dxa"/>
            </w:tcMar>
          </w:tcPr>
          <w:p w14:paraId="729E540F" w14:textId="72648589"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Cell phone – purchase of the cell phone</w:t>
            </w:r>
          </w:p>
        </w:tc>
        <w:tc>
          <w:tcPr>
            <w:tcW w:w="990" w:type="dxa"/>
            <w:tcMar>
              <w:left w:w="105" w:type="dxa"/>
              <w:right w:w="105" w:type="dxa"/>
            </w:tcMar>
          </w:tcPr>
          <w:p w14:paraId="1D68F37A" w14:textId="4FBCB6DA"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6000</w:t>
            </w:r>
          </w:p>
        </w:tc>
        <w:tc>
          <w:tcPr>
            <w:tcW w:w="3353" w:type="dxa"/>
            <w:tcMar>
              <w:left w:w="105" w:type="dxa"/>
              <w:right w:w="105" w:type="dxa"/>
            </w:tcMar>
          </w:tcPr>
          <w:p w14:paraId="3223FB81" w14:textId="4998A534" w:rsidR="694E4157" w:rsidRDefault="139013CD" w:rsidP="00C42DAA">
            <w:pPr>
              <w:pStyle w:val="ListParagraph"/>
              <w:numPr>
                <w:ilvl w:val="0"/>
                <w:numId w:val="8"/>
              </w:numPr>
              <w:spacing w:after="0" w:line="240" w:lineRule="auto"/>
              <w:ind w:left="360"/>
              <w:rPr>
                <w:rFonts w:ascii="Aptos" w:eastAsia="Aptos" w:hAnsi="Aptos" w:cs="Aptos"/>
                <w:color w:val="000000" w:themeColor="text1"/>
                <w:sz w:val="24"/>
                <w:szCs w:val="24"/>
              </w:rPr>
            </w:pPr>
            <w:r w:rsidRPr="7C8DBF4D">
              <w:rPr>
                <w:rFonts w:ascii="Aptos" w:eastAsia="Aptos" w:hAnsi="Aptos" w:cs="Aptos"/>
                <w:color w:val="000000" w:themeColor="text1"/>
                <w:sz w:val="24"/>
                <w:szCs w:val="24"/>
              </w:rPr>
              <w:t>Purchase date of phone</w:t>
            </w:r>
          </w:p>
        </w:tc>
        <w:tc>
          <w:tcPr>
            <w:tcW w:w="2880" w:type="dxa"/>
            <w:tcMar>
              <w:left w:w="105" w:type="dxa"/>
              <w:right w:w="105" w:type="dxa"/>
            </w:tcMar>
          </w:tcPr>
          <w:p w14:paraId="734AF08D" w14:textId="4A247F89"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Site phone purchased on 9/1/2023 to be used for program only.</w:t>
            </w:r>
          </w:p>
        </w:tc>
      </w:tr>
      <w:tr w:rsidR="694E4157" w14:paraId="5677674F" w14:textId="77777777" w:rsidTr="006D4AE4">
        <w:trPr>
          <w:trHeight w:val="300"/>
        </w:trPr>
        <w:tc>
          <w:tcPr>
            <w:tcW w:w="2602" w:type="dxa"/>
            <w:tcMar>
              <w:left w:w="105" w:type="dxa"/>
              <w:right w:w="105" w:type="dxa"/>
            </w:tcMar>
          </w:tcPr>
          <w:p w14:paraId="6B181FFE" w14:textId="2AEAA5D6"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Materials and Supplies – Family Engagement Events</w:t>
            </w:r>
          </w:p>
        </w:tc>
        <w:tc>
          <w:tcPr>
            <w:tcW w:w="990" w:type="dxa"/>
            <w:tcMar>
              <w:left w:w="105" w:type="dxa"/>
              <w:right w:w="105" w:type="dxa"/>
            </w:tcMar>
          </w:tcPr>
          <w:p w14:paraId="0A4BD2C9" w14:textId="29FCA769"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6000</w:t>
            </w:r>
          </w:p>
        </w:tc>
        <w:tc>
          <w:tcPr>
            <w:tcW w:w="3353" w:type="dxa"/>
            <w:tcMar>
              <w:left w:w="105" w:type="dxa"/>
              <w:right w:w="105" w:type="dxa"/>
            </w:tcMar>
          </w:tcPr>
          <w:p w14:paraId="1C578B54" w14:textId="65DB2482" w:rsidR="694E4157" w:rsidRDefault="139013CD" w:rsidP="00C42DAA">
            <w:pPr>
              <w:pStyle w:val="ListParagraph"/>
              <w:numPr>
                <w:ilvl w:val="0"/>
                <w:numId w:val="2"/>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Topic</w:t>
            </w:r>
          </w:p>
          <w:p w14:paraId="21F7CBC3" w14:textId="619EF3F0" w:rsidR="694E4157" w:rsidRDefault="139013CD" w:rsidP="00C42DAA">
            <w:pPr>
              <w:pStyle w:val="ListParagraph"/>
              <w:numPr>
                <w:ilvl w:val="0"/>
                <w:numId w:val="2"/>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Date of Event</w:t>
            </w:r>
          </w:p>
          <w:p w14:paraId="4C92A058" w14:textId="262EAF4E" w:rsidR="694E4157" w:rsidRDefault="139013CD" w:rsidP="00C42DAA">
            <w:pPr>
              <w:pStyle w:val="ListParagraph"/>
              <w:numPr>
                <w:ilvl w:val="0"/>
                <w:numId w:val="2"/>
              </w:num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A list of the items purchased</w:t>
            </w:r>
          </w:p>
        </w:tc>
        <w:tc>
          <w:tcPr>
            <w:tcW w:w="2880" w:type="dxa"/>
            <w:tcMar>
              <w:left w:w="105" w:type="dxa"/>
              <w:right w:w="105" w:type="dxa"/>
            </w:tcMar>
          </w:tcPr>
          <w:p w14:paraId="14850ECD" w14:textId="68F1E893" w:rsidR="694E4157" w:rsidRDefault="139013CD" w:rsidP="7C8DBF4D">
            <w:pPr>
              <w:rPr>
                <w:rFonts w:ascii="Aptos" w:eastAsia="Aptos" w:hAnsi="Aptos" w:cs="Aptos"/>
                <w:color w:val="000000" w:themeColor="text1"/>
                <w:sz w:val="24"/>
                <w:szCs w:val="24"/>
              </w:rPr>
            </w:pPr>
            <w:r w:rsidRPr="7C8DBF4D">
              <w:rPr>
                <w:rFonts w:ascii="Aptos" w:eastAsia="Aptos" w:hAnsi="Aptos" w:cs="Aptos"/>
                <w:color w:val="000000" w:themeColor="text1"/>
                <w:sz w:val="24"/>
                <w:szCs w:val="24"/>
              </w:rPr>
              <w:t>Reading All the Time – 9/25/23; 75 attendees; books, pens, and journals</w:t>
            </w:r>
          </w:p>
        </w:tc>
      </w:tr>
    </w:tbl>
    <w:p w14:paraId="2C522460" w14:textId="0605AA42" w:rsidR="694E4157" w:rsidRDefault="694E4157" w:rsidP="7C8DBF4D">
      <w:pPr>
        <w:jc w:val="center"/>
        <w:rPr>
          <w:rFonts w:ascii="Aptos" w:eastAsia="Aptos" w:hAnsi="Aptos" w:cs="Aptos"/>
          <w:sz w:val="24"/>
          <w:szCs w:val="24"/>
        </w:rPr>
      </w:pPr>
    </w:p>
    <w:p w14:paraId="182C59FA" w14:textId="27F209BD" w:rsidR="694E4157" w:rsidRDefault="694E4157" w:rsidP="7C8DBF4D">
      <w:pPr>
        <w:jc w:val="center"/>
        <w:rPr>
          <w:rFonts w:ascii="Aptos" w:eastAsia="Aptos" w:hAnsi="Aptos" w:cs="Aptos"/>
          <w:sz w:val="24"/>
          <w:szCs w:val="24"/>
        </w:rPr>
      </w:pPr>
    </w:p>
    <w:p w14:paraId="1A8630E7" w14:textId="2B5D5600" w:rsidR="006161CD" w:rsidRPr="006161CD" w:rsidRDefault="006161CD" w:rsidP="7C8DBF4D">
      <w:pPr>
        <w:jc w:val="center"/>
        <w:textAlignment w:val="baseline"/>
        <w:rPr>
          <w:rFonts w:ascii="Aptos" w:eastAsia="Aptos" w:hAnsi="Aptos" w:cs="Aptos"/>
          <w:sz w:val="24"/>
          <w:szCs w:val="24"/>
        </w:rPr>
      </w:pPr>
      <w:r w:rsidRPr="7C8DBF4D">
        <w:rPr>
          <w:rFonts w:ascii="Aptos" w:eastAsia="Aptos" w:hAnsi="Aptos" w:cs="Aptos"/>
          <w:sz w:val="24"/>
          <w:szCs w:val="24"/>
        </w:rPr>
        <w:t xml:space="preserve">*Meals and lodging costs cannot exceed the </w:t>
      </w:r>
      <w:hyperlink r:id="rId61">
        <w:r w:rsidRPr="7C8DBF4D">
          <w:rPr>
            <w:rFonts w:ascii="Aptos" w:eastAsia="Aptos" w:hAnsi="Aptos" w:cs="Aptos"/>
            <w:color w:val="0563C1"/>
            <w:sz w:val="24"/>
            <w:szCs w:val="24"/>
            <w:u w:val="single"/>
          </w:rPr>
          <w:t>federal per diem rate</w:t>
        </w:r>
      </w:hyperlink>
      <w:r w:rsidRPr="7C8DBF4D">
        <w:rPr>
          <w:rFonts w:ascii="Aptos" w:eastAsia="Aptos" w:hAnsi="Aptos" w:cs="Aptos"/>
          <w:sz w:val="24"/>
          <w:szCs w:val="24"/>
        </w:rPr>
        <w:t xml:space="preserve"> (</w:t>
      </w:r>
      <w:hyperlink r:id="rId62">
        <w:r w:rsidRPr="7C8DBF4D">
          <w:rPr>
            <w:rFonts w:ascii="Aptos" w:eastAsia="Aptos" w:hAnsi="Aptos" w:cs="Aptos"/>
            <w:color w:val="0563C1"/>
            <w:sz w:val="24"/>
            <w:szCs w:val="24"/>
            <w:u w:val="single"/>
          </w:rPr>
          <w:t>https://www.gsa.gov/travel/plan-book/per-diem-rates</w:t>
        </w:r>
      </w:hyperlink>
      <w:r w:rsidRPr="7C8DBF4D">
        <w:rPr>
          <w:rFonts w:ascii="Aptos" w:eastAsia="Aptos" w:hAnsi="Aptos" w:cs="Aptos"/>
          <w:sz w:val="24"/>
          <w:szCs w:val="24"/>
        </w:rPr>
        <w:t>). Make sure you are using the most current rate as of the date of travel.</w:t>
      </w:r>
    </w:p>
    <w:p w14:paraId="1FE47BBA" w14:textId="65AC45CF" w:rsidR="00FD0F12" w:rsidRDefault="006161CD" w:rsidP="7C8DBF4D">
      <w:pPr>
        <w:jc w:val="center"/>
      </w:pPr>
      <w:hyperlink r:id="rId63">
        <w:r w:rsidRPr="7C8DBF4D">
          <w:rPr>
            <w:rFonts w:ascii="Aptos" w:eastAsia="Aptos" w:hAnsi="Aptos" w:cs="Aptos"/>
            <w:color w:val="0563C1"/>
            <w:sz w:val="24"/>
            <w:szCs w:val="24"/>
            <w:u w:val="single"/>
          </w:rPr>
          <w:t>Online Management of Education Grants Awards (OMEGA) | Virginia Depart</w:t>
        </w:r>
        <w:r w:rsidRPr="7C8DBF4D">
          <w:rPr>
            <w:rFonts w:ascii="Aptos" w:eastAsia="Aptos" w:hAnsi="Aptos" w:cs="Aptos"/>
            <w:color w:val="0563C1"/>
            <w:sz w:val="22"/>
            <w:szCs w:val="22"/>
            <w:u w:val="single"/>
          </w:rPr>
          <w:t>ment of Education</w:t>
        </w:r>
      </w:hyperlink>
    </w:p>
    <w:p w14:paraId="6C3BD19B" w14:textId="77777777" w:rsidR="00EE0E92" w:rsidRDefault="00EE0E92" w:rsidP="7C8DBF4D">
      <w:pPr>
        <w:jc w:val="center"/>
      </w:pPr>
    </w:p>
    <w:p w14:paraId="24A6B004" w14:textId="29BB5788" w:rsidR="00EE0E92" w:rsidRDefault="00EE0E92">
      <w:r>
        <w:br w:type="page"/>
      </w:r>
    </w:p>
    <w:p w14:paraId="2C42B9BC" w14:textId="41729C46" w:rsidR="00EE0E92" w:rsidRPr="00CE05F1" w:rsidRDefault="00EE0E92" w:rsidP="00EE0E92">
      <w:pPr>
        <w:pStyle w:val="NoSpacing"/>
        <w:jc w:val="center"/>
        <w:outlineLvl w:val="0"/>
        <w:rPr>
          <w:rFonts w:ascii="Aptos" w:eastAsia="Aptos" w:hAnsi="Aptos" w:cs="Aptos"/>
          <w:b/>
          <w:bCs/>
          <w:sz w:val="24"/>
          <w:szCs w:val="24"/>
        </w:rPr>
      </w:pPr>
      <w:bookmarkStart w:id="102" w:name="_Toc207973991"/>
      <w:r w:rsidRPr="7C8DBF4D">
        <w:rPr>
          <w:rFonts w:ascii="Aptos" w:eastAsia="Aptos" w:hAnsi="Aptos" w:cs="Aptos"/>
          <w:b/>
          <w:bCs/>
          <w:sz w:val="24"/>
          <w:szCs w:val="24"/>
        </w:rPr>
        <w:t xml:space="preserve">Appendix </w:t>
      </w:r>
      <w:r>
        <w:rPr>
          <w:rFonts w:ascii="Aptos" w:eastAsia="Aptos" w:hAnsi="Aptos" w:cs="Aptos"/>
          <w:b/>
          <w:bCs/>
          <w:sz w:val="24"/>
          <w:szCs w:val="24"/>
        </w:rPr>
        <w:t>E: Virginia 21</w:t>
      </w:r>
      <w:r w:rsidRPr="00EE0E92">
        <w:rPr>
          <w:rFonts w:ascii="Aptos" w:eastAsia="Aptos" w:hAnsi="Aptos" w:cs="Aptos"/>
          <w:b/>
          <w:bCs/>
          <w:sz w:val="24"/>
          <w:szCs w:val="24"/>
          <w:vertAlign w:val="superscript"/>
        </w:rPr>
        <w:t>st</w:t>
      </w:r>
      <w:r>
        <w:rPr>
          <w:rFonts w:ascii="Aptos" w:eastAsia="Aptos" w:hAnsi="Aptos" w:cs="Aptos"/>
          <w:b/>
          <w:bCs/>
          <w:sz w:val="24"/>
          <w:szCs w:val="24"/>
        </w:rPr>
        <w:t xml:space="preserve"> CCLC Risk Assessment</w:t>
      </w:r>
      <w:bookmarkEnd w:id="102"/>
    </w:p>
    <w:p w14:paraId="1319BA3A" w14:textId="77777777" w:rsidR="00EE0E92" w:rsidRDefault="00EE0E92" w:rsidP="7C8DBF4D">
      <w:pPr>
        <w:jc w:val="center"/>
        <w:rPr>
          <w:rFonts w:ascii="Aptos" w:eastAsia="Aptos" w:hAnsi="Aptos" w:cs="Aptos"/>
          <w:sz w:val="18"/>
          <w:szCs w:val="18"/>
        </w:rPr>
      </w:pPr>
    </w:p>
    <w:p w14:paraId="616C943B" w14:textId="77777777" w:rsidR="00EE0E92" w:rsidRDefault="00EE0E92" w:rsidP="7C8DBF4D">
      <w:pPr>
        <w:jc w:val="center"/>
        <w:rPr>
          <w:rFonts w:ascii="Aptos" w:eastAsia="Aptos" w:hAnsi="Aptos" w:cs="Aptos"/>
          <w:sz w:val="18"/>
          <w:szCs w:val="18"/>
        </w:rPr>
      </w:pPr>
    </w:p>
    <w:tbl>
      <w:tblPr>
        <w:tblW w:w="5000" w:type="pct"/>
        <w:tblLayout w:type="fixed"/>
        <w:tblLook w:val="04A0" w:firstRow="1" w:lastRow="0" w:firstColumn="1" w:lastColumn="0" w:noHBand="0" w:noVBand="1"/>
      </w:tblPr>
      <w:tblGrid>
        <w:gridCol w:w="2338"/>
        <w:gridCol w:w="3474"/>
        <w:gridCol w:w="884"/>
        <w:gridCol w:w="1944"/>
        <w:gridCol w:w="1070"/>
      </w:tblGrid>
      <w:tr w:rsidR="00EE0E92" w:rsidRPr="00EE0E92" w14:paraId="628D80FA" w14:textId="77777777" w:rsidTr="00EE0E92">
        <w:trPr>
          <w:trHeight w:val="510"/>
        </w:trPr>
        <w:tc>
          <w:tcPr>
            <w:tcW w:w="1204" w:type="pct"/>
            <w:tcBorders>
              <w:top w:val="single" w:sz="4" w:space="0" w:color="auto"/>
              <w:left w:val="single" w:sz="4" w:space="0" w:color="auto"/>
              <w:bottom w:val="nil"/>
              <w:right w:val="nil"/>
            </w:tcBorders>
            <w:noWrap/>
            <w:vAlign w:val="bottom"/>
            <w:hideMark/>
          </w:tcPr>
          <w:p w14:paraId="7D97C11E" w14:textId="77777777" w:rsidR="00EE0E92" w:rsidRPr="00EE0E92" w:rsidRDefault="00EE0E92" w:rsidP="00EE0E92">
            <w:pPr>
              <w:jc w:val="right"/>
              <w:rPr>
                <w:rFonts w:ascii="Aptos" w:hAnsi="Aptos"/>
                <w:b/>
                <w:bCs/>
                <w:color w:val="000000"/>
                <w:sz w:val="22"/>
                <w:szCs w:val="22"/>
              </w:rPr>
            </w:pPr>
            <w:r w:rsidRPr="00EE0E92">
              <w:rPr>
                <w:rFonts w:ascii="Aptos" w:hAnsi="Aptos"/>
                <w:b/>
                <w:bCs/>
                <w:color w:val="000000"/>
                <w:sz w:val="22"/>
                <w:szCs w:val="22"/>
              </w:rPr>
              <w:t>Grantee/Site:</w:t>
            </w:r>
          </w:p>
        </w:tc>
        <w:tc>
          <w:tcPr>
            <w:tcW w:w="1789" w:type="pct"/>
            <w:tcBorders>
              <w:top w:val="single" w:sz="4" w:space="0" w:color="auto"/>
              <w:left w:val="nil"/>
              <w:bottom w:val="single" w:sz="4" w:space="0" w:color="auto"/>
              <w:right w:val="nil"/>
            </w:tcBorders>
            <w:noWrap/>
            <w:vAlign w:val="bottom"/>
            <w:hideMark/>
          </w:tcPr>
          <w:p w14:paraId="41D885EC" w14:textId="77777777" w:rsidR="00EE0E92" w:rsidRPr="00EE0E92" w:rsidRDefault="00EE0E92" w:rsidP="00EE0E92">
            <w:pPr>
              <w:rPr>
                <w:rFonts w:ascii="Aptos" w:hAnsi="Aptos" w:cs="Calibri"/>
                <w:color w:val="000000"/>
                <w:sz w:val="22"/>
                <w:szCs w:val="22"/>
              </w:rPr>
            </w:pPr>
            <w:r w:rsidRPr="00EE0E92">
              <w:rPr>
                <w:rFonts w:ascii="Aptos" w:hAnsi="Aptos" w:cs="Calibri"/>
                <w:color w:val="000000"/>
                <w:sz w:val="22"/>
                <w:szCs w:val="22"/>
              </w:rPr>
              <w:t> </w:t>
            </w:r>
          </w:p>
        </w:tc>
        <w:tc>
          <w:tcPr>
            <w:tcW w:w="2007" w:type="pct"/>
            <w:gridSpan w:val="3"/>
            <w:tcBorders>
              <w:top w:val="single" w:sz="4" w:space="0" w:color="auto"/>
              <w:left w:val="nil"/>
              <w:bottom w:val="nil"/>
              <w:right w:val="single" w:sz="4" w:space="0" w:color="auto"/>
            </w:tcBorders>
            <w:noWrap/>
            <w:vAlign w:val="bottom"/>
            <w:hideMark/>
          </w:tcPr>
          <w:p w14:paraId="58D445FB" w14:textId="6EEFBC9E" w:rsidR="00EE0E92" w:rsidRPr="00EE0E92" w:rsidRDefault="00EE0E92" w:rsidP="00EE0E92">
            <w:pPr>
              <w:rPr>
                <w:rFonts w:ascii="Aptos" w:hAnsi="Aptos"/>
                <w:sz w:val="22"/>
                <w:szCs w:val="22"/>
              </w:rPr>
            </w:pPr>
            <w:r w:rsidRPr="00EE0E92">
              <w:rPr>
                <w:rFonts w:ascii="Aptos" w:hAnsi="Aptos" w:cs="Calibri"/>
                <w:color w:val="000000"/>
                <w:sz w:val="22"/>
                <w:szCs w:val="22"/>
              </w:rPr>
              <w:t> </w:t>
            </w:r>
          </w:p>
        </w:tc>
      </w:tr>
      <w:tr w:rsidR="00EE0E92" w:rsidRPr="00EE0E92" w14:paraId="2C4BB0EA" w14:textId="77777777" w:rsidTr="00EE0E92">
        <w:trPr>
          <w:trHeight w:val="1590"/>
        </w:trPr>
        <w:tc>
          <w:tcPr>
            <w:tcW w:w="5000" w:type="pct"/>
            <w:gridSpan w:val="5"/>
            <w:tcBorders>
              <w:top w:val="nil"/>
              <w:left w:val="single" w:sz="4" w:space="0" w:color="auto"/>
              <w:right w:val="single" w:sz="4" w:space="0" w:color="000000"/>
            </w:tcBorders>
            <w:vAlign w:val="bottom"/>
            <w:hideMark/>
          </w:tcPr>
          <w:p w14:paraId="042220A9" w14:textId="0A1B4D90" w:rsidR="00EE0E92" w:rsidRPr="00EE0E92" w:rsidRDefault="00EE0E92" w:rsidP="00EE0E92">
            <w:pPr>
              <w:rPr>
                <w:rFonts w:ascii="Aptos" w:hAnsi="Aptos"/>
                <w:sz w:val="22"/>
                <w:szCs w:val="22"/>
              </w:rPr>
            </w:pPr>
            <w:r w:rsidRPr="00EE0E92">
              <w:rPr>
                <w:rFonts w:ascii="Aptos" w:hAnsi="Aptos"/>
                <w:color w:val="000000"/>
                <w:sz w:val="22"/>
                <w:szCs w:val="22"/>
              </w:rPr>
              <w:t>The VDOE evaluates each subgrantee’s risk of noncompliance with Federal statutes, regulations, and the terms and conditions of the subaward for purposes of determining the appropriate monitoring (2 C.F.R. §200.331(b)). Effective risk assessments allow the VDOE to identify specific areas of non-compliance to provide: (1) training and technical assistance on program-related matters; (2) on-site reviews; and (3) agreed-upon audit procedures (§200.331(e)). In order to better assist subgrantees, the VDOE will use three tiers for risk assessment: low risk, moderate risk and high risk.</w:t>
            </w:r>
          </w:p>
        </w:tc>
      </w:tr>
      <w:tr w:rsidR="00EE0E92" w:rsidRPr="00EE0E92" w14:paraId="4CCF68EC" w14:textId="77777777" w:rsidTr="00EE0E92">
        <w:trPr>
          <w:trHeight w:val="315"/>
        </w:trPr>
        <w:tc>
          <w:tcPr>
            <w:tcW w:w="1204" w:type="pct"/>
            <w:tcBorders>
              <w:left w:val="single" w:sz="4" w:space="0" w:color="000000"/>
              <w:bottom w:val="single" w:sz="4" w:space="0" w:color="000000"/>
              <w:right w:val="single" w:sz="4" w:space="0" w:color="000000"/>
            </w:tcBorders>
            <w:shd w:val="clear" w:color="BDD6EE" w:fill="BDD6EE"/>
            <w:noWrap/>
            <w:vAlign w:val="bottom"/>
            <w:hideMark/>
          </w:tcPr>
          <w:p w14:paraId="6ECEB95A"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Grantee Information</w:t>
            </w:r>
          </w:p>
        </w:tc>
        <w:tc>
          <w:tcPr>
            <w:tcW w:w="1789" w:type="pct"/>
            <w:tcBorders>
              <w:left w:val="nil"/>
              <w:bottom w:val="single" w:sz="4" w:space="0" w:color="000000"/>
              <w:right w:val="single" w:sz="4" w:space="0" w:color="000000"/>
            </w:tcBorders>
            <w:shd w:val="clear" w:color="BDD6EE" w:fill="BDD6EE"/>
            <w:noWrap/>
            <w:vAlign w:val="bottom"/>
            <w:hideMark/>
          </w:tcPr>
          <w:p w14:paraId="0BA9A251"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left w:val="nil"/>
              <w:bottom w:val="single" w:sz="4" w:space="0" w:color="000000"/>
              <w:right w:val="single" w:sz="4" w:space="0" w:color="000000"/>
            </w:tcBorders>
            <w:shd w:val="clear" w:color="BDD6EE" w:fill="BDD6EE"/>
            <w:noWrap/>
            <w:vAlign w:val="bottom"/>
            <w:hideMark/>
          </w:tcPr>
          <w:p w14:paraId="05C4B135"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left w:val="nil"/>
              <w:bottom w:val="single" w:sz="4" w:space="0" w:color="000000"/>
              <w:right w:val="single" w:sz="4" w:space="0" w:color="000000"/>
            </w:tcBorders>
            <w:shd w:val="clear" w:color="FFC000" w:fill="FFC000"/>
            <w:noWrap/>
            <w:vAlign w:val="bottom"/>
            <w:hideMark/>
          </w:tcPr>
          <w:p w14:paraId="65CEDF12"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left w:val="nil"/>
              <w:bottom w:val="nil"/>
              <w:right w:val="single" w:sz="4" w:space="0" w:color="000000"/>
            </w:tcBorders>
            <w:shd w:val="clear" w:color="FFC000" w:fill="FFC000"/>
            <w:noWrap/>
            <w:vAlign w:val="bottom"/>
            <w:hideMark/>
          </w:tcPr>
          <w:p w14:paraId="4C50A4CF"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0DCE0F60" w14:textId="77777777" w:rsidTr="00EE0E92">
        <w:trPr>
          <w:trHeight w:val="750"/>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4BF909C3"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 Division/Organization Contact Status</w:t>
            </w:r>
          </w:p>
        </w:tc>
        <w:tc>
          <w:tcPr>
            <w:tcW w:w="1789" w:type="pct"/>
            <w:tcBorders>
              <w:top w:val="nil"/>
              <w:left w:val="nil"/>
              <w:bottom w:val="single" w:sz="4" w:space="0" w:color="000000"/>
              <w:right w:val="single" w:sz="4" w:space="0" w:color="000000"/>
            </w:tcBorders>
            <w:vAlign w:val="bottom"/>
            <w:hideMark/>
          </w:tcPr>
          <w:p w14:paraId="2BF86A7D"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Division/Organization Contact has been in role for two or more years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7419FF6B"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2468AD0D" w14:textId="77777777" w:rsidR="00EE0E92" w:rsidRPr="00EE0E92" w:rsidRDefault="00EE0E92" w:rsidP="00EE0E92">
            <w:pPr>
              <w:jc w:val="center"/>
              <w:rPr>
                <w:rFonts w:ascii="Aptos" w:hAnsi="Aptos"/>
                <w:color w:val="FF0000"/>
                <w:sz w:val="22"/>
                <w:szCs w:val="22"/>
              </w:rPr>
            </w:pPr>
            <w:r w:rsidRPr="00EE0E92">
              <w:rPr>
                <w:rFonts w:ascii="Aptos" w:hAnsi="Aptos"/>
                <w:color w:val="FF0000"/>
                <w:sz w:val="22"/>
                <w:szCs w:val="22"/>
              </w:rPr>
              <w:t>ALERT</w:t>
            </w:r>
            <w:r w:rsidRPr="00EE0E92">
              <w:rPr>
                <w:rFonts w:ascii="Aptos" w:hAnsi="Aptos"/>
                <w:color w:val="FF0000"/>
                <w:sz w:val="22"/>
                <w:szCs w:val="22"/>
              </w:rPr>
              <w:br/>
              <w:t>(CREP Report)</w:t>
            </w:r>
          </w:p>
        </w:tc>
        <w:tc>
          <w:tcPr>
            <w:tcW w:w="551"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5EC384E4"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0161AFC0" w14:textId="77777777" w:rsidTr="00EE0E92">
        <w:trPr>
          <w:trHeight w:val="825"/>
        </w:trPr>
        <w:tc>
          <w:tcPr>
            <w:tcW w:w="1204" w:type="pct"/>
            <w:vMerge/>
            <w:tcBorders>
              <w:top w:val="nil"/>
              <w:left w:val="single" w:sz="4" w:space="0" w:color="000000"/>
              <w:bottom w:val="single" w:sz="4" w:space="0" w:color="000000"/>
              <w:right w:val="single" w:sz="4" w:space="0" w:color="000000"/>
            </w:tcBorders>
            <w:vAlign w:val="center"/>
            <w:hideMark/>
          </w:tcPr>
          <w:p w14:paraId="3530829C"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210F5F0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Division/Organization Contact has been in role for less than two years (Y=10)</w:t>
            </w:r>
          </w:p>
        </w:tc>
        <w:tc>
          <w:tcPr>
            <w:tcW w:w="455" w:type="pct"/>
            <w:vMerge/>
            <w:tcBorders>
              <w:top w:val="nil"/>
              <w:left w:val="single" w:sz="4" w:space="0" w:color="000000"/>
              <w:bottom w:val="single" w:sz="4" w:space="0" w:color="000000"/>
              <w:right w:val="single" w:sz="4" w:space="0" w:color="000000"/>
            </w:tcBorders>
            <w:vAlign w:val="center"/>
            <w:hideMark/>
          </w:tcPr>
          <w:p w14:paraId="65BC9C60"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0FC8081D" w14:textId="77777777" w:rsidR="00EE0E92" w:rsidRPr="00EE0E92" w:rsidRDefault="00EE0E92" w:rsidP="00EE0E92">
            <w:pPr>
              <w:rPr>
                <w:rFonts w:ascii="Aptos" w:hAnsi="Aptos"/>
                <w:color w:val="FF0000"/>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07EBEFF8" w14:textId="77777777" w:rsidR="00EE0E92" w:rsidRPr="00EE0E92" w:rsidRDefault="00EE0E92" w:rsidP="00EE0E92">
            <w:pPr>
              <w:rPr>
                <w:rFonts w:ascii="Aptos" w:hAnsi="Aptos"/>
                <w:color w:val="000000"/>
                <w:sz w:val="22"/>
                <w:szCs w:val="22"/>
              </w:rPr>
            </w:pPr>
          </w:p>
        </w:tc>
      </w:tr>
      <w:tr w:rsidR="00EE0E92" w:rsidRPr="00EE0E92" w14:paraId="692EF0DF"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1BA00423"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Q2. Site Coordinator Status</w:t>
            </w:r>
          </w:p>
        </w:tc>
        <w:tc>
          <w:tcPr>
            <w:tcW w:w="1789" w:type="pct"/>
            <w:tcBorders>
              <w:top w:val="nil"/>
              <w:left w:val="nil"/>
              <w:bottom w:val="single" w:sz="4" w:space="0" w:color="000000"/>
              <w:right w:val="single" w:sz="4" w:space="0" w:color="000000"/>
            </w:tcBorders>
            <w:vAlign w:val="bottom"/>
            <w:hideMark/>
          </w:tcPr>
          <w:p w14:paraId="64CB6CB5"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Site Coordinator has been in role for one or more program years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6B1657B8"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53302F05" w14:textId="77777777" w:rsidR="00EE0E92" w:rsidRPr="00EE0E92" w:rsidRDefault="00EE0E92" w:rsidP="00EE0E92">
            <w:pPr>
              <w:jc w:val="center"/>
              <w:rPr>
                <w:rFonts w:ascii="Aptos" w:hAnsi="Aptos"/>
                <w:color w:val="FF0000"/>
                <w:sz w:val="22"/>
                <w:szCs w:val="22"/>
              </w:rPr>
            </w:pPr>
            <w:r w:rsidRPr="00EE0E92">
              <w:rPr>
                <w:rFonts w:ascii="Aptos" w:hAnsi="Aptos"/>
                <w:color w:val="FF0000"/>
                <w:sz w:val="22"/>
                <w:szCs w:val="22"/>
              </w:rPr>
              <w:t>ALERT</w:t>
            </w:r>
            <w:r w:rsidRPr="00EE0E92">
              <w:rPr>
                <w:rFonts w:ascii="Aptos" w:hAnsi="Aptos"/>
                <w:color w:val="FF0000"/>
                <w:sz w:val="22"/>
                <w:szCs w:val="22"/>
              </w:rPr>
              <w:br/>
              <w:t>(CREP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7A88B259"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29E20B28"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48DB949F"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2AE16A0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Site Coordinator is new (Y=10)</w:t>
            </w:r>
          </w:p>
        </w:tc>
        <w:tc>
          <w:tcPr>
            <w:tcW w:w="455" w:type="pct"/>
            <w:vMerge/>
            <w:tcBorders>
              <w:top w:val="nil"/>
              <w:left w:val="single" w:sz="4" w:space="0" w:color="000000"/>
              <w:bottom w:val="single" w:sz="4" w:space="0" w:color="000000"/>
              <w:right w:val="single" w:sz="4" w:space="0" w:color="000000"/>
            </w:tcBorders>
            <w:vAlign w:val="center"/>
            <w:hideMark/>
          </w:tcPr>
          <w:p w14:paraId="24AD9FAE"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33D3A9D5" w14:textId="77777777" w:rsidR="00EE0E92" w:rsidRPr="00EE0E92" w:rsidRDefault="00EE0E92" w:rsidP="00EE0E92">
            <w:pPr>
              <w:rPr>
                <w:rFonts w:ascii="Aptos" w:hAnsi="Aptos"/>
                <w:color w:val="FF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5A271F21" w14:textId="77777777" w:rsidR="00EE0E92" w:rsidRPr="00EE0E92" w:rsidRDefault="00EE0E92" w:rsidP="00EE0E92">
            <w:pPr>
              <w:rPr>
                <w:rFonts w:ascii="Aptos" w:hAnsi="Aptos"/>
                <w:color w:val="000000"/>
                <w:sz w:val="22"/>
                <w:szCs w:val="22"/>
              </w:rPr>
            </w:pPr>
          </w:p>
        </w:tc>
      </w:tr>
      <w:tr w:rsidR="00EE0E92" w:rsidRPr="00EE0E92" w14:paraId="041DF362" w14:textId="77777777" w:rsidTr="00EE0E92">
        <w:trPr>
          <w:trHeight w:val="630"/>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5FD2D306"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Q3. Principal Status</w:t>
            </w:r>
          </w:p>
        </w:tc>
        <w:tc>
          <w:tcPr>
            <w:tcW w:w="1789" w:type="pct"/>
            <w:tcBorders>
              <w:top w:val="nil"/>
              <w:left w:val="nil"/>
              <w:bottom w:val="single" w:sz="4" w:space="0" w:color="000000"/>
              <w:right w:val="single" w:sz="4" w:space="0" w:color="000000"/>
            </w:tcBorders>
            <w:vAlign w:val="bottom"/>
            <w:hideMark/>
          </w:tcPr>
          <w:p w14:paraId="35F670A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principal assigned to the school did not change for the next program year.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4A4DCBCE" w14:textId="77777777" w:rsidR="00EE0E92" w:rsidRPr="00EE0E92" w:rsidRDefault="00EE0E92" w:rsidP="00EE0E92">
            <w:pPr>
              <w:jc w:val="center"/>
              <w:rPr>
                <w:rFonts w:ascii="Aptos" w:hAnsi="Aptos"/>
                <w:sz w:val="22"/>
                <w:szCs w:val="22"/>
              </w:rPr>
            </w:pPr>
            <w:r w:rsidRPr="00EE0E92">
              <w:rPr>
                <w:rFonts w:ascii="Aptos" w:hAnsi="Aptos"/>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25907CB2" w14:textId="77777777" w:rsidR="00EE0E92" w:rsidRPr="00EE0E92" w:rsidRDefault="00EE0E92" w:rsidP="00EE0E92">
            <w:pPr>
              <w:jc w:val="center"/>
              <w:rPr>
                <w:rFonts w:ascii="Aptos" w:hAnsi="Aptos"/>
                <w:color w:val="FF0000"/>
                <w:sz w:val="22"/>
                <w:szCs w:val="22"/>
              </w:rPr>
            </w:pPr>
            <w:r w:rsidRPr="00EE0E92">
              <w:rPr>
                <w:rFonts w:ascii="Aptos" w:hAnsi="Aptos"/>
                <w:color w:val="FF0000"/>
                <w:sz w:val="22"/>
                <w:szCs w:val="22"/>
              </w:rPr>
              <w:t>ALERT</w:t>
            </w:r>
            <w:r w:rsidRPr="00EE0E92">
              <w:rPr>
                <w:rFonts w:ascii="Aptos" w:hAnsi="Aptos"/>
                <w:color w:val="FF0000"/>
                <w:sz w:val="22"/>
                <w:szCs w:val="22"/>
              </w:rPr>
              <w:br/>
              <w:t>(CREP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330C90DB"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615524C1"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0C0EB791"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2BA4FBA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school is assigned a new principal for the next program year. (Y=5)</w:t>
            </w:r>
          </w:p>
        </w:tc>
        <w:tc>
          <w:tcPr>
            <w:tcW w:w="455" w:type="pct"/>
            <w:vMerge/>
            <w:tcBorders>
              <w:top w:val="nil"/>
              <w:left w:val="single" w:sz="4" w:space="0" w:color="000000"/>
              <w:bottom w:val="single" w:sz="4" w:space="0" w:color="000000"/>
              <w:right w:val="single" w:sz="4" w:space="0" w:color="000000"/>
            </w:tcBorders>
            <w:vAlign w:val="center"/>
            <w:hideMark/>
          </w:tcPr>
          <w:p w14:paraId="73574EE5" w14:textId="77777777" w:rsidR="00EE0E92" w:rsidRPr="00EE0E92" w:rsidRDefault="00EE0E92" w:rsidP="00EE0E92">
            <w:pPr>
              <w:rPr>
                <w:rFonts w:ascii="Aptos" w:hAnsi="Aptos"/>
                <w:sz w:val="22"/>
                <w:szCs w:val="22"/>
              </w:rPr>
            </w:pPr>
          </w:p>
        </w:tc>
        <w:tc>
          <w:tcPr>
            <w:tcW w:w="1001" w:type="pct"/>
            <w:vMerge/>
            <w:tcBorders>
              <w:top w:val="nil"/>
              <w:left w:val="single" w:sz="4" w:space="0" w:color="000000"/>
              <w:bottom w:val="single" w:sz="4" w:space="0" w:color="000000"/>
              <w:right w:val="nil"/>
            </w:tcBorders>
            <w:vAlign w:val="center"/>
            <w:hideMark/>
          </w:tcPr>
          <w:p w14:paraId="777A927C" w14:textId="77777777" w:rsidR="00EE0E92" w:rsidRPr="00EE0E92" w:rsidRDefault="00EE0E92" w:rsidP="00EE0E92">
            <w:pPr>
              <w:rPr>
                <w:rFonts w:ascii="Aptos" w:hAnsi="Aptos"/>
                <w:color w:val="FF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3452A372" w14:textId="77777777" w:rsidR="00EE0E92" w:rsidRPr="00EE0E92" w:rsidRDefault="00EE0E92" w:rsidP="00EE0E92">
            <w:pPr>
              <w:rPr>
                <w:rFonts w:ascii="Aptos" w:hAnsi="Aptos"/>
                <w:color w:val="000000"/>
                <w:sz w:val="22"/>
                <w:szCs w:val="22"/>
              </w:rPr>
            </w:pPr>
          </w:p>
        </w:tc>
      </w:tr>
      <w:tr w:rsidR="00EE0E92" w:rsidRPr="00EE0E92" w14:paraId="6A5E9180"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1A6FDFE0"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Q4. Number of Awards</w:t>
            </w:r>
          </w:p>
        </w:tc>
        <w:tc>
          <w:tcPr>
            <w:tcW w:w="1789" w:type="pct"/>
            <w:tcBorders>
              <w:top w:val="nil"/>
              <w:left w:val="nil"/>
              <w:bottom w:val="single" w:sz="4" w:space="0" w:color="000000"/>
              <w:right w:val="single" w:sz="4" w:space="0" w:color="000000"/>
            </w:tcBorders>
            <w:noWrap/>
            <w:vAlign w:val="bottom"/>
            <w:hideMark/>
          </w:tcPr>
          <w:p w14:paraId="50EC4D18"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only has one 21st CCLC award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14567ED1"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single" w:sz="4" w:space="0" w:color="000000"/>
              <w:right w:val="nil"/>
            </w:tcBorders>
            <w:vAlign w:val="center"/>
            <w:hideMark/>
          </w:tcPr>
          <w:p w14:paraId="554BDD62"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List of grant awards</w:t>
            </w:r>
            <w:r w:rsidRPr="00EE0E92">
              <w:rPr>
                <w:rFonts w:ascii="Aptos" w:hAnsi="Aptos"/>
                <w:color w:val="000000"/>
                <w:sz w:val="22"/>
                <w:szCs w:val="22"/>
              </w:rPr>
              <w:br/>
              <w:t>(VDOE)</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5A78E10D"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0D3B07AF"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4900DD47"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4135B75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has two to four 21st CCLC awards (Y=3)</w:t>
            </w:r>
          </w:p>
        </w:tc>
        <w:tc>
          <w:tcPr>
            <w:tcW w:w="455" w:type="pct"/>
            <w:vMerge/>
            <w:tcBorders>
              <w:top w:val="nil"/>
              <w:left w:val="single" w:sz="4" w:space="0" w:color="000000"/>
              <w:bottom w:val="single" w:sz="4" w:space="0" w:color="000000"/>
              <w:right w:val="single" w:sz="4" w:space="0" w:color="000000"/>
            </w:tcBorders>
            <w:vAlign w:val="center"/>
            <w:hideMark/>
          </w:tcPr>
          <w:p w14:paraId="44C7A0E8"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3974BA60"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4E1EC366" w14:textId="77777777" w:rsidR="00EE0E92" w:rsidRPr="00EE0E92" w:rsidRDefault="00EE0E92" w:rsidP="00EE0E92">
            <w:pPr>
              <w:rPr>
                <w:rFonts w:ascii="Aptos" w:hAnsi="Aptos"/>
                <w:color w:val="000000"/>
                <w:sz w:val="22"/>
                <w:szCs w:val="22"/>
              </w:rPr>
            </w:pPr>
          </w:p>
        </w:tc>
      </w:tr>
      <w:tr w:rsidR="00EE0E92" w:rsidRPr="00EE0E92" w14:paraId="28829C08"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2CA28012"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7117EE8E"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has more than four 21st CCLC awards (Y=5)</w:t>
            </w:r>
          </w:p>
        </w:tc>
        <w:tc>
          <w:tcPr>
            <w:tcW w:w="455" w:type="pct"/>
            <w:vMerge/>
            <w:tcBorders>
              <w:top w:val="nil"/>
              <w:left w:val="single" w:sz="4" w:space="0" w:color="000000"/>
              <w:bottom w:val="single" w:sz="4" w:space="0" w:color="000000"/>
              <w:right w:val="single" w:sz="4" w:space="0" w:color="000000"/>
            </w:tcBorders>
            <w:vAlign w:val="center"/>
            <w:hideMark/>
          </w:tcPr>
          <w:p w14:paraId="3E27AA62"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12C0418E"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749F90CA" w14:textId="77777777" w:rsidR="00EE0E92" w:rsidRPr="00EE0E92" w:rsidRDefault="00EE0E92" w:rsidP="00EE0E92">
            <w:pPr>
              <w:rPr>
                <w:rFonts w:ascii="Aptos" w:hAnsi="Aptos"/>
                <w:color w:val="000000"/>
                <w:sz w:val="22"/>
                <w:szCs w:val="22"/>
              </w:rPr>
            </w:pPr>
          </w:p>
        </w:tc>
      </w:tr>
      <w:tr w:rsidR="00EE0E92" w:rsidRPr="00EE0E92" w14:paraId="1A6A6B14" w14:textId="77777777" w:rsidTr="00EE0E92">
        <w:trPr>
          <w:trHeight w:val="315"/>
        </w:trPr>
        <w:tc>
          <w:tcPr>
            <w:tcW w:w="1204" w:type="pct"/>
            <w:tcBorders>
              <w:top w:val="nil"/>
              <w:left w:val="single" w:sz="4" w:space="0" w:color="000000"/>
              <w:bottom w:val="single" w:sz="4" w:space="0" w:color="000000"/>
              <w:right w:val="single" w:sz="4" w:space="0" w:color="000000"/>
            </w:tcBorders>
            <w:shd w:val="clear" w:color="BDD6EE" w:fill="BDD6EE"/>
            <w:noWrap/>
            <w:vAlign w:val="bottom"/>
            <w:hideMark/>
          </w:tcPr>
          <w:p w14:paraId="35A8A21E"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Effective Programming</w:t>
            </w:r>
          </w:p>
        </w:tc>
        <w:tc>
          <w:tcPr>
            <w:tcW w:w="1789" w:type="pct"/>
            <w:tcBorders>
              <w:top w:val="nil"/>
              <w:left w:val="nil"/>
              <w:bottom w:val="single" w:sz="4" w:space="0" w:color="000000"/>
              <w:right w:val="single" w:sz="4" w:space="0" w:color="000000"/>
            </w:tcBorders>
            <w:shd w:val="clear" w:color="BDD6EE" w:fill="BDD6EE"/>
            <w:noWrap/>
            <w:vAlign w:val="bottom"/>
            <w:hideMark/>
          </w:tcPr>
          <w:p w14:paraId="2160301E"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nil"/>
              <w:left w:val="nil"/>
              <w:bottom w:val="single" w:sz="4" w:space="0" w:color="000000"/>
              <w:right w:val="single" w:sz="4" w:space="0" w:color="000000"/>
            </w:tcBorders>
            <w:shd w:val="clear" w:color="BDD6EE" w:fill="BDD6EE"/>
            <w:noWrap/>
            <w:vAlign w:val="bottom"/>
            <w:hideMark/>
          </w:tcPr>
          <w:p w14:paraId="0222B2DD"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nil"/>
              <w:left w:val="nil"/>
              <w:bottom w:val="single" w:sz="4" w:space="0" w:color="000000"/>
              <w:right w:val="nil"/>
            </w:tcBorders>
            <w:shd w:val="clear" w:color="FFC000" w:fill="FFC000"/>
            <w:noWrap/>
            <w:vAlign w:val="bottom"/>
            <w:hideMark/>
          </w:tcPr>
          <w:p w14:paraId="08347219"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nil"/>
              <w:left w:val="single" w:sz="4" w:space="0" w:color="000000"/>
              <w:bottom w:val="single" w:sz="4" w:space="0" w:color="000000"/>
              <w:right w:val="single" w:sz="4" w:space="0" w:color="000000"/>
            </w:tcBorders>
            <w:shd w:val="clear" w:color="FFC000" w:fill="FFC000"/>
            <w:noWrap/>
            <w:vAlign w:val="bottom"/>
            <w:hideMark/>
          </w:tcPr>
          <w:p w14:paraId="5F09EA32"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7D608E8A" w14:textId="77777777" w:rsidTr="00EE0E92">
        <w:trPr>
          <w:trHeight w:val="360"/>
        </w:trPr>
        <w:tc>
          <w:tcPr>
            <w:tcW w:w="1204" w:type="pct"/>
            <w:vMerge w:val="restart"/>
            <w:tcBorders>
              <w:top w:val="nil"/>
              <w:left w:val="single" w:sz="4" w:space="0" w:color="000000"/>
              <w:bottom w:val="single" w:sz="4" w:space="0" w:color="000000"/>
              <w:right w:val="single" w:sz="4" w:space="0" w:color="000000"/>
            </w:tcBorders>
            <w:vAlign w:val="center"/>
            <w:hideMark/>
          </w:tcPr>
          <w:p w14:paraId="7F9AB08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Q5. Application AWA for Student Participation</w:t>
            </w:r>
          </w:p>
        </w:tc>
        <w:tc>
          <w:tcPr>
            <w:tcW w:w="1789" w:type="pct"/>
            <w:tcBorders>
              <w:top w:val="nil"/>
              <w:left w:val="nil"/>
              <w:bottom w:val="single" w:sz="4" w:space="0" w:color="000000"/>
              <w:right w:val="single" w:sz="4" w:space="0" w:color="000000"/>
            </w:tcBorders>
            <w:noWrap/>
            <w:vAlign w:val="bottom"/>
            <w:hideMark/>
          </w:tcPr>
          <w:p w14:paraId="6C73628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80% or greater.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21984231"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vAlign w:val="center"/>
            <w:hideMark/>
          </w:tcPr>
          <w:p w14:paraId="69302797"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Self-Check Report</w:t>
            </w:r>
            <w:r w:rsidRPr="00EE0E92">
              <w:rPr>
                <w:rFonts w:ascii="Aptos" w:hAnsi="Aptos"/>
                <w:color w:val="000000"/>
                <w:sz w:val="22"/>
                <w:szCs w:val="22"/>
              </w:rPr>
              <w:br/>
              <w:t>(VA Afterschool 21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776BCB3B"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70E78808" w14:textId="77777777" w:rsidTr="00EE0E92">
        <w:trPr>
          <w:trHeight w:val="360"/>
        </w:trPr>
        <w:tc>
          <w:tcPr>
            <w:tcW w:w="1204" w:type="pct"/>
            <w:vMerge/>
            <w:tcBorders>
              <w:top w:val="nil"/>
              <w:left w:val="single" w:sz="4" w:space="0" w:color="000000"/>
              <w:bottom w:val="single" w:sz="4" w:space="0" w:color="000000"/>
              <w:right w:val="single" w:sz="4" w:space="0" w:color="000000"/>
            </w:tcBorders>
            <w:vAlign w:val="center"/>
            <w:hideMark/>
          </w:tcPr>
          <w:p w14:paraId="7C494AED"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22CC5D9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between 79% - 60%. (Y=5)</w:t>
            </w:r>
          </w:p>
        </w:tc>
        <w:tc>
          <w:tcPr>
            <w:tcW w:w="455" w:type="pct"/>
            <w:vMerge/>
            <w:tcBorders>
              <w:top w:val="nil"/>
              <w:left w:val="single" w:sz="4" w:space="0" w:color="000000"/>
              <w:bottom w:val="single" w:sz="4" w:space="0" w:color="000000"/>
              <w:right w:val="single" w:sz="4" w:space="0" w:color="000000"/>
            </w:tcBorders>
            <w:vAlign w:val="center"/>
            <w:hideMark/>
          </w:tcPr>
          <w:p w14:paraId="152FF8B9"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6C659CE2"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1140757A" w14:textId="77777777" w:rsidR="00EE0E92" w:rsidRPr="00EE0E92" w:rsidRDefault="00EE0E92" w:rsidP="00EE0E92">
            <w:pPr>
              <w:rPr>
                <w:rFonts w:ascii="Aptos" w:hAnsi="Aptos"/>
                <w:color w:val="000000"/>
                <w:sz w:val="22"/>
                <w:szCs w:val="22"/>
              </w:rPr>
            </w:pPr>
          </w:p>
        </w:tc>
      </w:tr>
      <w:tr w:rsidR="00EE0E92" w:rsidRPr="00EE0E92" w14:paraId="4F44DF9D"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7D5A9C61"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182E30A6"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less than 60%. (Y=10)</w:t>
            </w:r>
          </w:p>
        </w:tc>
        <w:tc>
          <w:tcPr>
            <w:tcW w:w="455" w:type="pct"/>
            <w:vMerge/>
            <w:tcBorders>
              <w:top w:val="nil"/>
              <w:left w:val="single" w:sz="4" w:space="0" w:color="000000"/>
              <w:bottom w:val="single" w:sz="4" w:space="0" w:color="000000"/>
              <w:right w:val="single" w:sz="4" w:space="0" w:color="000000"/>
            </w:tcBorders>
            <w:vAlign w:val="center"/>
            <w:hideMark/>
          </w:tcPr>
          <w:p w14:paraId="3F0D0A13"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72485676"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5C29EBB8" w14:textId="77777777" w:rsidR="00EE0E92" w:rsidRPr="00EE0E92" w:rsidRDefault="00EE0E92" w:rsidP="00EE0E92">
            <w:pPr>
              <w:rPr>
                <w:rFonts w:ascii="Aptos" w:hAnsi="Aptos"/>
                <w:color w:val="000000"/>
                <w:sz w:val="22"/>
                <w:szCs w:val="22"/>
              </w:rPr>
            </w:pPr>
          </w:p>
        </w:tc>
      </w:tr>
      <w:tr w:rsidR="00EE0E92" w:rsidRPr="00EE0E92" w14:paraId="7883C56B"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204367D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Q6. Student Participation Requirement</w:t>
            </w:r>
          </w:p>
        </w:tc>
        <w:tc>
          <w:tcPr>
            <w:tcW w:w="1789" w:type="pct"/>
            <w:tcBorders>
              <w:top w:val="nil"/>
              <w:left w:val="nil"/>
              <w:bottom w:val="single" w:sz="4" w:space="0" w:color="000000"/>
              <w:right w:val="single" w:sz="4" w:space="0" w:color="000000"/>
            </w:tcBorders>
            <w:noWrap/>
            <w:vAlign w:val="bottom"/>
            <w:hideMark/>
          </w:tcPr>
          <w:p w14:paraId="54F3B33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at least 50.(Y=0)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242E43F5" w14:textId="77777777" w:rsidR="00EE0E92" w:rsidRPr="00EE0E92" w:rsidRDefault="00EE0E92" w:rsidP="00EE0E92">
            <w:pPr>
              <w:jc w:val="center"/>
              <w:rPr>
                <w:rFonts w:ascii="Aptos" w:hAnsi="Aptos"/>
                <w:sz w:val="22"/>
                <w:szCs w:val="22"/>
              </w:rPr>
            </w:pPr>
            <w:r w:rsidRPr="00EE0E92">
              <w:rPr>
                <w:rFonts w:ascii="Aptos" w:hAnsi="Aptos"/>
                <w:sz w:val="22"/>
                <w:szCs w:val="22"/>
              </w:rPr>
              <w:t> </w:t>
            </w:r>
          </w:p>
        </w:tc>
        <w:tc>
          <w:tcPr>
            <w:tcW w:w="1001" w:type="pct"/>
            <w:vMerge w:val="restart"/>
            <w:tcBorders>
              <w:top w:val="nil"/>
              <w:left w:val="single" w:sz="4" w:space="0" w:color="000000"/>
              <w:bottom w:val="single" w:sz="4" w:space="0" w:color="000000"/>
              <w:right w:val="nil"/>
            </w:tcBorders>
            <w:vAlign w:val="center"/>
            <w:hideMark/>
          </w:tcPr>
          <w:p w14:paraId="1DF1C9B9"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Self-Check Report</w:t>
            </w:r>
            <w:r w:rsidRPr="00EE0E92">
              <w:rPr>
                <w:rFonts w:ascii="Aptos" w:hAnsi="Aptos"/>
                <w:color w:val="000000"/>
                <w:sz w:val="22"/>
                <w:szCs w:val="22"/>
              </w:rPr>
              <w:br/>
              <w:t>(VA Afterschool 21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5FD48F21"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40</w:t>
            </w:r>
          </w:p>
        </w:tc>
      </w:tr>
      <w:tr w:rsidR="00EE0E92" w:rsidRPr="00EE0E92" w14:paraId="6F96B738"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7239914E"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25884BDB"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40 - 49. (Y=10)</w:t>
            </w:r>
          </w:p>
        </w:tc>
        <w:tc>
          <w:tcPr>
            <w:tcW w:w="455" w:type="pct"/>
            <w:vMerge/>
            <w:tcBorders>
              <w:top w:val="nil"/>
              <w:left w:val="single" w:sz="4" w:space="0" w:color="000000"/>
              <w:bottom w:val="single" w:sz="4" w:space="0" w:color="000000"/>
              <w:right w:val="single" w:sz="4" w:space="0" w:color="000000"/>
            </w:tcBorders>
            <w:vAlign w:val="center"/>
            <w:hideMark/>
          </w:tcPr>
          <w:p w14:paraId="78D2E766" w14:textId="77777777" w:rsidR="00EE0E92" w:rsidRPr="00EE0E92" w:rsidRDefault="00EE0E92" w:rsidP="00EE0E92">
            <w:pPr>
              <w:rPr>
                <w:rFonts w:ascii="Aptos" w:hAnsi="Aptos"/>
                <w:sz w:val="22"/>
                <w:szCs w:val="22"/>
              </w:rPr>
            </w:pPr>
          </w:p>
        </w:tc>
        <w:tc>
          <w:tcPr>
            <w:tcW w:w="1001" w:type="pct"/>
            <w:vMerge/>
            <w:tcBorders>
              <w:top w:val="nil"/>
              <w:left w:val="single" w:sz="4" w:space="0" w:color="000000"/>
              <w:bottom w:val="single" w:sz="4" w:space="0" w:color="000000"/>
              <w:right w:val="nil"/>
            </w:tcBorders>
            <w:vAlign w:val="center"/>
            <w:hideMark/>
          </w:tcPr>
          <w:p w14:paraId="4E0421E6"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0F95597D" w14:textId="77777777" w:rsidR="00EE0E92" w:rsidRPr="00EE0E92" w:rsidRDefault="00EE0E92" w:rsidP="00EE0E92">
            <w:pPr>
              <w:rPr>
                <w:rFonts w:ascii="Aptos" w:hAnsi="Aptos"/>
                <w:color w:val="000000"/>
                <w:sz w:val="22"/>
                <w:szCs w:val="22"/>
              </w:rPr>
            </w:pPr>
          </w:p>
        </w:tc>
      </w:tr>
      <w:tr w:rsidR="00EE0E92" w:rsidRPr="00EE0E92" w14:paraId="7F9196AD"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03FFE2FF"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0AB409A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30 - 39. (Y=20)</w:t>
            </w:r>
          </w:p>
        </w:tc>
        <w:tc>
          <w:tcPr>
            <w:tcW w:w="455" w:type="pct"/>
            <w:vMerge/>
            <w:tcBorders>
              <w:top w:val="nil"/>
              <w:left w:val="single" w:sz="4" w:space="0" w:color="000000"/>
              <w:bottom w:val="single" w:sz="4" w:space="0" w:color="000000"/>
              <w:right w:val="single" w:sz="4" w:space="0" w:color="000000"/>
            </w:tcBorders>
            <w:vAlign w:val="center"/>
            <w:hideMark/>
          </w:tcPr>
          <w:p w14:paraId="37E354A3" w14:textId="77777777" w:rsidR="00EE0E92" w:rsidRPr="00EE0E92" w:rsidRDefault="00EE0E92" w:rsidP="00EE0E92">
            <w:pPr>
              <w:rPr>
                <w:rFonts w:ascii="Aptos" w:hAnsi="Aptos"/>
                <w:sz w:val="22"/>
                <w:szCs w:val="22"/>
              </w:rPr>
            </w:pPr>
          </w:p>
        </w:tc>
        <w:tc>
          <w:tcPr>
            <w:tcW w:w="1001" w:type="pct"/>
            <w:vMerge/>
            <w:tcBorders>
              <w:top w:val="nil"/>
              <w:left w:val="single" w:sz="4" w:space="0" w:color="000000"/>
              <w:bottom w:val="single" w:sz="4" w:space="0" w:color="000000"/>
              <w:right w:val="nil"/>
            </w:tcBorders>
            <w:vAlign w:val="center"/>
            <w:hideMark/>
          </w:tcPr>
          <w:p w14:paraId="2732CC8E"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62DE272B" w14:textId="77777777" w:rsidR="00EE0E92" w:rsidRPr="00EE0E92" w:rsidRDefault="00EE0E92" w:rsidP="00EE0E92">
            <w:pPr>
              <w:rPr>
                <w:rFonts w:ascii="Aptos" w:hAnsi="Aptos"/>
                <w:color w:val="000000"/>
                <w:sz w:val="22"/>
                <w:szCs w:val="22"/>
              </w:rPr>
            </w:pPr>
          </w:p>
        </w:tc>
      </w:tr>
      <w:tr w:rsidR="00EE0E92" w:rsidRPr="00EE0E92" w14:paraId="21703C30"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0F4E66EF"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4DCF8A8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20 - 29. (Y=30)</w:t>
            </w:r>
          </w:p>
        </w:tc>
        <w:tc>
          <w:tcPr>
            <w:tcW w:w="455" w:type="pct"/>
            <w:vMerge/>
            <w:tcBorders>
              <w:top w:val="nil"/>
              <w:left w:val="single" w:sz="4" w:space="0" w:color="000000"/>
              <w:bottom w:val="single" w:sz="4" w:space="0" w:color="000000"/>
              <w:right w:val="single" w:sz="4" w:space="0" w:color="000000"/>
            </w:tcBorders>
            <w:vAlign w:val="center"/>
            <w:hideMark/>
          </w:tcPr>
          <w:p w14:paraId="2E017319" w14:textId="77777777" w:rsidR="00EE0E92" w:rsidRPr="00EE0E92" w:rsidRDefault="00EE0E92" w:rsidP="00EE0E92">
            <w:pPr>
              <w:rPr>
                <w:rFonts w:ascii="Aptos" w:hAnsi="Aptos"/>
                <w:sz w:val="22"/>
                <w:szCs w:val="22"/>
              </w:rPr>
            </w:pPr>
          </w:p>
        </w:tc>
        <w:tc>
          <w:tcPr>
            <w:tcW w:w="1001" w:type="pct"/>
            <w:vMerge/>
            <w:tcBorders>
              <w:top w:val="nil"/>
              <w:left w:val="single" w:sz="4" w:space="0" w:color="000000"/>
              <w:bottom w:val="single" w:sz="4" w:space="0" w:color="000000"/>
              <w:right w:val="nil"/>
            </w:tcBorders>
            <w:vAlign w:val="center"/>
            <w:hideMark/>
          </w:tcPr>
          <w:p w14:paraId="08A93FB5"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5FFDAA04" w14:textId="77777777" w:rsidR="00EE0E92" w:rsidRPr="00EE0E92" w:rsidRDefault="00EE0E92" w:rsidP="00EE0E92">
            <w:pPr>
              <w:rPr>
                <w:rFonts w:ascii="Aptos" w:hAnsi="Aptos"/>
                <w:color w:val="000000"/>
                <w:sz w:val="22"/>
                <w:szCs w:val="22"/>
              </w:rPr>
            </w:pPr>
          </w:p>
        </w:tc>
      </w:tr>
      <w:tr w:rsidR="00EE0E92" w:rsidRPr="00EE0E92" w14:paraId="4A813AC8" w14:textId="77777777" w:rsidTr="00EE0E92">
        <w:trPr>
          <w:trHeight w:val="315"/>
        </w:trPr>
        <w:tc>
          <w:tcPr>
            <w:tcW w:w="1204" w:type="pct"/>
            <w:vMerge/>
            <w:tcBorders>
              <w:top w:val="nil"/>
              <w:left w:val="single" w:sz="4" w:space="0" w:color="000000"/>
              <w:bottom w:val="single" w:sz="4" w:space="0" w:color="auto"/>
              <w:right w:val="single" w:sz="4" w:space="0" w:color="000000"/>
            </w:tcBorders>
            <w:vAlign w:val="center"/>
            <w:hideMark/>
          </w:tcPr>
          <w:p w14:paraId="69C1C405"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auto"/>
              <w:right w:val="single" w:sz="4" w:space="0" w:color="000000"/>
            </w:tcBorders>
            <w:noWrap/>
            <w:vAlign w:val="bottom"/>
            <w:hideMark/>
          </w:tcPr>
          <w:p w14:paraId="4989D1B4"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AWA is 0 - 19. (Y=40)</w:t>
            </w:r>
          </w:p>
        </w:tc>
        <w:tc>
          <w:tcPr>
            <w:tcW w:w="455" w:type="pct"/>
            <w:vMerge/>
            <w:tcBorders>
              <w:top w:val="nil"/>
              <w:left w:val="single" w:sz="4" w:space="0" w:color="000000"/>
              <w:bottom w:val="single" w:sz="4" w:space="0" w:color="auto"/>
              <w:right w:val="single" w:sz="4" w:space="0" w:color="000000"/>
            </w:tcBorders>
            <w:vAlign w:val="center"/>
            <w:hideMark/>
          </w:tcPr>
          <w:p w14:paraId="473EB0B8" w14:textId="77777777" w:rsidR="00EE0E92" w:rsidRPr="00EE0E92" w:rsidRDefault="00EE0E92" w:rsidP="00EE0E92">
            <w:pPr>
              <w:rPr>
                <w:rFonts w:ascii="Aptos" w:hAnsi="Aptos"/>
                <w:sz w:val="22"/>
                <w:szCs w:val="22"/>
              </w:rPr>
            </w:pPr>
          </w:p>
        </w:tc>
        <w:tc>
          <w:tcPr>
            <w:tcW w:w="1001" w:type="pct"/>
            <w:vMerge/>
            <w:tcBorders>
              <w:top w:val="nil"/>
              <w:left w:val="single" w:sz="4" w:space="0" w:color="000000"/>
              <w:bottom w:val="single" w:sz="4" w:space="0" w:color="auto"/>
              <w:right w:val="nil"/>
            </w:tcBorders>
            <w:vAlign w:val="center"/>
            <w:hideMark/>
          </w:tcPr>
          <w:p w14:paraId="4B0E63E0"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auto"/>
              <w:right w:val="single" w:sz="4" w:space="0" w:color="000000"/>
            </w:tcBorders>
            <w:vAlign w:val="center"/>
            <w:hideMark/>
          </w:tcPr>
          <w:p w14:paraId="021A6AD6" w14:textId="77777777" w:rsidR="00EE0E92" w:rsidRPr="00EE0E92" w:rsidRDefault="00EE0E92" w:rsidP="00EE0E92">
            <w:pPr>
              <w:rPr>
                <w:rFonts w:ascii="Aptos" w:hAnsi="Aptos"/>
                <w:color w:val="000000"/>
                <w:sz w:val="22"/>
                <w:szCs w:val="22"/>
              </w:rPr>
            </w:pPr>
          </w:p>
        </w:tc>
      </w:tr>
      <w:tr w:rsidR="00EE0E92" w:rsidRPr="00EE0E92" w14:paraId="41E7118F" w14:textId="77777777" w:rsidTr="00EE0E92">
        <w:trPr>
          <w:trHeight w:val="765"/>
        </w:trPr>
        <w:tc>
          <w:tcPr>
            <w:tcW w:w="1204" w:type="pct"/>
            <w:vMerge w:val="restart"/>
            <w:tcBorders>
              <w:top w:val="single" w:sz="4" w:space="0" w:color="auto"/>
              <w:left w:val="single" w:sz="4" w:space="0" w:color="000000"/>
              <w:bottom w:val="single" w:sz="4" w:space="0" w:color="000000"/>
              <w:right w:val="single" w:sz="4" w:space="0" w:color="000000"/>
            </w:tcBorders>
            <w:noWrap/>
            <w:vAlign w:val="center"/>
            <w:hideMark/>
          </w:tcPr>
          <w:p w14:paraId="5AB8D67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Q7. Family Events</w:t>
            </w:r>
          </w:p>
        </w:tc>
        <w:tc>
          <w:tcPr>
            <w:tcW w:w="1789" w:type="pct"/>
            <w:tcBorders>
              <w:top w:val="single" w:sz="4" w:space="0" w:color="auto"/>
              <w:left w:val="nil"/>
              <w:bottom w:val="single" w:sz="4" w:space="0" w:color="000000"/>
              <w:right w:val="single" w:sz="4" w:space="0" w:color="000000"/>
            </w:tcBorders>
            <w:hideMark/>
          </w:tcPr>
          <w:p w14:paraId="00093D00"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12 or more hours of family programming were offered and had attendance.(Y=0)</w:t>
            </w:r>
          </w:p>
        </w:tc>
        <w:tc>
          <w:tcPr>
            <w:tcW w:w="455" w:type="pct"/>
            <w:vMerge w:val="restart"/>
            <w:tcBorders>
              <w:top w:val="single" w:sz="4" w:space="0" w:color="auto"/>
              <w:left w:val="single" w:sz="4" w:space="0" w:color="000000"/>
              <w:bottom w:val="single" w:sz="4" w:space="0" w:color="000000"/>
              <w:right w:val="single" w:sz="4" w:space="0" w:color="000000"/>
            </w:tcBorders>
            <w:noWrap/>
            <w:vAlign w:val="bottom"/>
            <w:hideMark/>
          </w:tcPr>
          <w:p w14:paraId="7D75D654"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single" w:sz="4" w:space="0" w:color="auto"/>
              <w:left w:val="single" w:sz="4" w:space="0" w:color="000000"/>
              <w:bottom w:val="single" w:sz="4" w:space="0" w:color="000000"/>
              <w:right w:val="nil"/>
            </w:tcBorders>
            <w:vAlign w:val="center"/>
            <w:hideMark/>
          </w:tcPr>
          <w:p w14:paraId="2CAC509A" w14:textId="77777777" w:rsidR="00EE0E92" w:rsidRPr="00EE0E92" w:rsidRDefault="00EE0E92" w:rsidP="00EE0E92">
            <w:pPr>
              <w:jc w:val="center"/>
              <w:rPr>
                <w:rFonts w:ascii="Aptos" w:hAnsi="Aptos"/>
                <w:color w:val="000000"/>
                <w:sz w:val="22"/>
                <w:szCs w:val="22"/>
              </w:rPr>
            </w:pPr>
            <w:r w:rsidRPr="00EE0E92">
              <w:rPr>
                <w:rFonts w:ascii="Aptos" w:hAnsi="Aptos"/>
                <w:i/>
                <w:iCs/>
                <w:color w:val="000000"/>
                <w:sz w:val="22"/>
                <w:szCs w:val="22"/>
              </w:rPr>
              <w:t xml:space="preserve">Attendance - Totals </w:t>
            </w:r>
            <w:r w:rsidRPr="00EE0E92">
              <w:rPr>
                <w:rFonts w:ascii="Aptos" w:hAnsi="Aptos"/>
                <w:i/>
                <w:iCs/>
                <w:color w:val="000000"/>
                <w:sz w:val="22"/>
                <w:szCs w:val="22"/>
              </w:rPr>
              <w:br/>
            </w:r>
            <w:r w:rsidRPr="00EE0E92">
              <w:rPr>
                <w:rFonts w:ascii="Aptos" w:hAnsi="Aptos"/>
                <w:color w:val="000000"/>
                <w:sz w:val="22"/>
                <w:szCs w:val="22"/>
              </w:rPr>
              <w:t>Attendance Summary (</w:t>
            </w:r>
            <w:r w:rsidRPr="00EE0E92">
              <w:rPr>
                <w:rFonts w:ascii="Aptos" w:hAnsi="Aptos"/>
                <w:i/>
                <w:iCs/>
                <w:color w:val="000000"/>
                <w:sz w:val="22"/>
                <w:szCs w:val="22"/>
              </w:rPr>
              <w:t>Adults Only</w:t>
            </w:r>
            <w:r w:rsidRPr="00EE0E92">
              <w:rPr>
                <w:rFonts w:ascii="Aptos" w:hAnsi="Aptos"/>
                <w:color w:val="000000"/>
                <w:sz w:val="22"/>
                <w:szCs w:val="22"/>
              </w:rPr>
              <w:t>)</w:t>
            </w:r>
            <w:r w:rsidRPr="00EE0E92">
              <w:rPr>
                <w:rFonts w:ascii="Aptos" w:hAnsi="Aptos"/>
                <w:color w:val="000000"/>
                <w:sz w:val="22"/>
                <w:szCs w:val="22"/>
              </w:rPr>
              <w:br/>
              <w:t>(VA Afterschool 21 Report)</w:t>
            </w:r>
          </w:p>
        </w:tc>
        <w:tc>
          <w:tcPr>
            <w:tcW w:w="551" w:type="pct"/>
            <w:vMerge w:val="restart"/>
            <w:tcBorders>
              <w:top w:val="single" w:sz="4" w:space="0" w:color="auto"/>
              <w:left w:val="single" w:sz="4" w:space="0" w:color="000000"/>
              <w:bottom w:val="single" w:sz="4" w:space="0" w:color="000000"/>
              <w:right w:val="single" w:sz="4" w:space="0" w:color="000000"/>
            </w:tcBorders>
            <w:noWrap/>
            <w:vAlign w:val="center"/>
            <w:hideMark/>
          </w:tcPr>
          <w:p w14:paraId="699CDD6A"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612E371D" w14:textId="77777777" w:rsidTr="00EE0E92">
        <w:trPr>
          <w:trHeight w:val="660"/>
        </w:trPr>
        <w:tc>
          <w:tcPr>
            <w:tcW w:w="1204" w:type="pct"/>
            <w:vMerge/>
            <w:tcBorders>
              <w:top w:val="nil"/>
              <w:left w:val="single" w:sz="4" w:space="0" w:color="000000"/>
              <w:bottom w:val="single" w:sz="4" w:space="0" w:color="000000"/>
              <w:right w:val="single" w:sz="4" w:space="0" w:color="000000"/>
            </w:tcBorders>
            <w:vAlign w:val="center"/>
            <w:hideMark/>
          </w:tcPr>
          <w:p w14:paraId="589983EC"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hideMark/>
          </w:tcPr>
          <w:p w14:paraId="1466E0EF" w14:textId="3E4C0CBA" w:rsidR="00EE0E92" w:rsidRPr="00EE0E92" w:rsidRDefault="00EE0E92" w:rsidP="00EE0E92">
            <w:pPr>
              <w:rPr>
                <w:rFonts w:ascii="Aptos" w:hAnsi="Aptos"/>
                <w:color w:val="000000"/>
                <w:sz w:val="22"/>
                <w:szCs w:val="22"/>
              </w:rPr>
            </w:pPr>
            <w:r w:rsidRPr="00EE0E92">
              <w:rPr>
                <w:rFonts w:ascii="Aptos" w:hAnsi="Aptos"/>
                <w:color w:val="000000"/>
                <w:sz w:val="22"/>
                <w:szCs w:val="22"/>
              </w:rPr>
              <w:t>Less than 12 hours of family programming were offered</w:t>
            </w:r>
            <w:r>
              <w:rPr>
                <w:rFonts w:ascii="Aptos" w:hAnsi="Aptos"/>
                <w:color w:val="000000"/>
                <w:sz w:val="22"/>
                <w:szCs w:val="22"/>
              </w:rPr>
              <w:t>,</w:t>
            </w:r>
            <w:r w:rsidRPr="00EE0E92">
              <w:rPr>
                <w:rFonts w:ascii="Aptos" w:hAnsi="Aptos"/>
                <w:color w:val="000000"/>
                <w:sz w:val="22"/>
                <w:szCs w:val="22"/>
              </w:rPr>
              <w:t xml:space="preserve"> and had attendance. (Y=10)</w:t>
            </w:r>
          </w:p>
        </w:tc>
        <w:tc>
          <w:tcPr>
            <w:tcW w:w="455" w:type="pct"/>
            <w:vMerge/>
            <w:tcBorders>
              <w:top w:val="nil"/>
              <w:left w:val="single" w:sz="4" w:space="0" w:color="000000"/>
              <w:bottom w:val="single" w:sz="4" w:space="0" w:color="000000"/>
              <w:right w:val="single" w:sz="4" w:space="0" w:color="000000"/>
            </w:tcBorders>
            <w:vAlign w:val="center"/>
            <w:hideMark/>
          </w:tcPr>
          <w:p w14:paraId="49CFEF64"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491F9C81"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5CC3DE26" w14:textId="77777777" w:rsidR="00EE0E92" w:rsidRPr="00EE0E92" w:rsidRDefault="00EE0E92" w:rsidP="00EE0E92">
            <w:pPr>
              <w:rPr>
                <w:rFonts w:ascii="Aptos" w:hAnsi="Aptos"/>
                <w:color w:val="000000"/>
                <w:sz w:val="22"/>
                <w:szCs w:val="22"/>
              </w:rPr>
            </w:pPr>
          </w:p>
        </w:tc>
      </w:tr>
      <w:tr w:rsidR="00EE0E92" w:rsidRPr="00EE0E92" w14:paraId="7F962685" w14:textId="77777777" w:rsidTr="00EE0E92">
        <w:trPr>
          <w:trHeight w:val="34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45052F2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Q8. State Objectives</w:t>
            </w:r>
          </w:p>
        </w:tc>
        <w:tc>
          <w:tcPr>
            <w:tcW w:w="1789" w:type="pct"/>
            <w:tcBorders>
              <w:top w:val="nil"/>
              <w:left w:val="nil"/>
              <w:bottom w:val="single" w:sz="4" w:space="0" w:color="000000"/>
              <w:right w:val="single" w:sz="4" w:space="0" w:color="000000"/>
            </w:tcBorders>
            <w:noWrap/>
            <w:vAlign w:val="center"/>
            <w:hideMark/>
          </w:tcPr>
          <w:p w14:paraId="72EF8A7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made some progress on ALL three goals. (Y=0)</w:t>
            </w:r>
          </w:p>
        </w:tc>
        <w:tc>
          <w:tcPr>
            <w:tcW w:w="455" w:type="pct"/>
            <w:vMerge w:val="restart"/>
            <w:tcBorders>
              <w:top w:val="nil"/>
              <w:left w:val="single" w:sz="4" w:space="0" w:color="000000"/>
              <w:bottom w:val="single" w:sz="4" w:space="0" w:color="000000"/>
              <w:right w:val="single" w:sz="4" w:space="0" w:color="000000"/>
            </w:tcBorders>
            <w:noWrap/>
            <w:vAlign w:val="center"/>
            <w:hideMark/>
          </w:tcPr>
          <w:p w14:paraId="6A9EFA9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7001A36A"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ALERT</w:t>
            </w:r>
            <w:r w:rsidRPr="00EE0E92">
              <w:rPr>
                <w:rFonts w:ascii="Aptos" w:hAnsi="Aptos"/>
                <w:color w:val="000000"/>
                <w:sz w:val="22"/>
                <w:szCs w:val="22"/>
              </w:rPr>
              <w:br/>
              <w:t>(CREP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09E70ACE"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2FE6B661" w14:textId="77777777" w:rsidTr="00EE0E92">
        <w:trPr>
          <w:trHeight w:val="345"/>
        </w:trPr>
        <w:tc>
          <w:tcPr>
            <w:tcW w:w="1204" w:type="pct"/>
            <w:vMerge/>
            <w:tcBorders>
              <w:top w:val="nil"/>
              <w:left w:val="single" w:sz="4" w:space="0" w:color="000000"/>
              <w:bottom w:val="single" w:sz="4" w:space="0" w:color="000000"/>
              <w:right w:val="single" w:sz="4" w:space="0" w:color="000000"/>
            </w:tcBorders>
            <w:vAlign w:val="center"/>
            <w:hideMark/>
          </w:tcPr>
          <w:p w14:paraId="3E50CA88"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center"/>
            <w:hideMark/>
          </w:tcPr>
          <w:p w14:paraId="3C7693F4"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made some progress on one or two of the goals. (Y=3)</w:t>
            </w:r>
          </w:p>
        </w:tc>
        <w:tc>
          <w:tcPr>
            <w:tcW w:w="455" w:type="pct"/>
            <w:vMerge/>
            <w:tcBorders>
              <w:top w:val="nil"/>
              <w:left w:val="single" w:sz="4" w:space="0" w:color="000000"/>
              <w:bottom w:val="single" w:sz="4" w:space="0" w:color="000000"/>
              <w:right w:val="single" w:sz="4" w:space="0" w:color="000000"/>
            </w:tcBorders>
            <w:vAlign w:val="center"/>
            <w:hideMark/>
          </w:tcPr>
          <w:p w14:paraId="2C16DB99"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03F33BE7"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254DACB1" w14:textId="77777777" w:rsidR="00EE0E92" w:rsidRPr="00EE0E92" w:rsidRDefault="00EE0E92" w:rsidP="00EE0E92">
            <w:pPr>
              <w:rPr>
                <w:rFonts w:ascii="Aptos" w:hAnsi="Aptos"/>
                <w:color w:val="000000"/>
                <w:sz w:val="22"/>
                <w:szCs w:val="22"/>
              </w:rPr>
            </w:pPr>
          </w:p>
        </w:tc>
      </w:tr>
      <w:tr w:rsidR="00EE0E92" w:rsidRPr="00EE0E92" w14:paraId="2A1579EB" w14:textId="77777777" w:rsidTr="00EE0E92">
        <w:trPr>
          <w:trHeight w:val="345"/>
        </w:trPr>
        <w:tc>
          <w:tcPr>
            <w:tcW w:w="1204" w:type="pct"/>
            <w:vMerge/>
            <w:tcBorders>
              <w:top w:val="nil"/>
              <w:left w:val="single" w:sz="4" w:space="0" w:color="000000"/>
              <w:bottom w:val="single" w:sz="4" w:space="0" w:color="000000"/>
              <w:right w:val="single" w:sz="4" w:space="0" w:color="000000"/>
            </w:tcBorders>
            <w:vAlign w:val="center"/>
            <w:hideMark/>
          </w:tcPr>
          <w:p w14:paraId="40EF63EE"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center"/>
            <w:hideMark/>
          </w:tcPr>
          <w:p w14:paraId="3AD9803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made no progress on objectives 1-3. (Y=5)</w:t>
            </w:r>
          </w:p>
        </w:tc>
        <w:tc>
          <w:tcPr>
            <w:tcW w:w="455" w:type="pct"/>
            <w:vMerge/>
            <w:tcBorders>
              <w:top w:val="nil"/>
              <w:left w:val="single" w:sz="4" w:space="0" w:color="000000"/>
              <w:bottom w:val="single" w:sz="4" w:space="0" w:color="000000"/>
              <w:right w:val="single" w:sz="4" w:space="0" w:color="000000"/>
            </w:tcBorders>
            <w:vAlign w:val="center"/>
            <w:hideMark/>
          </w:tcPr>
          <w:p w14:paraId="4519C21C"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0838821E"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7AE4797C" w14:textId="77777777" w:rsidR="00EE0E92" w:rsidRPr="00EE0E92" w:rsidRDefault="00EE0E92" w:rsidP="00EE0E92">
            <w:pPr>
              <w:rPr>
                <w:rFonts w:ascii="Aptos" w:hAnsi="Aptos"/>
                <w:color w:val="000000"/>
                <w:sz w:val="22"/>
                <w:szCs w:val="22"/>
              </w:rPr>
            </w:pPr>
          </w:p>
        </w:tc>
      </w:tr>
      <w:tr w:rsidR="00EE0E92" w:rsidRPr="00EE0E92" w14:paraId="143C29CF" w14:textId="77777777" w:rsidTr="00EE0E92">
        <w:trPr>
          <w:trHeight w:val="315"/>
        </w:trPr>
        <w:tc>
          <w:tcPr>
            <w:tcW w:w="1204" w:type="pct"/>
            <w:tcBorders>
              <w:top w:val="nil"/>
              <w:left w:val="single" w:sz="4" w:space="0" w:color="000000"/>
              <w:bottom w:val="single" w:sz="4" w:space="0" w:color="000000"/>
              <w:right w:val="single" w:sz="4" w:space="0" w:color="000000"/>
            </w:tcBorders>
            <w:shd w:val="clear" w:color="BDD6EE" w:fill="BDD6EE"/>
            <w:noWrap/>
            <w:vAlign w:val="bottom"/>
            <w:hideMark/>
          </w:tcPr>
          <w:p w14:paraId="14F2E731"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Organizational and Fiscal Management</w:t>
            </w:r>
          </w:p>
        </w:tc>
        <w:tc>
          <w:tcPr>
            <w:tcW w:w="1789" w:type="pct"/>
            <w:tcBorders>
              <w:top w:val="nil"/>
              <w:left w:val="nil"/>
              <w:bottom w:val="single" w:sz="4" w:space="0" w:color="000000"/>
              <w:right w:val="single" w:sz="4" w:space="0" w:color="000000"/>
            </w:tcBorders>
            <w:shd w:val="clear" w:color="BDD6EE" w:fill="BDD6EE"/>
            <w:noWrap/>
            <w:vAlign w:val="bottom"/>
            <w:hideMark/>
          </w:tcPr>
          <w:p w14:paraId="459C0CD4"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nil"/>
              <w:left w:val="nil"/>
              <w:bottom w:val="single" w:sz="4" w:space="0" w:color="000000"/>
              <w:right w:val="single" w:sz="4" w:space="0" w:color="000000"/>
            </w:tcBorders>
            <w:shd w:val="clear" w:color="BDD6EE" w:fill="BDD6EE"/>
            <w:noWrap/>
            <w:vAlign w:val="bottom"/>
            <w:hideMark/>
          </w:tcPr>
          <w:p w14:paraId="0EA50C8B"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nil"/>
              <w:left w:val="nil"/>
              <w:bottom w:val="single" w:sz="4" w:space="0" w:color="000000"/>
              <w:right w:val="nil"/>
            </w:tcBorders>
            <w:shd w:val="clear" w:color="FFC000" w:fill="FFC000"/>
            <w:noWrap/>
            <w:vAlign w:val="bottom"/>
            <w:hideMark/>
          </w:tcPr>
          <w:p w14:paraId="6CDED6B5"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nil"/>
              <w:left w:val="single" w:sz="4" w:space="0" w:color="000000"/>
              <w:bottom w:val="single" w:sz="4" w:space="0" w:color="000000"/>
              <w:right w:val="single" w:sz="4" w:space="0" w:color="000000"/>
            </w:tcBorders>
            <w:shd w:val="clear" w:color="FFC000" w:fill="FFC000"/>
            <w:noWrap/>
            <w:vAlign w:val="bottom"/>
            <w:hideMark/>
          </w:tcPr>
          <w:p w14:paraId="3BDFD005"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01FFF9D6"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631CA37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Q9. Grantees Award Balance in OMEGA</w:t>
            </w:r>
          </w:p>
        </w:tc>
        <w:tc>
          <w:tcPr>
            <w:tcW w:w="1789" w:type="pct"/>
            <w:tcBorders>
              <w:top w:val="nil"/>
              <w:left w:val="nil"/>
              <w:bottom w:val="single" w:sz="4" w:space="0" w:color="000000"/>
              <w:right w:val="single" w:sz="4" w:space="0" w:color="000000"/>
            </w:tcBorders>
            <w:noWrap/>
            <w:vAlign w:val="bottom"/>
            <w:hideMark/>
          </w:tcPr>
          <w:p w14:paraId="5CB71D8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Percentage Unexpended is 40% or less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77F5EC49"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30769798"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OMEGA Spending Progress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50A26B6C"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66F934F4"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542033EC"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7274D2E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Percentage Unexpended is more than 40% but less than 60%. (Y=5)</w:t>
            </w:r>
          </w:p>
        </w:tc>
        <w:tc>
          <w:tcPr>
            <w:tcW w:w="455" w:type="pct"/>
            <w:vMerge/>
            <w:tcBorders>
              <w:top w:val="nil"/>
              <w:left w:val="single" w:sz="4" w:space="0" w:color="000000"/>
              <w:bottom w:val="single" w:sz="4" w:space="0" w:color="000000"/>
              <w:right w:val="single" w:sz="4" w:space="0" w:color="000000"/>
            </w:tcBorders>
            <w:vAlign w:val="center"/>
            <w:hideMark/>
          </w:tcPr>
          <w:p w14:paraId="06CAF309"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32DA45F6"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7ABAAFDA" w14:textId="77777777" w:rsidR="00EE0E92" w:rsidRPr="00EE0E92" w:rsidRDefault="00EE0E92" w:rsidP="00EE0E92">
            <w:pPr>
              <w:rPr>
                <w:rFonts w:ascii="Aptos" w:hAnsi="Aptos"/>
                <w:color w:val="000000"/>
                <w:sz w:val="22"/>
                <w:szCs w:val="22"/>
              </w:rPr>
            </w:pPr>
          </w:p>
        </w:tc>
      </w:tr>
      <w:tr w:rsidR="00EE0E92" w:rsidRPr="00EE0E92" w14:paraId="68ACCCB4"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0171711A" w14:textId="77777777" w:rsidR="00EE0E92" w:rsidRPr="00EE0E92" w:rsidRDefault="00EE0E92" w:rsidP="00EE0E92">
            <w:pPr>
              <w:rPr>
                <w:rFonts w:ascii="Aptos" w:hAnsi="Aptos"/>
                <w:color w:val="000000"/>
                <w:sz w:val="22"/>
                <w:szCs w:val="22"/>
              </w:rPr>
            </w:pPr>
          </w:p>
        </w:tc>
        <w:tc>
          <w:tcPr>
            <w:tcW w:w="1789" w:type="pct"/>
            <w:tcBorders>
              <w:top w:val="nil"/>
              <w:left w:val="nil"/>
              <w:bottom w:val="nil"/>
              <w:right w:val="nil"/>
            </w:tcBorders>
            <w:noWrap/>
            <w:vAlign w:val="bottom"/>
            <w:hideMark/>
          </w:tcPr>
          <w:p w14:paraId="780C9A9B"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Percentage Unexpended is 60% or more. (Y=10)</w:t>
            </w:r>
          </w:p>
        </w:tc>
        <w:tc>
          <w:tcPr>
            <w:tcW w:w="455" w:type="pct"/>
            <w:vMerge/>
            <w:tcBorders>
              <w:top w:val="nil"/>
              <w:left w:val="single" w:sz="4" w:space="0" w:color="000000"/>
              <w:bottom w:val="single" w:sz="4" w:space="0" w:color="000000"/>
              <w:right w:val="single" w:sz="4" w:space="0" w:color="000000"/>
            </w:tcBorders>
            <w:vAlign w:val="center"/>
            <w:hideMark/>
          </w:tcPr>
          <w:p w14:paraId="169413F0"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49CDA54B"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714B168B" w14:textId="77777777" w:rsidR="00EE0E92" w:rsidRPr="00EE0E92" w:rsidRDefault="00EE0E92" w:rsidP="00EE0E92">
            <w:pPr>
              <w:rPr>
                <w:rFonts w:ascii="Aptos" w:hAnsi="Aptos"/>
                <w:color w:val="000000"/>
                <w:sz w:val="22"/>
                <w:szCs w:val="22"/>
              </w:rPr>
            </w:pPr>
          </w:p>
        </w:tc>
      </w:tr>
      <w:tr w:rsidR="00EE0E92" w:rsidRPr="00EE0E92" w14:paraId="3CCE4247"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4835F91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Q10. Tracking Funds</w:t>
            </w:r>
          </w:p>
        </w:tc>
        <w:tc>
          <w:tcPr>
            <w:tcW w:w="1789" w:type="pct"/>
            <w:tcBorders>
              <w:top w:val="single" w:sz="4" w:space="0" w:color="000000"/>
              <w:left w:val="nil"/>
              <w:bottom w:val="single" w:sz="4" w:space="0" w:color="000000"/>
              <w:right w:val="single" w:sz="4" w:space="0" w:color="000000"/>
            </w:tcBorders>
            <w:noWrap/>
            <w:vAlign w:val="bottom"/>
            <w:hideMark/>
          </w:tcPr>
          <w:p w14:paraId="59A2EB08"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tracks program expenses by award.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5A1F8AC4"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071B5A85"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Budget tab in Master List of Lists</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3F6C6793"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4C5905C2" w14:textId="77777777" w:rsidTr="00EE0E92">
        <w:trPr>
          <w:trHeight w:val="630"/>
        </w:trPr>
        <w:tc>
          <w:tcPr>
            <w:tcW w:w="1204" w:type="pct"/>
            <w:vMerge/>
            <w:tcBorders>
              <w:top w:val="nil"/>
              <w:left w:val="single" w:sz="4" w:space="0" w:color="000000"/>
              <w:bottom w:val="single" w:sz="4" w:space="0" w:color="000000"/>
              <w:right w:val="single" w:sz="4" w:space="0" w:color="000000"/>
            </w:tcBorders>
            <w:vAlign w:val="center"/>
            <w:hideMark/>
          </w:tcPr>
          <w:p w14:paraId="4FD16965"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2FC52C1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did not provide evidence of tracking program expenses by award. (Y=5)</w:t>
            </w:r>
          </w:p>
        </w:tc>
        <w:tc>
          <w:tcPr>
            <w:tcW w:w="455" w:type="pct"/>
            <w:vMerge/>
            <w:tcBorders>
              <w:top w:val="nil"/>
              <w:left w:val="single" w:sz="4" w:space="0" w:color="000000"/>
              <w:bottom w:val="single" w:sz="4" w:space="0" w:color="000000"/>
              <w:right w:val="single" w:sz="4" w:space="0" w:color="000000"/>
            </w:tcBorders>
            <w:vAlign w:val="center"/>
            <w:hideMark/>
          </w:tcPr>
          <w:p w14:paraId="3A397DD8"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4A9D9B3D"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1B594FD9" w14:textId="77777777" w:rsidR="00EE0E92" w:rsidRPr="00EE0E92" w:rsidRDefault="00EE0E92" w:rsidP="00EE0E92">
            <w:pPr>
              <w:rPr>
                <w:rFonts w:ascii="Aptos" w:hAnsi="Aptos"/>
                <w:color w:val="000000"/>
                <w:sz w:val="22"/>
                <w:szCs w:val="22"/>
              </w:rPr>
            </w:pPr>
          </w:p>
        </w:tc>
      </w:tr>
      <w:tr w:rsidR="00EE0E92" w:rsidRPr="00EE0E92" w14:paraId="4B5A297C" w14:textId="77777777" w:rsidTr="00EE0E92">
        <w:trPr>
          <w:trHeight w:val="630"/>
        </w:trPr>
        <w:tc>
          <w:tcPr>
            <w:tcW w:w="1204" w:type="pct"/>
            <w:tcBorders>
              <w:top w:val="nil"/>
              <w:left w:val="single" w:sz="4" w:space="0" w:color="000000"/>
              <w:bottom w:val="single" w:sz="4" w:space="0" w:color="000000"/>
              <w:right w:val="single" w:sz="4" w:space="0" w:color="000000"/>
            </w:tcBorders>
            <w:shd w:val="clear" w:color="BDD6EE" w:fill="BDD6EE"/>
            <w:vAlign w:val="bottom"/>
            <w:hideMark/>
          </w:tcPr>
          <w:p w14:paraId="0E3EB9B9"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Program Staffing and Professional Development</w:t>
            </w:r>
          </w:p>
        </w:tc>
        <w:tc>
          <w:tcPr>
            <w:tcW w:w="1789" w:type="pct"/>
            <w:tcBorders>
              <w:top w:val="nil"/>
              <w:left w:val="nil"/>
              <w:bottom w:val="single" w:sz="4" w:space="0" w:color="000000"/>
              <w:right w:val="single" w:sz="4" w:space="0" w:color="000000"/>
            </w:tcBorders>
            <w:shd w:val="clear" w:color="BDD6EE" w:fill="BDD6EE"/>
            <w:noWrap/>
            <w:vAlign w:val="bottom"/>
            <w:hideMark/>
          </w:tcPr>
          <w:p w14:paraId="1767A44F"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nil"/>
              <w:left w:val="nil"/>
              <w:bottom w:val="single" w:sz="4" w:space="0" w:color="000000"/>
              <w:right w:val="single" w:sz="4" w:space="0" w:color="000000"/>
            </w:tcBorders>
            <w:shd w:val="clear" w:color="BDD6EE" w:fill="BDD6EE"/>
            <w:noWrap/>
            <w:vAlign w:val="bottom"/>
            <w:hideMark/>
          </w:tcPr>
          <w:p w14:paraId="7E1723B7"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nil"/>
              <w:left w:val="nil"/>
              <w:bottom w:val="single" w:sz="4" w:space="0" w:color="000000"/>
              <w:right w:val="nil"/>
            </w:tcBorders>
            <w:shd w:val="clear" w:color="FFC000" w:fill="FFC000"/>
            <w:noWrap/>
            <w:vAlign w:val="bottom"/>
            <w:hideMark/>
          </w:tcPr>
          <w:p w14:paraId="58C22C73"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nil"/>
              <w:left w:val="single" w:sz="4" w:space="0" w:color="000000"/>
              <w:bottom w:val="single" w:sz="4" w:space="0" w:color="000000"/>
              <w:right w:val="single" w:sz="4" w:space="0" w:color="000000"/>
            </w:tcBorders>
            <w:shd w:val="clear" w:color="FFC000" w:fill="FFC000"/>
            <w:noWrap/>
            <w:vAlign w:val="bottom"/>
            <w:hideMark/>
          </w:tcPr>
          <w:p w14:paraId="2C30131E"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37D14DB8"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5CF64DBE"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Q11. Staff Training</w:t>
            </w:r>
          </w:p>
        </w:tc>
        <w:tc>
          <w:tcPr>
            <w:tcW w:w="1789" w:type="pct"/>
            <w:tcBorders>
              <w:top w:val="nil"/>
              <w:left w:val="nil"/>
              <w:bottom w:val="single" w:sz="4" w:space="0" w:color="000000"/>
              <w:right w:val="single" w:sz="4" w:space="0" w:color="000000"/>
            </w:tcBorders>
            <w:noWrap/>
            <w:vAlign w:val="bottom"/>
            <w:hideMark/>
          </w:tcPr>
          <w:p w14:paraId="701147BD"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Director provided two or more trainings for all program staff (Y=0)</w:t>
            </w:r>
          </w:p>
        </w:tc>
        <w:tc>
          <w:tcPr>
            <w:tcW w:w="455" w:type="pct"/>
            <w:vMerge w:val="restart"/>
            <w:tcBorders>
              <w:top w:val="nil"/>
              <w:left w:val="single" w:sz="4" w:space="0" w:color="000000"/>
              <w:bottom w:val="single" w:sz="4" w:space="0" w:color="000000"/>
              <w:right w:val="single" w:sz="4" w:space="0" w:color="000000"/>
            </w:tcBorders>
            <w:noWrap/>
            <w:vAlign w:val="center"/>
            <w:hideMark/>
          </w:tcPr>
          <w:p w14:paraId="61FA1611"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522D867B"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ALERT</w:t>
            </w:r>
            <w:r w:rsidRPr="00EE0E92">
              <w:rPr>
                <w:rFonts w:ascii="Aptos" w:hAnsi="Aptos"/>
                <w:color w:val="000000"/>
                <w:sz w:val="22"/>
                <w:szCs w:val="22"/>
              </w:rPr>
              <w:br/>
              <w:t>(CREP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378D03A3"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74974624"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739F6CF3"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46238FB4"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Director provided zero or one training for all program staff (Y=5)</w:t>
            </w:r>
          </w:p>
        </w:tc>
        <w:tc>
          <w:tcPr>
            <w:tcW w:w="455" w:type="pct"/>
            <w:vMerge/>
            <w:tcBorders>
              <w:top w:val="nil"/>
              <w:left w:val="single" w:sz="4" w:space="0" w:color="000000"/>
              <w:bottom w:val="single" w:sz="4" w:space="0" w:color="000000"/>
              <w:right w:val="single" w:sz="4" w:space="0" w:color="000000"/>
            </w:tcBorders>
            <w:vAlign w:val="center"/>
            <w:hideMark/>
          </w:tcPr>
          <w:p w14:paraId="5D4CB5BE"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62E5338E"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0DF7C041" w14:textId="77777777" w:rsidR="00EE0E92" w:rsidRPr="00EE0E92" w:rsidRDefault="00EE0E92" w:rsidP="00EE0E92">
            <w:pPr>
              <w:rPr>
                <w:rFonts w:ascii="Aptos" w:hAnsi="Aptos"/>
                <w:color w:val="000000"/>
                <w:sz w:val="22"/>
                <w:szCs w:val="22"/>
              </w:rPr>
            </w:pPr>
          </w:p>
        </w:tc>
      </w:tr>
      <w:tr w:rsidR="00EE0E92" w:rsidRPr="00EE0E92" w14:paraId="5BD44643" w14:textId="77777777" w:rsidTr="00EE0E92">
        <w:trPr>
          <w:trHeight w:val="315"/>
        </w:trPr>
        <w:tc>
          <w:tcPr>
            <w:tcW w:w="1204" w:type="pct"/>
            <w:tcBorders>
              <w:top w:val="nil"/>
              <w:left w:val="single" w:sz="4" w:space="0" w:color="000000"/>
              <w:bottom w:val="single" w:sz="4" w:space="0" w:color="000000"/>
              <w:right w:val="single" w:sz="4" w:space="0" w:color="000000"/>
            </w:tcBorders>
            <w:shd w:val="clear" w:color="BDD6EE" w:fill="BDD6EE"/>
            <w:noWrap/>
            <w:vAlign w:val="bottom"/>
            <w:hideMark/>
          </w:tcPr>
          <w:p w14:paraId="6A6ACCAF"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Partnerships</w:t>
            </w:r>
          </w:p>
        </w:tc>
        <w:tc>
          <w:tcPr>
            <w:tcW w:w="1789" w:type="pct"/>
            <w:tcBorders>
              <w:top w:val="nil"/>
              <w:left w:val="nil"/>
              <w:bottom w:val="single" w:sz="4" w:space="0" w:color="000000"/>
              <w:right w:val="single" w:sz="4" w:space="0" w:color="000000"/>
            </w:tcBorders>
            <w:shd w:val="clear" w:color="BDD6EE" w:fill="BDD6EE"/>
            <w:noWrap/>
            <w:vAlign w:val="bottom"/>
            <w:hideMark/>
          </w:tcPr>
          <w:p w14:paraId="1E3B4E49"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nil"/>
              <w:left w:val="nil"/>
              <w:bottom w:val="single" w:sz="4" w:space="0" w:color="000000"/>
              <w:right w:val="single" w:sz="4" w:space="0" w:color="000000"/>
            </w:tcBorders>
            <w:shd w:val="clear" w:color="BDD6EE" w:fill="BDD6EE"/>
            <w:noWrap/>
            <w:vAlign w:val="bottom"/>
            <w:hideMark/>
          </w:tcPr>
          <w:p w14:paraId="643711E5"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nil"/>
              <w:left w:val="nil"/>
              <w:bottom w:val="single" w:sz="4" w:space="0" w:color="000000"/>
              <w:right w:val="nil"/>
            </w:tcBorders>
            <w:shd w:val="clear" w:color="FFC000" w:fill="FFC000"/>
            <w:noWrap/>
            <w:vAlign w:val="bottom"/>
            <w:hideMark/>
          </w:tcPr>
          <w:p w14:paraId="2FB6740E"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nil"/>
              <w:left w:val="single" w:sz="4" w:space="0" w:color="000000"/>
              <w:bottom w:val="single" w:sz="4" w:space="0" w:color="000000"/>
              <w:right w:val="single" w:sz="4" w:space="0" w:color="000000"/>
            </w:tcBorders>
            <w:shd w:val="clear" w:color="FFC000" w:fill="FFC000"/>
            <w:noWrap/>
            <w:vAlign w:val="bottom"/>
            <w:hideMark/>
          </w:tcPr>
          <w:p w14:paraId="058F0C37"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77CAEA0B" w14:textId="77777777" w:rsidTr="00EE0E92">
        <w:trPr>
          <w:trHeight w:val="800"/>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79985F96"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xml:space="preserve">Q12. Co-applicant </w:t>
            </w:r>
            <w:r w:rsidRPr="00EE0E92">
              <w:rPr>
                <w:rFonts w:ascii="Aptos" w:hAnsi="Aptos"/>
                <w:i/>
                <w:iCs/>
                <w:color w:val="000000"/>
                <w:sz w:val="22"/>
                <w:szCs w:val="22"/>
              </w:rPr>
              <w:t>(previously partnerships)</w:t>
            </w:r>
          </w:p>
        </w:tc>
        <w:tc>
          <w:tcPr>
            <w:tcW w:w="1789" w:type="pct"/>
            <w:tcBorders>
              <w:top w:val="nil"/>
              <w:left w:val="nil"/>
              <w:bottom w:val="single" w:sz="4" w:space="0" w:color="000000"/>
              <w:right w:val="single" w:sz="4" w:space="0" w:color="000000"/>
            </w:tcBorders>
            <w:noWrap/>
            <w:vAlign w:val="bottom"/>
            <w:hideMark/>
          </w:tcPr>
          <w:p w14:paraId="6598093B"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collaborates with application co-applicant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14A7137F"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single" w:sz="4" w:space="0" w:color="000000"/>
              <w:right w:val="nil"/>
            </w:tcBorders>
            <w:vAlign w:val="center"/>
            <w:hideMark/>
          </w:tcPr>
          <w:p w14:paraId="68A3BAAA" w14:textId="5EF0BB2D" w:rsidR="00EE0E92" w:rsidRPr="00EE0E92" w:rsidRDefault="00EE0E92" w:rsidP="00EE0E92">
            <w:pPr>
              <w:rPr>
                <w:rFonts w:ascii="Aptos" w:hAnsi="Aptos"/>
                <w:color w:val="000000"/>
                <w:sz w:val="22"/>
                <w:szCs w:val="22"/>
              </w:rPr>
            </w:pPr>
            <w:r w:rsidRPr="00EE0E92">
              <w:rPr>
                <w:rFonts w:ascii="Aptos" w:hAnsi="Aptos"/>
                <w:color w:val="000000"/>
                <w:sz w:val="22"/>
                <w:szCs w:val="22"/>
              </w:rPr>
              <w:t xml:space="preserve">Current MOU and evidence that supports the activities in the MOU have </w:t>
            </w:r>
            <w:r>
              <w:rPr>
                <w:rFonts w:ascii="Aptos" w:hAnsi="Aptos"/>
                <w:color w:val="000000"/>
                <w:sz w:val="22"/>
                <w:szCs w:val="22"/>
              </w:rPr>
              <w:t>occurred</w:t>
            </w:r>
            <w:r w:rsidRPr="00EE0E92">
              <w:rPr>
                <w:rFonts w:ascii="Aptos" w:hAnsi="Aptos"/>
                <w:color w:val="000000"/>
                <w:sz w:val="22"/>
                <w:szCs w:val="22"/>
              </w:rPr>
              <w:t>; meeting minutes and agendas</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6C3CE931"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7DA9E351" w14:textId="77777777" w:rsidTr="00EE0E92">
        <w:trPr>
          <w:trHeight w:val="1871"/>
        </w:trPr>
        <w:tc>
          <w:tcPr>
            <w:tcW w:w="1204" w:type="pct"/>
            <w:vMerge/>
            <w:tcBorders>
              <w:top w:val="nil"/>
              <w:left w:val="single" w:sz="4" w:space="0" w:color="000000"/>
              <w:bottom w:val="single" w:sz="4" w:space="0" w:color="auto"/>
              <w:right w:val="single" w:sz="4" w:space="0" w:color="000000"/>
            </w:tcBorders>
            <w:vAlign w:val="center"/>
            <w:hideMark/>
          </w:tcPr>
          <w:p w14:paraId="3E81A1E8"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auto"/>
              <w:right w:val="single" w:sz="4" w:space="0" w:color="000000"/>
            </w:tcBorders>
            <w:vAlign w:val="bottom"/>
            <w:hideMark/>
          </w:tcPr>
          <w:p w14:paraId="0E2D0924"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Co-applicant's participation has been reduced, withdrawn, or replaced (Y=10)</w:t>
            </w:r>
          </w:p>
        </w:tc>
        <w:tc>
          <w:tcPr>
            <w:tcW w:w="455" w:type="pct"/>
            <w:vMerge/>
            <w:tcBorders>
              <w:top w:val="nil"/>
              <w:left w:val="single" w:sz="4" w:space="0" w:color="000000"/>
              <w:bottom w:val="single" w:sz="4" w:space="0" w:color="auto"/>
              <w:right w:val="single" w:sz="4" w:space="0" w:color="000000"/>
            </w:tcBorders>
            <w:vAlign w:val="center"/>
            <w:hideMark/>
          </w:tcPr>
          <w:p w14:paraId="70C464F8"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auto"/>
              <w:right w:val="nil"/>
            </w:tcBorders>
            <w:vAlign w:val="center"/>
            <w:hideMark/>
          </w:tcPr>
          <w:p w14:paraId="39627575"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auto"/>
              <w:right w:val="single" w:sz="4" w:space="0" w:color="000000"/>
            </w:tcBorders>
            <w:vAlign w:val="center"/>
            <w:hideMark/>
          </w:tcPr>
          <w:p w14:paraId="1140CA9F" w14:textId="77777777" w:rsidR="00EE0E92" w:rsidRPr="00EE0E92" w:rsidRDefault="00EE0E92" w:rsidP="00EE0E92">
            <w:pPr>
              <w:rPr>
                <w:rFonts w:ascii="Aptos" w:hAnsi="Aptos"/>
                <w:color w:val="000000"/>
                <w:sz w:val="22"/>
                <w:szCs w:val="22"/>
              </w:rPr>
            </w:pPr>
          </w:p>
        </w:tc>
      </w:tr>
      <w:tr w:rsidR="00EE0E92" w:rsidRPr="00EE0E92" w14:paraId="56233AA5" w14:textId="77777777" w:rsidTr="00EE0E92">
        <w:trPr>
          <w:trHeight w:val="989"/>
        </w:trPr>
        <w:tc>
          <w:tcPr>
            <w:tcW w:w="1204" w:type="pct"/>
            <w:tcBorders>
              <w:top w:val="single" w:sz="4" w:space="0" w:color="auto"/>
              <w:left w:val="single" w:sz="4" w:space="0" w:color="000000"/>
              <w:bottom w:val="single" w:sz="4" w:space="0" w:color="000000"/>
              <w:right w:val="single" w:sz="4" w:space="0" w:color="000000"/>
            </w:tcBorders>
            <w:shd w:val="clear" w:color="BDD6EE" w:fill="BDD6EE"/>
            <w:noWrap/>
            <w:vAlign w:val="bottom"/>
            <w:hideMark/>
          </w:tcPr>
          <w:p w14:paraId="7982850C"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Health, Safety, and Nutrition</w:t>
            </w:r>
          </w:p>
        </w:tc>
        <w:tc>
          <w:tcPr>
            <w:tcW w:w="1789" w:type="pct"/>
            <w:tcBorders>
              <w:top w:val="single" w:sz="4" w:space="0" w:color="auto"/>
              <w:left w:val="nil"/>
              <w:bottom w:val="single" w:sz="4" w:space="0" w:color="000000"/>
              <w:right w:val="single" w:sz="4" w:space="0" w:color="000000"/>
            </w:tcBorders>
            <w:shd w:val="clear" w:color="BDD6EE" w:fill="BDD6EE"/>
            <w:noWrap/>
            <w:vAlign w:val="bottom"/>
            <w:hideMark/>
          </w:tcPr>
          <w:p w14:paraId="1F37097C"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single" w:sz="4" w:space="0" w:color="auto"/>
              <w:left w:val="nil"/>
              <w:bottom w:val="single" w:sz="4" w:space="0" w:color="000000"/>
              <w:right w:val="single" w:sz="4" w:space="0" w:color="000000"/>
            </w:tcBorders>
            <w:shd w:val="clear" w:color="BDD6EE" w:fill="BDD6EE"/>
            <w:noWrap/>
            <w:vAlign w:val="bottom"/>
            <w:hideMark/>
          </w:tcPr>
          <w:p w14:paraId="1D7391B9"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single" w:sz="4" w:space="0" w:color="auto"/>
              <w:left w:val="nil"/>
              <w:bottom w:val="single" w:sz="4" w:space="0" w:color="000000"/>
              <w:right w:val="nil"/>
            </w:tcBorders>
            <w:shd w:val="clear" w:color="FFC000" w:fill="FFC000"/>
            <w:noWrap/>
            <w:vAlign w:val="bottom"/>
            <w:hideMark/>
          </w:tcPr>
          <w:p w14:paraId="75AA181B"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single" w:sz="4" w:space="0" w:color="auto"/>
              <w:left w:val="single" w:sz="4" w:space="0" w:color="000000"/>
              <w:bottom w:val="single" w:sz="4" w:space="0" w:color="000000"/>
              <w:right w:val="single" w:sz="4" w:space="0" w:color="000000"/>
            </w:tcBorders>
            <w:shd w:val="clear" w:color="FFC000" w:fill="FFC000"/>
            <w:noWrap/>
            <w:vAlign w:val="bottom"/>
            <w:hideMark/>
          </w:tcPr>
          <w:p w14:paraId="196BC2F7"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6A8A4DA9"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208DBFA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Q13. Child Care Licensure</w:t>
            </w:r>
          </w:p>
        </w:tc>
        <w:tc>
          <w:tcPr>
            <w:tcW w:w="1789" w:type="pct"/>
            <w:tcBorders>
              <w:top w:val="nil"/>
              <w:left w:val="nil"/>
              <w:bottom w:val="single" w:sz="4" w:space="0" w:color="000000"/>
              <w:right w:val="single" w:sz="4" w:space="0" w:color="000000"/>
            </w:tcBorders>
            <w:noWrap/>
            <w:vAlign w:val="bottom"/>
            <w:hideMark/>
          </w:tcPr>
          <w:p w14:paraId="78FD6EB5"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has met all licensure requirements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2D8D132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1825CE9D"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Child Care License Certificate</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7D741D05"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71AE064A"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56D24E8B"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5D1C17E4"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is conditionally licensed. (Y=5)</w:t>
            </w:r>
          </w:p>
        </w:tc>
        <w:tc>
          <w:tcPr>
            <w:tcW w:w="455" w:type="pct"/>
            <w:vMerge/>
            <w:tcBorders>
              <w:top w:val="nil"/>
              <w:left w:val="single" w:sz="4" w:space="0" w:color="000000"/>
              <w:bottom w:val="single" w:sz="4" w:space="0" w:color="000000"/>
              <w:right w:val="single" w:sz="4" w:space="0" w:color="000000"/>
            </w:tcBorders>
            <w:vAlign w:val="center"/>
            <w:hideMark/>
          </w:tcPr>
          <w:p w14:paraId="19CD672A"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77FB67DB"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02CC4635" w14:textId="77777777" w:rsidR="00EE0E92" w:rsidRPr="00EE0E92" w:rsidRDefault="00EE0E92" w:rsidP="00EE0E92">
            <w:pPr>
              <w:rPr>
                <w:rFonts w:ascii="Aptos" w:hAnsi="Aptos"/>
                <w:color w:val="000000"/>
                <w:sz w:val="22"/>
                <w:szCs w:val="22"/>
              </w:rPr>
            </w:pPr>
          </w:p>
        </w:tc>
      </w:tr>
      <w:tr w:rsidR="00EE0E92" w:rsidRPr="00EE0E92" w14:paraId="1E405085" w14:textId="77777777" w:rsidTr="00EE0E92">
        <w:trPr>
          <w:trHeight w:val="315"/>
        </w:trPr>
        <w:tc>
          <w:tcPr>
            <w:tcW w:w="1204" w:type="pct"/>
            <w:tcBorders>
              <w:top w:val="nil"/>
              <w:left w:val="single" w:sz="4" w:space="0" w:color="000000"/>
              <w:bottom w:val="single" w:sz="4" w:space="0" w:color="000000"/>
              <w:right w:val="single" w:sz="4" w:space="0" w:color="000000"/>
            </w:tcBorders>
            <w:shd w:val="clear" w:color="BDD6EE" w:fill="BDD6EE"/>
            <w:noWrap/>
            <w:vAlign w:val="bottom"/>
            <w:hideMark/>
          </w:tcPr>
          <w:p w14:paraId="3C343714"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Program Evaluation</w:t>
            </w:r>
          </w:p>
        </w:tc>
        <w:tc>
          <w:tcPr>
            <w:tcW w:w="1789" w:type="pct"/>
            <w:tcBorders>
              <w:top w:val="nil"/>
              <w:left w:val="nil"/>
              <w:bottom w:val="single" w:sz="4" w:space="0" w:color="000000"/>
              <w:right w:val="single" w:sz="4" w:space="0" w:color="000000"/>
            </w:tcBorders>
            <w:shd w:val="clear" w:color="BDD6EE" w:fill="BDD6EE"/>
            <w:noWrap/>
            <w:vAlign w:val="bottom"/>
            <w:hideMark/>
          </w:tcPr>
          <w:p w14:paraId="3A31BDED"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nil"/>
              <w:left w:val="nil"/>
              <w:bottom w:val="single" w:sz="4" w:space="0" w:color="000000"/>
              <w:right w:val="single" w:sz="4" w:space="0" w:color="000000"/>
            </w:tcBorders>
            <w:shd w:val="clear" w:color="BDD6EE" w:fill="BDD6EE"/>
            <w:noWrap/>
            <w:vAlign w:val="bottom"/>
            <w:hideMark/>
          </w:tcPr>
          <w:p w14:paraId="215007C3"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nil"/>
              <w:left w:val="nil"/>
              <w:bottom w:val="single" w:sz="4" w:space="0" w:color="000000"/>
              <w:right w:val="nil"/>
            </w:tcBorders>
            <w:shd w:val="clear" w:color="FFC000" w:fill="FFC000"/>
            <w:noWrap/>
            <w:vAlign w:val="bottom"/>
            <w:hideMark/>
          </w:tcPr>
          <w:p w14:paraId="16469571"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nil"/>
              <w:left w:val="single" w:sz="4" w:space="0" w:color="000000"/>
              <w:bottom w:val="single" w:sz="4" w:space="0" w:color="000000"/>
              <w:right w:val="single" w:sz="4" w:space="0" w:color="000000"/>
            </w:tcBorders>
            <w:shd w:val="clear" w:color="FFC000" w:fill="FFC000"/>
            <w:noWrap/>
            <w:vAlign w:val="bottom"/>
            <w:hideMark/>
          </w:tcPr>
          <w:p w14:paraId="2CDFBC1C"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71120117" w14:textId="77777777" w:rsidTr="00EE0E92">
        <w:trPr>
          <w:trHeight w:val="540"/>
        </w:trPr>
        <w:tc>
          <w:tcPr>
            <w:tcW w:w="1204" w:type="pct"/>
            <w:vMerge w:val="restart"/>
            <w:tcBorders>
              <w:top w:val="nil"/>
              <w:left w:val="single" w:sz="4" w:space="0" w:color="000000"/>
              <w:bottom w:val="single" w:sz="4" w:space="0" w:color="000000"/>
              <w:right w:val="single" w:sz="4" w:space="0" w:color="000000"/>
            </w:tcBorders>
            <w:vAlign w:val="center"/>
            <w:hideMark/>
          </w:tcPr>
          <w:p w14:paraId="245DC9B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Q14. Student Participant Attendance (Data Entry in VA Afterschool 21)</w:t>
            </w:r>
          </w:p>
        </w:tc>
        <w:tc>
          <w:tcPr>
            <w:tcW w:w="1789" w:type="pct"/>
            <w:tcBorders>
              <w:top w:val="nil"/>
              <w:left w:val="nil"/>
              <w:bottom w:val="single" w:sz="4" w:space="0" w:color="000000"/>
              <w:right w:val="single" w:sz="4" w:space="0" w:color="000000"/>
            </w:tcBorders>
            <w:noWrap/>
            <w:vAlign w:val="bottom"/>
            <w:hideMark/>
          </w:tcPr>
          <w:p w14:paraId="3D0F812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VA Afterschool 21 is updated monthly.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16DAF763"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69513D3F"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VA Afterschool 21: State Monitoring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6CA78123"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25</w:t>
            </w:r>
          </w:p>
        </w:tc>
      </w:tr>
      <w:tr w:rsidR="00EE0E92" w:rsidRPr="00EE0E92" w14:paraId="6260152C" w14:textId="77777777" w:rsidTr="00EE0E92">
        <w:trPr>
          <w:trHeight w:val="540"/>
        </w:trPr>
        <w:tc>
          <w:tcPr>
            <w:tcW w:w="1204" w:type="pct"/>
            <w:vMerge/>
            <w:tcBorders>
              <w:top w:val="nil"/>
              <w:left w:val="single" w:sz="4" w:space="0" w:color="000000"/>
              <w:bottom w:val="single" w:sz="4" w:space="0" w:color="000000"/>
              <w:right w:val="single" w:sz="4" w:space="0" w:color="000000"/>
            </w:tcBorders>
            <w:vAlign w:val="center"/>
            <w:hideMark/>
          </w:tcPr>
          <w:p w14:paraId="5AC0C66A"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3088C27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VA Afterschool 21 is not updated monthly. (Y=5 per month)</w:t>
            </w:r>
          </w:p>
        </w:tc>
        <w:tc>
          <w:tcPr>
            <w:tcW w:w="455" w:type="pct"/>
            <w:vMerge/>
            <w:tcBorders>
              <w:top w:val="nil"/>
              <w:left w:val="single" w:sz="4" w:space="0" w:color="000000"/>
              <w:bottom w:val="single" w:sz="4" w:space="0" w:color="000000"/>
              <w:right w:val="single" w:sz="4" w:space="0" w:color="000000"/>
            </w:tcBorders>
            <w:vAlign w:val="center"/>
            <w:hideMark/>
          </w:tcPr>
          <w:p w14:paraId="0999805D" w14:textId="77777777" w:rsidR="00EE0E92" w:rsidRPr="00EE0E92" w:rsidRDefault="00EE0E92" w:rsidP="00EE0E92">
            <w:pPr>
              <w:rPr>
                <w:rFonts w:ascii="Aptos" w:hAnsi="Apto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60DE328B"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4745F8A1" w14:textId="77777777" w:rsidR="00EE0E92" w:rsidRPr="00EE0E92" w:rsidRDefault="00EE0E92" w:rsidP="00EE0E92">
            <w:pPr>
              <w:rPr>
                <w:rFonts w:ascii="Aptos" w:hAnsi="Aptos"/>
                <w:color w:val="000000"/>
                <w:sz w:val="22"/>
                <w:szCs w:val="22"/>
              </w:rPr>
            </w:pPr>
          </w:p>
        </w:tc>
      </w:tr>
      <w:tr w:rsidR="00EE0E92" w:rsidRPr="00EE0E92" w14:paraId="10D19852"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vAlign w:val="center"/>
            <w:hideMark/>
          </w:tcPr>
          <w:p w14:paraId="1B192D47"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Q15. Program Quality Self-Assessment Survey (Required Stakeholders)</w:t>
            </w:r>
          </w:p>
        </w:tc>
        <w:tc>
          <w:tcPr>
            <w:tcW w:w="1789" w:type="pct"/>
            <w:tcBorders>
              <w:top w:val="nil"/>
              <w:left w:val="nil"/>
              <w:bottom w:val="single" w:sz="4" w:space="0" w:color="000000"/>
              <w:right w:val="single" w:sz="4" w:space="0" w:color="000000"/>
            </w:tcBorders>
            <w:noWrap/>
            <w:vAlign w:val="bottom"/>
            <w:hideMark/>
          </w:tcPr>
          <w:p w14:paraId="2FEAACA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10 or more surveys were completed. (Y=0)</w:t>
            </w:r>
          </w:p>
        </w:tc>
        <w:tc>
          <w:tcPr>
            <w:tcW w:w="455" w:type="pct"/>
            <w:vMerge w:val="restart"/>
            <w:tcBorders>
              <w:top w:val="nil"/>
              <w:left w:val="single" w:sz="4" w:space="0" w:color="000000"/>
              <w:bottom w:val="nil"/>
              <w:right w:val="single" w:sz="4" w:space="0" w:color="000000"/>
            </w:tcBorders>
            <w:noWrap/>
            <w:vAlign w:val="bottom"/>
            <w:hideMark/>
          </w:tcPr>
          <w:p w14:paraId="58EF1EF2"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single" w:sz="4" w:space="0" w:color="000000"/>
              <w:right w:val="nil"/>
            </w:tcBorders>
            <w:noWrap/>
            <w:vAlign w:val="center"/>
            <w:hideMark/>
          </w:tcPr>
          <w:p w14:paraId="6883094C"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CREP Report on surveys completed.</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06088B38"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6B8E65D7"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53CD4560"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04EB4793"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Less than 10 surveys were completed (Y=5)</w:t>
            </w:r>
          </w:p>
        </w:tc>
        <w:tc>
          <w:tcPr>
            <w:tcW w:w="455" w:type="pct"/>
            <w:vMerge/>
            <w:tcBorders>
              <w:top w:val="nil"/>
              <w:left w:val="single" w:sz="4" w:space="0" w:color="000000"/>
              <w:bottom w:val="nil"/>
              <w:right w:val="single" w:sz="4" w:space="0" w:color="000000"/>
            </w:tcBorders>
            <w:vAlign w:val="center"/>
            <w:hideMark/>
          </w:tcPr>
          <w:p w14:paraId="512581C2"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26EFC186"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56E0078C" w14:textId="77777777" w:rsidR="00EE0E92" w:rsidRPr="00EE0E92" w:rsidRDefault="00EE0E92" w:rsidP="00EE0E92">
            <w:pPr>
              <w:rPr>
                <w:rFonts w:ascii="Aptos" w:hAnsi="Aptos"/>
                <w:color w:val="000000"/>
                <w:sz w:val="22"/>
                <w:szCs w:val="22"/>
              </w:rPr>
            </w:pPr>
          </w:p>
        </w:tc>
      </w:tr>
      <w:tr w:rsidR="00EE0E92" w:rsidRPr="00EE0E92" w14:paraId="23233D57" w14:textId="77777777" w:rsidTr="00EE0E92">
        <w:trPr>
          <w:trHeight w:val="630"/>
        </w:trPr>
        <w:tc>
          <w:tcPr>
            <w:tcW w:w="1204" w:type="pct"/>
            <w:vMerge w:val="restart"/>
            <w:tcBorders>
              <w:top w:val="nil"/>
              <w:left w:val="single" w:sz="4" w:space="0" w:color="000000"/>
              <w:bottom w:val="single" w:sz="4" w:space="0" w:color="000000"/>
              <w:right w:val="single" w:sz="4" w:space="0" w:color="000000"/>
            </w:tcBorders>
            <w:vAlign w:val="center"/>
            <w:hideMark/>
          </w:tcPr>
          <w:p w14:paraId="50E5DD18"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Q16a. Teacher Survey of Student Engagement (1-5 only)</w:t>
            </w:r>
          </w:p>
        </w:tc>
        <w:tc>
          <w:tcPr>
            <w:tcW w:w="1789" w:type="pct"/>
            <w:tcBorders>
              <w:top w:val="nil"/>
              <w:left w:val="nil"/>
              <w:bottom w:val="single" w:sz="4" w:space="0" w:color="000000"/>
              <w:right w:val="nil"/>
            </w:tcBorders>
            <w:vAlign w:val="bottom"/>
            <w:hideMark/>
          </w:tcPr>
          <w:p w14:paraId="1D5FC274"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total number of students for which data is reported in GPRA Table #5 is at least 90% of the total number of student participants. (Y=0)</w:t>
            </w:r>
          </w:p>
        </w:tc>
        <w:tc>
          <w:tcPr>
            <w:tcW w:w="455" w:type="pct"/>
            <w:vMerge w:val="restart"/>
            <w:tcBorders>
              <w:top w:val="single" w:sz="4" w:space="0" w:color="000000"/>
              <w:left w:val="single" w:sz="4" w:space="0" w:color="000000"/>
              <w:bottom w:val="single" w:sz="4" w:space="0" w:color="000000"/>
              <w:right w:val="single" w:sz="4" w:space="0" w:color="000000"/>
            </w:tcBorders>
            <w:noWrap/>
            <w:vAlign w:val="bottom"/>
            <w:hideMark/>
          </w:tcPr>
          <w:p w14:paraId="7DB3A2B8"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nil"/>
              <w:bottom w:val="single" w:sz="4" w:space="0" w:color="000000"/>
              <w:right w:val="nil"/>
            </w:tcBorders>
            <w:noWrap/>
            <w:vAlign w:val="center"/>
            <w:hideMark/>
          </w:tcPr>
          <w:p w14:paraId="6F767117"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VA Afterschool 21: APR Report</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2DDD7020"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20</w:t>
            </w:r>
          </w:p>
        </w:tc>
      </w:tr>
      <w:tr w:rsidR="00EE0E92" w:rsidRPr="00EE0E92" w14:paraId="3A733F01" w14:textId="77777777" w:rsidTr="00EE0E92">
        <w:trPr>
          <w:trHeight w:val="975"/>
        </w:trPr>
        <w:tc>
          <w:tcPr>
            <w:tcW w:w="1204" w:type="pct"/>
            <w:vMerge/>
            <w:tcBorders>
              <w:top w:val="nil"/>
              <w:left w:val="single" w:sz="4" w:space="0" w:color="000000"/>
              <w:bottom w:val="single" w:sz="4" w:space="0" w:color="000000"/>
              <w:right w:val="single" w:sz="4" w:space="0" w:color="000000"/>
            </w:tcBorders>
            <w:vAlign w:val="center"/>
            <w:hideMark/>
          </w:tcPr>
          <w:p w14:paraId="19F4F18C"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nil"/>
            </w:tcBorders>
            <w:hideMark/>
          </w:tcPr>
          <w:p w14:paraId="64E35183"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The total number of students for which data is reported GPRA Table #5 is less than 90% of the total number of student participants. (Y=20)</w:t>
            </w:r>
          </w:p>
        </w:tc>
        <w:tc>
          <w:tcPr>
            <w:tcW w:w="455" w:type="pct"/>
            <w:vMerge/>
            <w:tcBorders>
              <w:top w:val="single" w:sz="4" w:space="0" w:color="000000"/>
              <w:left w:val="single" w:sz="4" w:space="0" w:color="000000"/>
              <w:bottom w:val="single" w:sz="4" w:space="0" w:color="000000"/>
              <w:right w:val="single" w:sz="4" w:space="0" w:color="000000"/>
            </w:tcBorders>
            <w:vAlign w:val="center"/>
            <w:hideMark/>
          </w:tcPr>
          <w:p w14:paraId="7FBAFDA1" w14:textId="77777777" w:rsidR="00EE0E92" w:rsidRPr="00EE0E92" w:rsidRDefault="00EE0E92" w:rsidP="00EE0E92">
            <w:pPr>
              <w:rPr>
                <w:rFonts w:ascii="Aptos" w:hAnsi="Aptos"/>
                <w:b/>
                <w:bCs/>
                <w:color w:val="000000"/>
                <w:sz w:val="22"/>
                <w:szCs w:val="22"/>
              </w:rPr>
            </w:pPr>
          </w:p>
        </w:tc>
        <w:tc>
          <w:tcPr>
            <w:tcW w:w="1001" w:type="pct"/>
            <w:vMerge/>
            <w:tcBorders>
              <w:top w:val="nil"/>
              <w:left w:val="nil"/>
              <w:bottom w:val="single" w:sz="4" w:space="0" w:color="000000"/>
              <w:right w:val="nil"/>
            </w:tcBorders>
            <w:vAlign w:val="center"/>
            <w:hideMark/>
          </w:tcPr>
          <w:p w14:paraId="43A11109"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15175060" w14:textId="77777777" w:rsidR="00EE0E92" w:rsidRPr="00EE0E92" w:rsidRDefault="00EE0E92" w:rsidP="00EE0E92">
            <w:pPr>
              <w:rPr>
                <w:rFonts w:ascii="Aptos" w:hAnsi="Aptos"/>
                <w:color w:val="000000"/>
                <w:sz w:val="22"/>
                <w:szCs w:val="22"/>
              </w:rPr>
            </w:pPr>
          </w:p>
        </w:tc>
      </w:tr>
      <w:tr w:rsidR="00EE0E92" w:rsidRPr="00EE0E92" w14:paraId="494085C2"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vAlign w:val="center"/>
            <w:hideMark/>
          </w:tcPr>
          <w:p w14:paraId="7244D1D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Q16b. Grade Point Average (7-8, 10-12)</w:t>
            </w:r>
          </w:p>
        </w:tc>
        <w:tc>
          <w:tcPr>
            <w:tcW w:w="1789" w:type="pct"/>
            <w:tcBorders>
              <w:top w:val="nil"/>
              <w:left w:val="nil"/>
              <w:bottom w:val="single" w:sz="4" w:space="0" w:color="000000"/>
              <w:right w:val="single" w:sz="4" w:space="0" w:color="000000"/>
            </w:tcBorders>
            <w:noWrap/>
            <w:vAlign w:val="bottom"/>
            <w:hideMark/>
          </w:tcPr>
          <w:p w14:paraId="5532319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GPRA Table #2 displays student participant data.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01A45E39"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single" w:sz="4" w:space="0" w:color="000000"/>
              <w:right w:val="nil"/>
            </w:tcBorders>
            <w:noWrap/>
            <w:vAlign w:val="bottom"/>
            <w:hideMark/>
          </w:tcPr>
          <w:p w14:paraId="19BF5C51" w14:textId="77777777" w:rsidR="00EE0E92" w:rsidRPr="00EE0E92" w:rsidRDefault="00EE0E92" w:rsidP="00EE0E92">
            <w:pPr>
              <w:jc w:val="center"/>
              <w:rPr>
                <w:rFonts w:ascii="Aptos" w:hAnsi="Aptos"/>
                <w:sz w:val="22"/>
                <w:szCs w:val="22"/>
              </w:rPr>
            </w:pPr>
            <w:r w:rsidRPr="00EE0E92">
              <w:rPr>
                <w:rFonts w:ascii="Aptos" w:hAnsi="Aptos"/>
                <w:sz w:val="22"/>
                <w:szCs w:val="22"/>
              </w:rPr>
              <w:t>VA Afterschool 21: APR Report</w:t>
            </w:r>
          </w:p>
        </w:tc>
        <w:tc>
          <w:tcPr>
            <w:tcW w:w="551" w:type="pct"/>
            <w:vMerge/>
            <w:tcBorders>
              <w:top w:val="nil"/>
              <w:left w:val="single" w:sz="4" w:space="0" w:color="000000"/>
              <w:bottom w:val="single" w:sz="4" w:space="0" w:color="000000"/>
              <w:right w:val="single" w:sz="4" w:space="0" w:color="000000"/>
            </w:tcBorders>
            <w:vAlign w:val="center"/>
            <w:hideMark/>
          </w:tcPr>
          <w:p w14:paraId="5D455E53" w14:textId="77777777" w:rsidR="00EE0E92" w:rsidRPr="00EE0E92" w:rsidRDefault="00EE0E92" w:rsidP="00EE0E92">
            <w:pPr>
              <w:rPr>
                <w:rFonts w:ascii="Aptos" w:hAnsi="Aptos"/>
                <w:color w:val="000000"/>
                <w:sz w:val="22"/>
                <w:szCs w:val="22"/>
              </w:rPr>
            </w:pPr>
          </w:p>
        </w:tc>
      </w:tr>
      <w:tr w:rsidR="00EE0E92" w:rsidRPr="00EE0E92" w14:paraId="4BEB439E"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4B583F57"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1382BA9C" w14:textId="2327F0E8" w:rsidR="00EE0E92" w:rsidRPr="00EE0E92" w:rsidRDefault="00EE0E92" w:rsidP="00EE0E92">
            <w:pPr>
              <w:rPr>
                <w:rFonts w:ascii="Aptos" w:hAnsi="Aptos"/>
                <w:color w:val="000000"/>
                <w:sz w:val="22"/>
                <w:szCs w:val="22"/>
              </w:rPr>
            </w:pPr>
            <w:r w:rsidRPr="00EE0E92">
              <w:rPr>
                <w:rFonts w:ascii="Aptos" w:hAnsi="Aptos"/>
                <w:color w:val="000000"/>
                <w:sz w:val="22"/>
                <w:szCs w:val="22"/>
              </w:rPr>
              <w:t xml:space="preserve">GPRA Table #2 </w:t>
            </w:r>
            <w:r>
              <w:rPr>
                <w:rFonts w:ascii="Aptos" w:hAnsi="Aptos"/>
                <w:color w:val="000000"/>
                <w:sz w:val="22"/>
                <w:szCs w:val="22"/>
              </w:rPr>
              <w:t>displays</w:t>
            </w:r>
            <w:r w:rsidRPr="00EE0E92">
              <w:rPr>
                <w:rFonts w:ascii="Aptos" w:hAnsi="Aptos"/>
                <w:color w:val="000000"/>
                <w:sz w:val="22"/>
                <w:szCs w:val="22"/>
              </w:rPr>
              <w:t xml:space="preserve"> only zeros. (Y=20)</w:t>
            </w:r>
          </w:p>
        </w:tc>
        <w:tc>
          <w:tcPr>
            <w:tcW w:w="455" w:type="pct"/>
            <w:vMerge/>
            <w:tcBorders>
              <w:top w:val="nil"/>
              <w:left w:val="single" w:sz="4" w:space="0" w:color="000000"/>
              <w:bottom w:val="single" w:sz="4" w:space="0" w:color="000000"/>
              <w:right w:val="single" w:sz="4" w:space="0" w:color="000000"/>
            </w:tcBorders>
            <w:vAlign w:val="center"/>
            <w:hideMark/>
          </w:tcPr>
          <w:p w14:paraId="193DA986"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single" w:sz="4" w:space="0" w:color="000000"/>
              <w:right w:val="nil"/>
            </w:tcBorders>
            <w:vAlign w:val="center"/>
            <w:hideMark/>
          </w:tcPr>
          <w:p w14:paraId="6D9D2BA8" w14:textId="77777777" w:rsidR="00EE0E92" w:rsidRPr="00EE0E92" w:rsidRDefault="00EE0E92" w:rsidP="00EE0E92">
            <w:pPr>
              <w:rPr>
                <w:rFonts w:ascii="Aptos" w:hAnsi="Aptos"/>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41A0ABCA" w14:textId="77777777" w:rsidR="00EE0E92" w:rsidRPr="00EE0E92" w:rsidRDefault="00EE0E92" w:rsidP="00EE0E92">
            <w:pPr>
              <w:rPr>
                <w:rFonts w:ascii="Aptos" w:hAnsi="Aptos"/>
                <w:color w:val="000000"/>
                <w:sz w:val="22"/>
                <w:szCs w:val="22"/>
              </w:rPr>
            </w:pPr>
          </w:p>
        </w:tc>
      </w:tr>
      <w:tr w:rsidR="00EE0E92" w:rsidRPr="00EE0E92" w14:paraId="15D056CE" w14:textId="77777777" w:rsidTr="00EE0E92">
        <w:trPr>
          <w:trHeight w:val="315"/>
        </w:trPr>
        <w:tc>
          <w:tcPr>
            <w:tcW w:w="1204" w:type="pct"/>
            <w:vMerge w:val="restart"/>
            <w:tcBorders>
              <w:top w:val="nil"/>
              <w:left w:val="single" w:sz="4" w:space="0" w:color="000000"/>
              <w:bottom w:val="single" w:sz="4" w:space="0" w:color="000000"/>
              <w:right w:val="single" w:sz="4" w:space="0" w:color="000000"/>
            </w:tcBorders>
            <w:noWrap/>
            <w:vAlign w:val="center"/>
            <w:hideMark/>
          </w:tcPr>
          <w:p w14:paraId="1B8DD91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Q17. Student Perceptual Survey</w:t>
            </w:r>
          </w:p>
        </w:tc>
        <w:tc>
          <w:tcPr>
            <w:tcW w:w="1789" w:type="pct"/>
            <w:tcBorders>
              <w:top w:val="nil"/>
              <w:left w:val="nil"/>
              <w:bottom w:val="single" w:sz="4" w:space="0" w:color="000000"/>
              <w:right w:val="single" w:sz="4" w:space="0" w:color="000000"/>
            </w:tcBorders>
            <w:noWrap/>
            <w:vAlign w:val="bottom"/>
            <w:hideMark/>
          </w:tcPr>
          <w:p w14:paraId="2BCD44C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90% of student participants completed a survey. (Y=0)</w:t>
            </w:r>
          </w:p>
        </w:tc>
        <w:tc>
          <w:tcPr>
            <w:tcW w:w="455" w:type="pct"/>
            <w:vMerge w:val="restart"/>
            <w:tcBorders>
              <w:top w:val="nil"/>
              <w:left w:val="single" w:sz="4" w:space="0" w:color="000000"/>
              <w:bottom w:val="single" w:sz="4" w:space="0" w:color="000000"/>
              <w:right w:val="single" w:sz="4" w:space="0" w:color="000000"/>
            </w:tcBorders>
            <w:noWrap/>
            <w:vAlign w:val="bottom"/>
            <w:hideMark/>
          </w:tcPr>
          <w:p w14:paraId="7CD3894F"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 </w:t>
            </w:r>
          </w:p>
        </w:tc>
        <w:tc>
          <w:tcPr>
            <w:tcW w:w="1001" w:type="pct"/>
            <w:vMerge w:val="restart"/>
            <w:tcBorders>
              <w:top w:val="nil"/>
              <w:left w:val="single" w:sz="4" w:space="0" w:color="000000"/>
              <w:bottom w:val="nil"/>
              <w:right w:val="nil"/>
            </w:tcBorders>
            <w:noWrap/>
            <w:vAlign w:val="center"/>
            <w:hideMark/>
          </w:tcPr>
          <w:p w14:paraId="5A479CCD"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CREP Report on surveys completed.</w:t>
            </w:r>
          </w:p>
        </w:tc>
        <w:tc>
          <w:tcPr>
            <w:tcW w:w="551" w:type="pct"/>
            <w:vMerge w:val="restart"/>
            <w:tcBorders>
              <w:top w:val="nil"/>
              <w:left w:val="single" w:sz="4" w:space="0" w:color="000000"/>
              <w:bottom w:val="single" w:sz="4" w:space="0" w:color="000000"/>
              <w:right w:val="single" w:sz="4" w:space="0" w:color="000000"/>
            </w:tcBorders>
            <w:noWrap/>
            <w:vAlign w:val="center"/>
            <w:hideMark/>
          </w:tcPr>
          <w:p w14:paraId="08573D1E"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5</w:t>
            </w:r>
          </w:p>
        </w:tc>
      </w:tr>
      <w:tr w:rsidR="00EE0E92" w:rsidRPr="00EE0E92" w14:paraId="3C582B33"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749EEB6F"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0FBAEFE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Less than 90% of student participants completed a survey. (Y=5)</w:t>
            </w:r>
          </w:p>
        </w:tc>
        <w:tc>
          <w:tcPr>
            <w:tcW w:w="455" w:type="pct"/>
            <w:vMerge/>
            <w:tcBorders>
              <w:top w:val="nil"/>
              <w:left w:val="single" w:sz="4" w:space="0" w:color="000000"/>
              <w:bottom w:val="single" w:sz="4" w:space="0" w:color="000000"/>
              <w:right w:val="single" w:sz="4" w:space="0" w:color="000000"/>
            </w:tcBorders>
            <w:vAlign w:val="center"/>
            <w:hideMark/>
          </w:tcPr>
          <w:p w14:paraId="1192E81C" w14:textId="77777777" w:rsidR="00EE0E92" w:rsidRPr="00EE0E92" w:rsidRDefault="00EE0E92" w:rsidP="00EE0E92">
            <w:pPr>
              <w:rPr>
                <w:rFonts w:ascii="Aptos" w:hAnsi="Aptos"/>
                <w:b/>
                <w:bCs/>
                <w:color w:val="000000"/>
                <w:sz w:val="22"/>
                <w:szCs w:val="22"/>
              </w:rPr>
            </w:pPr>
          </w:p>
        </w:tc>
        <w:tc>
          <w:tcPr>
            <w:tcW w:w="1001" w:type="pct"/>
            <w:vMerge/>
            <w:tcBorders>
              <w:top w:val="nil"/>
              <w:left w:val="single" w:sz="4" w:space="0" w:color="000000"/>
              <w:bottom w:val="nil"/>
              <w:right w:val="nil"/>
            </w:tcBorders>
            <w:vAlign w:val="center"/>
            <w:hideMark/>
          </w:tcPr>
          <w:p w14:paraId="4BDF3690" w14:textId="77777777" w:rsidR="00EE0E92" w:rsidRPr="00EE0E92" w:rsidRDefault="00EE0E92" w:rsidP="00EE0E92">
            <w:pPr>
              <w:rPr>
                <w:rFonts w:ascii="Aptos" w:hAnsi="Aptos"/>
                <w:color w:val="000000"/>
                <w:sz w:val="22"/>
                <w:szCs w:val="22"/>
              </w:rPr>
            </w:pPr>
          </w:p>
        </w:tc>
        <w:tc>
          <w:tcPr>
            <w:tcW w:w="551" w:type="pct"/>
            <w:vMerge/>
            <w:tcBorders>
              <w:top w:val="nil"/>
              <w:left w:val="single" w:sz="4" w:space="0" w:color="000000"/>
              <w:bottom w:val="single" w:sz="4" w:space="0" w:color="000000"/>
              <w:right w:val="single" w:sz="4" w:space="0" w:color="000000"/>
            </w:tcBorders>
            <w:vAlign w:val="center"/>
            <w:hideMark/>
          </w:tcPr>
          <w:p w14:paraId="4D3D1B96" w14:textId="77777777" w:rsidR="00EE0E92" w:rsidRPr="00EE0E92" w:rsidRDefault="00EE0E92" w:rsidP="00EE0E92">
            <w:pPr>
              <w:rPr>
                <w:rFonts w:ascii="Aptos" w:hAnsi="Aptos"/>
                <w:color w:val="000000"/>
                <w:sz w:val="22"/>
                <w:szCs w:val="22"/>
              </w:rPr>
            </w:pPr>
          </w:p>
        </w:tc>
      </w:tr>
      <w:tr w:rsidR="00EE0E92" w:rsidRPr="00EE0E92" w14:paraId="3FCF5BC4" w14:textId="77777777" w:rsidTr="00EE0E92">
        <w:trPr>
          <w:trHeight w:val="360"/>
        </w:trPr>
        <w:tc>
          <w:tcPr>
            <w:tcW w:w="1204" w:type="pct"/>
            <w:vMerge w:val="restart"/>
            <w:tcBorders>
              <w:top w:val="nil"/>
              <w:left w:val="single" w:sz="4" w:space="0" w:color="000000"/>
              <w:bottom w:val="single" w:sz="4" w:space="0" w:color="000000"/>
              <w:right w:val="single" w:sz="4" w:space="0" w:color="000000"/>
            </w:tcBorders>
            <w:vAlign w:val="center"/>
            <w:hideMark/>
          </w:tcPr>
          <w:p w14:paraId="1D7E17F9"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Q18. APR Reports</w:t>
            </w:r>
            <w:r w:rsidRPr="00EE0E92">
              <w:rPr>
                <w:rFonts w:ascii="Aptos" w:hAnsi="Aptos"/>
                <w:color w:val="000000"/>
                <w:sz w:val="22"/>
                <w:szCs w:val="22"/>
              </w:rPr>
              <w:br/>
              <w:t>(Summer and School Year)</w:t>
            </w:r>
          </w:p>
        </w:tc>
        <w:tc>
          <w:tcPr>
            <w:tcW w:w="1789" w:type="pct"/>
            <w:tcBorders>
              <w:top w:val="nil"/>
              <w:left w:val="nil"/>
              <w:bottom w:val="single" w:sz="4" w:space="0" w:color="000000"/>
              <w:right w:val="single" w:sz="4" w:space="0" w:color="000000"/>
            </w:tcBorders>
            <w:noWrap/>
            <w:vAlign w:val="bottom"/>
            <w:hideMark/>
          </w:tcPr>
          <w:p w14:paraId="096A7A23"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Grantee and Center Information is incomplete. (Y=2)</w:t>
            </w:r>
          </w:p>
        </w:tc>
        <w:tc>
          <w:tcPr>
            <w:tcW w:w="455" w:type="pct"/>
            <w:tcBorders>
              <w:top w:val="nil"/>
              <w:left w:val="nil"/>
              <w:bottom w:val="single" w:sz="4" w:space="0" w:color="000000"/>
              <w:right w:val="nil"/>
            </w:tcBorders>
            <w:noWrap/>
            <w:vAlign w:val="bottom"/>
            <w:hideMark/>
          </w:tcPr>
          <w:p w14:paraId="54DC398D"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single" w:sz="4" w:space="0" w:color="000000"/>
              <w:left w:val="single" w:sz="4" w:space="0" w:color="000000"/>
              <w:bottom w:val="single" w:sz="4" w:space="0" w:color="000000"/>
              <w:right w:val="single" w:sz="4" w:space="0" w:color="000000"/>
            </w:tcBorders>
            <w:vAlign w:val="center"/>
            <w:hideMark/>
          </w:tcPr>
          <w:p w14:paraId="1F98AFD7" w14:textId="77777777" w:rsidR="00EE0E92" w:rsidRPr="00EE0E92" w:rsidRDefault="00EE0E92" w:rsidP="00EE0E92">
            <w:pPr>
              <w:jc w:val="center"/>
              <w:rPr>
                <w:rFonts w:ascii="Aptos" w:hAnsi="Aptos"/>
                <w:sz w:val="22"/>
                <w:szCs w:val="22"/>
              </w:rPr>
            </w:pPr>
            <w:r w:rsidRPr="00EE0E92">
              <w:rPr>
                <w:rFonts w:ascii="Aptos" w:hAnsi="Aptos"/>
                <w:sz w:val="22"/>
                <w:szCs w:val="22"/>
              </w:rPr>
              <w:t>School Year and Summer APR Reports</w:t>
            </w:r>
            <w:r w:rsidRPr="00EE0E92">
              <w:rPr>
                <w:rFonts w:ascii="Aptos" w:hAnsi="Aptos"/>
                <w:sz w:val="22"/>
                <w:szCs w:val="22"/>
              </w:rPr>
              <w:br/>
              <w:t>VA Afterschool 21</w:t>
            </w:r>
          </w:p>
        </w:tc>
        <w:tc>
          <w:tcPr>
            <w:tcW w:w="551"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3F9E87DF"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20</w:t>
            </w:r>
          </w:p>
        </w:tc>
      </w:tr>
      <w:tr w:rsidR="00EE0E92" w:rsidRPr="00EE0E92" w14:paraId="7E184D17"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11003B4F"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50EFF5A7"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Partners are not listed on the report. (Y=2)</w:t>
            </w:r>
          </w:p>
        </w:tc>
        <w:tc>
          <w:tcPr>
            <w:tcW w:w="455" w:type="pct"/>
            <w:tcBorders>
              <w:top w:val="nil"/>
              <w:left w:val="nil"/>
              <w:bottom w:val="single" w:sz="4" w:space="0" w:color="000000"/>
              <w:right w:val="nil"/>
            </w:tcBorders>
            <w:noWrap/>
            <w:vAlign w:val="bottom"/>
            <w:hideMark/>
          </w:tcPr>
          <w:p w14:paraId="20AFEB1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17DAF959"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469C87F3" w14:textId="77777777" w:rsidR="00EE0E92" w:rsidRPr="00EE0E92" w:rsidRDefault="00EE0E92" w:rsidP="00EE0E92">
            <w:pPr>
              <w:rPr>
                <w:rFonts w:ascii="Aptos" w:hAnsi="Aptos"/>
                <w:color w:val="000000"/>
                <w:sz w:val="22"/>
                <w:szCs w:val="22"/>
              </w:rPr>
            </w:pPr>
          </w:p>
        </w:tc>
      </w:tr>
      <w:tr w:rsidR="00EE0E92" w:rsidRPr="00EE0E92" w14:paraId="38DE7D82"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05526711" w14:textId="77777777" w:rsidR="00EE0E92" w:rsidRPr="00EE0E92" w:rsidRDefault="00EE0E92" w:rsidP="00EE0E92">
            <w:pPr>
              <w:rPr>
                <w:rFonts w:ascii="Aptos" w:hAnsi="Aptos"/>
                <w:color w:val="000000"/>
                <w:sz w:val="22"/>
                <w:szCs w:val="22"/>
              </w:rPr>
            </w:pPr>
          </w:p>
        </w:tc>
        <w:tc>
          <w:tcPr>
            <w:tcW w:w="2244" w:type="pct"/>
            <w:gridSpan w:val="2"/>
            <w:tcBorders>
              <w:top w:val="single" w:sz="4" w:space="0" w:color="000000"/>
              <w:left w:val="nil"/>
              <w:bottom w:val="single" w:sz="4" w:space="0" w:color="000000"/>
              <w:right w:val="nil"/>
            </w:tcBorders>
            <w:noWrap/>
            <w:vAlign w:val="bottom"/>
            <w:hideMark/>
          </w:tcPr>
          <w:p w14:paraId="4548A675"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SUMMER PROGRAM:</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0F26A196"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5811AB1E" w14:textId="77777777" w:rsidR="00EE0E92" w:rsidRPr="00EE0E92" w:rsidRDefault="00EE0E92" w:rsidP="00EE0E92">
            <w:pPr>
              <w:rPr>
                <w:rFonts w:ascii="Aptos" w:hAnsi="Aptos"/>
                <w:color w:val="000000"/>
                <w:sz w:val="22"/>
                <w:szCs w:val="22"/>
              </w:rPr>
            </w:pPr>
          </w:p>
        </w:tc>
      </w:tr>
      <w:tr w:rsidR="00EE0E92" w:rsidRPr="00EE0E92" w14:paraId="3F8B7F7D" w14:textId="77777777" w:rsidTr="00EE0E92">
        <w:trPr>
          <w:trHeight w:val="630"/>
        </w:trPr>
        <w:tc>
          <w:tcPr>
            <w:tcW w:w="1204" w:type="pct"/>
            <w:vMerge/>
            <w:tcBorders>
              <w:top w:val="nil"/>
              <w:left w:val="single" w:sz="4" w:space="0" w:color="000000"/>
              <w:bottom w:val="single" w:sz="4" w:space="0" w:color="000000"/>
              <w:right w:val="single" w:sz="4" w:space="0" w:color="000000"/>
            </w:tcBorders>
            <w:vAlign w:val="center"/>
            <w:hideMark/>
          </w:tcPr>
          <w:p w14:paraId="4A81B560"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6D17F2D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Two or more types of Activity types are not reported (This does not include the Parenting Skills and Family Literacy category). (Y=2)</w:t>
            </w:r>
          </w:p>
        </w:tc>
        <w:tc>
          <w:tcPr>
            <w:tcW w:w="455" w:type="pct"/>
            <w:tcBorders>
              <w:top w:val="nil"/>
              <w:left w:val="nil"/>
              <w:bottom w:val="single" w:sz="4" w:space="0" w:color="000000"/>
              <w:right w:val="nil"/>
            </w:tcBorders>
            <w:noWrap/>
            <w:vAlign w:val="bottom"/>
            <w:hideMark/>
          </w:tcPr>
          <w:p w14:paraId="4ACC59E7"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1CA1E27D"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097A9AA6" w14:textId="77777777" w:rsidR="00EE0E92" w:rsidRPr="00EE0E92" w:rsidRDefault="00EE0E92" w:rsidP="00EE0E92">
            <w:pPr>
              <w:rPr>
                <w:rFonts w:ascii="Aptos" w:hAnsi="Aptos"/>
                <w:color w:val="000000"/>
                <w:sz w:val="22"/>
                <w:szCs w:val="22"/>
              </w:rPr>
            </w:pPr>
          </w:p>
        </w:tc>
      </w:tr>
      <w:tr w:rsidR="00EE0E92" w:rsidRPr="00EE0E92" w14:paraId="3B3E8BCE"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65A6A631"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45428017" w14:textId="3947B152" w:rsidR="00EE0E92" w:rsidRPr="00EE0E92" w:rsidRDefault="00EE0E92" w:rsidP="00EE0E92">
            <w:pPr>
              <w:rPr>
                <w:rFonts w:ascii="Aptos" w:hAnsi="Aptos"/>
                <w:color w:val="000000"/>
                <w:sz w:val="22"/>
                <w:szCs w:val="22"/>
              </w:rPr>
            </w:pPr>
            <w:r w:rsidRPr="00EE0E92">
              <w:rPr>
                <w:rFonts w:ascii="Aptos" w:hAnsi="Aptos"/>
                <w:color w:val="000000"/>
                <w:sz w:val="22"/>
                <w:szCs w:val="22"/>
              </w:rPr>
              <w:t>Staffing does not include at least on</w:t>
            </w:r>
            <w:r>
              <w:rPr>
                <w:rFonts w:ascii="Aptos" w:hAnsi="Aptos"/>
                <w:color w:val="000000"/>
                <w:sz w:val="22"/>
                <w:szCs w:val="22"/>
              </w:rPr>
              <w:t>e</w:t>
            </w:r>
            <w:r w:rsidRPr="00EE0E92">
              <w:rPr>
                <w:rFonts w:ascii="Aptos" w:hAnsi="Aptos"/>
                <w:color w:val="000000"/>
                <w:sz w:val="22"/>
                <w:szCs w:val="22"/>
              </w:rPr>
              <w:t xml:space="preserve"> </w:t>
            </w:r>
            <w:r>
              <w:rPr>
                <w:rFonts w:ascii="Aptos" w:hAnsi="Aptos"/>
                <w:color w:val="000000"/>
                <w:sz w:val="22"/>
                <w:szCs w:val="22"/>
              </w:rPr>
              <w:t>administrator</w:t>
            </w:r>
            <w:r w:rsidRPr="00EE0E92">
              <w:rPr>
                <w:rFonts w:ascii="Aptos" w:hAnsi="Aptos"/>
                <w:color w:val="000000"/>
                <w:sz w:val="22"/>
                <w:szCs w:val="22"/>
              </w:rPr>
              <w:t>. (Y=2)</w:t>
            </w:r>
          </w:p>
        </w:tc>
        <w:tc>
          <w:tcPr>
            <w:tcW w:w="455" w:type="pct"/>
            <w:tcBorders>
              <w:top w:val="nil"/>
              <w:left w:val="nil"/>
              <w:bottom w:val="single" w:sz="4" w:space="0" w:color="000000"/>
              <w:right w:val="nil"/>
            </w:tcBorders>
            <w:noWrap/>
            <w:vAlign w:val="bottom"/>
            <w:hideMark/>
          </w:tcPr>
          <w:p w14:paraId="2338C77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544953FC"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1C27BB06" w14:textId="77777777" w:rsidR="00EE0E92" w:rsidRPr="00EE0E92" w:rsidRDefault="00EE0E92" w:rsidP="00EE0E92">
            <w:pPr>
              <w:rPr>
                <w:rFonts w:ascii="Aptos" w:hAnsi="Aptos"/>
                <w:color w:val="000000"/>
                <w:sz w:val="22"/>
                <w:szCs w:val="22"/>
              </w:rPr>
            </w:pPr>
          </w:p>
        </w:tc>
      </w:tr>
      <w:tr w:rsidR="00EE0E92" w:rsidRPr="00EE0E92" w14:paraId="54A66723"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69862145" w14:textId="77777777" w:rsidR="00EE0E92" w:rsidRPr="00EE0E92" w:rsidRDefault="00EE0E92" w:rsidP="00EE0E92">
            <w:pPr>
              <w:rPr>
                <w:rFonts w:ascii="Aptos" w:hAnsi="Aptos"/>
                <w:color w:val="000000"/>
                <w:sz w:val="22"/>
                <w:szCs w:val="22"/>
              </w:rPr>
            </w:pPr>
          </w:p>
        </w:tc>
        <w:tc>
          <w:tcPr>
            <w:tcW w:w="1789" w:type="pct"/>
            <w:tcBorders>
              <w:top w:val="single" w:sz="4" w:space="0" w:color="000000"/>
              <w:left w:val="nil"/>
              <w:right w:val="single" w:sz="4" w:space="0" w:color="000000"/>
            </w:tcBorders>
            <w:noWrap/>
            <w:vAlign w:val="bottom"/>
            <w:hideMark/>
          </w:tcPr>
          <w:p w14:paraId="59B74030"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Staffing does not include contracted staff, if applicable. (Y=2)</w:t>
            </w:r>
          </w:p>
        </w:tc>
        <w:tc>
          <w:tcPr>
            <w:tcW w:w="455" w:type="pct"/>
            <w:tcBorders>
              <w:top w:val="single" w:sz="4" w:space="0" w:color="000000"/>
              <w:left w:val="nil"/>
              <w:right w:val="nil"/>
            </w:tcBorders>
            <w:noWrap/>
            <w:vAlign w:val="bottom"/>
            <w:hideMark/>
          </w:tcPr>
          <w:p w14:paraId="66264F65"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66C0CD5A"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0D92D29C" w14:textId="77777777" w:rsidR="00EE0E92" w:rsidRPr="00EE0E92" w:rsidRDefault="00EE0E92" w:rsidP="00EE0E92">
            <w:pPr>
              <w:rPr>
                <w:rFonts w:ascii="Aptos" w:hAnsi="Aptos"/>
                <w:color w:val="000000"/>
                <w:sz w:val="22"/>
                <w:szCs w:val="22"/>
              </w:rPr>
            </w:pPr>
          </w:p>
        </w:tc>
      </w:tr>
      <w:tr w:rsidR="00EE0E92" w:rsidRPr="00EE0E92" w14:paraId="00092C7F" w14:textId="77777777" w:rsidTr="00EE0E92">
        <w:trPr>
          <w:trHeight w:val="360"/>
        </w:trPr>
        <w:tc>
          <w:tcPr>
            <w:tcW w:w="1204" w:type="pct"/>
            <w:vMerge/>
            <w:tcBorders>
              <w:top w:val="nil"/>
              <w:left w:val="single" w:sz="4" w:space="0" w:color="000000"/>
              <w:bottom w:val="single" w:sz="4" w:space="0" w:color="000000"/>
              <w:right w:val="single" w:sz="4" w:space="0" w:color="000000"/>
            </w:tcBorders>
            <w:vAlign w:val="center"/>
            <w:hideMark/>
          </w:tcPr>
          <w:p w14:paraId="0ECF99F6" w14:textId="77777777" w:rsidR="00EE0E92" w:rsidRPr="00EE0E92" w:rsidRDefault="00EE0E92" w:rsidP="00EE0E92">
            <w:pPr>
              <w:rPr>
                <w:rFonts w:ascii="Aptos" w:hAnsi="Aptos"/>
                <w:color w:val="000000"/>
                <w:sz w:val="22"/>
                <w:szCs w:val="22"/>
              </w:rPr>
            </w:pPr>
          </w:p>
        </w:tc>
        <w:tc>
          <w:tcPr>
            <w:tcW w:w="1789" w:type="pct"/>
            <w:tcBorders>
              <w:left w:val="nil"/>
              <w:bottom w:val="single" w:sz="4" w:space="0" w:color="000000"/>
              <w:right w:val="single" w:sz="4" w:space="0" w:color="000000"/>
            </w:tcBorders>
            <w:vAlign w:val="bottom"/>
            <w:hideMark/>
          </w:tcPr>
          <w:p w14:paraId="4D522997"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Family Members reported is zero, if applicable. (Y=2)</w:t>
            </w:r>
          </w:p>
        </w:tc>
        <w:tc>
          <w:tcPr>
            <w:tcW w:w="455" w:type="pct"/>
            <w:tcBorders>
              <w:left w:val="nil"/>
              <w:bottom w:val="single" w:sz="4" w:space="0" w:color="000000"/>
              <w:right w:val="nil"/>
            </w:tcBorders>
            <w:noWrap/>
            <w:vAlign w:val="bottom"/>
            <w:hideMark/>
          </w:tcPr>
          <w:p w14:paraId="64125AA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2F2D6A01"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7C4862F4" w14:textId="77777777" w:rsidR="00EE0E92" w:rsidRPr="00EE0E92" w:rsidRDefault="00EE0E92" w:rsidP="00EE0E92">
            <w:pPr>
              <w:rPr>
                <w:rFonts w:ascii="Aptos" w:hAnsi="Aptos"/>
                <w:color w:val="000000"/>
                <w:sz w:val="22"/>
                <w:szCs w:val="22"/>
              </w:rPr>
            </w:pPr>
          </w:p>
        </w:tc>
      </w:tr>
      <w:tr w:rsidR="00EE0E92" w:rsidRPr="00EE0E92" w14:paraId="1A25F22B" w14:textId="77777777" w:rsidTr="00EE0E92">
        <w:trPr>
          <w:trHeight w:val="360"/>
        </w:trPr>
        <w:tc>
          <w:tcPr>
            <w:tcW w:w="1204" w:type="pct"/>
            <w:vMerge/>
            <w:tcBorders>
              <w:top w:val="nil"/>
              <w:left w:val="single" w:sz="4" w:space="0" w:color="000000"/>
              <w:bottom w:val="single" w:sz="4" w:space="0" w:color="000000"/>
              <w:right w:val="single" w:sz="4" w:space="0" w:color="000000"/>
            </w:tcBorders>
            <w:vAlign w:val="center"/>
            <w:hideMark/>
          </w:tcPr>
          <w:p w14:paraId="7AFCAF5E" w14:textId="77777777" w:rsidR="00EE0E92" w:rsidRPr="00EE0E92" w:rsidRDefault="00EE0E92" w:rsidP="00EE0E92">
            <w:pPr>
              <w:rPr>
                <w:rFonts w:ascii="Aptos" w:hAnsi="Aptos"/>
                <w:color w:val="000000"/>
                <w:sz w:val="22"/>
                <w:szCs w:val="22"/>
              </w:rPr>
            </w:pPr>
          </w:p>
        </w:tc>
        <w:tc>
          <w:tcPr>
            <w:tcW w:w="2244" w:type="pct"/>
            <w:gridSpan w:val="2"/>
            <w:tcBorders>
              <w:top w:val="single" w:sz="4" w:space="0" w:color="000000"/>
              <w:left w:val="nil"/>
              <w:bottom w:val="single" w:sz="4" w:space="0" w:color="000000"/>
              <w:right w:val="nil"/>
            </w:tcBorders>
            <w:noWrap/>
            <w:vAlign w:val="bottom"/>
            <w:hideMark/>
          </w:tcPr>
          <w:p w14:paraId="4AE0A1EF"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SCHOOL YEAR PROGRAM:</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26B12DF6"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763CEB90" w14:textId="77777777" w:rsidR="00EE0E92" w:rsidRPr="00EE0E92" w:rsidRDefault="00EE0E92" w:rsidP="00EE0E92">
            <w:pPr>
              <w:rPr>
                <w:rFonts w:ascii="Aptos" w:hAnsi="Aptos"/>
                <w:color w:val="000000"/>
                <w:sz w:val="22"/>
                <w:szCs w:val="22"/>
              </w:rPr>
            </w:pPr>
          </w:p>
        </w:tc>
      </w:tr>
      <w:tr w:rsidR="00EE0E92" w:rsidRPr="00EE0E92" w14:paraId="63E7D043" w14:textId="77777777" w:rsidTr="00EE0E92">
        <w:trPr>
          <w:trHeight w:val="630"/>
        </w:trPr>
        <w:tc>
          <w:tcPr>
            <w:tcW w:w="1204" w:type="pct"/>
            <w:vMerge/>
            <w:tcBorders>
              <w:top w:val="nil"/>
              <w:left w:val="single" w:sz="4" w:space="0" w:color="000000"/>
              <w:bottom w:val="single" w:sz="4" w:space="0" w:color="000000"/>
              <w:right w:val="single" w:sz="4" w:space="0" w:color="000000"/>
            </w:tcBorders>
            <w:vAlign w:val="center"/>
            <w:hideMark/>
          </w:tcPr>
          <w:p w14:paraId="3CC82307"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64F4A15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Two or more types of Activity types are not reported (This does not include the Parenting Skills and Family Literacy category). (Y=2)</w:t>
            </w:r>
          </w:p>
        </w:tc>
        <w:tc>
          <w:tcPr>
            <w:tcW w:w="455" w:type="pct"/>
            <w:tcBorders>
              <w:top w:val="nil"/>
              <w:left w:val="nil"/>
              <w:bottom w:val="single" w:sz="4" w:space="0" w:color="000000"/>
              <w:right w:val="nil"/>
            </w:tcBorders>
            <w:noWrap/>
            <w:vAlign w:val="bottom"/>
            <w:hideMark/>
          </w:tcPr>
          <w:p w14:paraId="17DEE36C"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5CC76506"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687B7942" w14:textId="77777777" w:rsidR="00EE0E92" w:rsidRPr="00EE0E92" w:rsidRDefault="00EE0E92" w:rsidP="00EE0E92">
            <w:pPr>
              <w:rPr>
                <w:rFonts w:ascii="Aptos" w:hAnsi="Aptos"/>
                <w:color w:val="000000"/>
                <w:sz w:val="22"/>
                <w:szCs w:val="22"/>
              </w:rPr>
            </w:pPr>
          </w:p>
        </w:tc>
      </w:tr>
      <w:tr w:rsidR="00EE0E92" w:rsidRPr="00EE0E92" w14:paraId="142D4B6F" w14:textId="77777777" w:rsidTr="00EE0E92">
        <w:trPr>
          <w:trHeight w:val="315"/>
        </w:trPr>
        <w:tc>
          <w:tcPr>
            <w:tcW w:w="1204" w:type="pct"/>
            <w:vMerge/>
            <w:tcBorders>
              <w:top w:val="nil"/>
              <w:left w:val="single" w:sz="4" w:space="0" w:color="000000"/>
              <w:bottom w:val="single" w:sz="4" w:space="0" w:color="000000"/>
              <w:right w:val="single" w:sz="4" w:space="0" w:color="000000"/>
            </w:tcBorders>
            <w:vAlign w:val="center"/>
            <w:hideMark/>
          </w:tcPr>
          <w:p w14:paraId="4F2D7AC6"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1ECBCF01"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Staffing does not include at least one administrator. (Y=2)</w:t>
            </w:r>
          </w:p>
        </w:tc>
        <w:tc>
          <w:tcPr>
            <w:tcW w:w="455" w:type="pct"/>
            <w:tcBorders>
              <w:top w:val="nil"/>
              <w:left w:val="nil"/>
              <w:bottom w:val="single" w:sz="4" w:space="0" w:color="000000"/>
              <w:right w:val="nil"/>
            </w:tcBorders>
            <w:noWrap/>
            <w:vAlign w:val="bottom"/>
            <w:hideMark/>
          </w:tcPr>
          <w:p w14:paraId="0BD1215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70FA0257"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4238B2B9" w14:textId="77777777" w:rsidR="00EE0E92" w:rsidRPr="00EE0E92" w:rsidRDefault="00EE0E92" w:rsidP="00EE0E92">
            <w:pPr>
              <w:rPr>
                <w:rFonts w:ascii="Aptos" w:hAnsi="Aptos"/>
                <w:color w:val="000000"/>
                <w:sz w:val="22"/>
                <w:szCs w:val="22"/>
              </w:rPr>
            </w:pPr>
          </w:p>
        </w:tc>
      </w:tr>
      <w:tr w:rsidR="00EE0E92" w:rsidRPr="00EE0E92" w14:paraId="7CA6BBF1" w14:textId="77777777" w:rsidTr="00EE0E92">
        <w:trPr>
          <w:trHeight w:val="360"/>
        </w:trPr>
        <w:tc>
          <w:tcPr>
            <w:tcW w:w="1204" w:type="pct"/>
            <w:vMerge/>
            <w:tcBorders>
              <w:top w:val="nil"/>
              <w:left w:val="single" w:sz="4" w:space="0" w:color="000000"/>
              <w:bottom w:val="single" w:sz="4" w:space="0" w:color="000000"/>
              <w:right w:val="single" w:sz="4" w:space="0" w:color="000000"/>
            </w:tcBorders>
            <w:vAlign w:val="center"/>
            <w:hideMark/>
          </w:tcPr>
          <w:p w14:paraId="28B3AE34"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102EC24E"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Staffing does not include contracted staff, if applicable. (Y=2)</w:t>
            </w:r>
          </w:p>
        </w:tc>
        <w:tc>
          <w:tcPr>
            <w:tcW w:w="455" w:type="pct"/>
            <w:tcBorders>
              <w:top w:val="nil"/>
              <w:left w:val="nil"/>
              <w:bottom w:val="single" w:sz="4" w:space="0" w:color="000000"/>
              <w:right w:val="nil"/>
            </w:tcBorders>
            <w:noWrap/>
            <w:vAlign w:val="bottom"/>
            <w:hideMark/>
          </w:tcPr>
          <w:p w14:paraId="6CE0F3C3"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0CF48058"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1AEC773A" w14:textId="77777777" w:rsidR="00EE0E92" w:rsidRPr="00EE0E92" w:rsidRDefault="00EE0E92" w:rsidP="00EE0E92">
            <w:pPr>
              <w:rPr>
                <w:rFonts w:ascii="Aptos" w:hAnsi="Aptos"/>
                <w:color w:val="000000"/>
                <w:sz w:val="22"/>
                <w:szCs w:val="22"/>
              </w:rPr>
            </w:pPr>
          </w:p>
        </w:tc>
      </w:tr>
      <w:tr w:rsidR="00EE0E92" w:rsidRPr="00EE0E92" w14:paraId="6BCFAED3" w14:textId="77777777" w:rsidTr="00EE0E92">
        <w:trPr>
          <w:trHeight w:val="360"/>
        </w:trPr>
        <w:tc>
          <w:tcPr>
            <w:tcW w:w="1204" w:type="pct"/>
            <w:vMerge/>
            <w:tcBorders>
              <w:top w:val="nil"/>
              <w:left w:val="single" w:sz="4" w:space="0" w:color="000000"/>
              <w:bottom w:val="single" w:sz="4" w:space="0" w:color="000000"/>
              <w:right w:val="single" w:sz="4" w:space="0" w:color="000000"/>
            </w:tcBorders>
            <w:vAlign w:val="center"/>
            <w:hideMark/>
          </w:tcPr>
          <w:p w14:paraId="2384FE85"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4024F26F"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Family Members reported is zero. (Y=2)</w:t>
            </w:r>
          </w:p>
        </w:tc>
        <w:tc>
          <w:tcPr>
            <w:tcW w:w="455" w:type="pct"/>
            <w:tcBorders>
              <w:top w:val="nil"/>
              <w:left w:val="nil"/>
              <w:bottom w:val="single" w:sz="4" w:space="0" w:color="000000"/>
              <w:right w:val="nil"/>
            </w:tcBorders>
            <w:noWrap/>
            <w:vAlign w:val="bottom"/>
            <w:hideMark/>
          </w:tcPr>
          <w:p w14:paraId="6475560D"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047326BD" w14:textId="77777777" w:rsidR="00EE0E92" w:rsidRPr="00EE0E92" w:rsidRDefault="00EE0E92" w:rsidP="00EE0E92">
            <w:pPr>
              <w:rPr>
                <w:rFonts w:ascii="Aptos" w:hAnsi="Aptos"/>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50A1D75B" w14:textId="77777777" w:rsidR="00EE0E92" w:rsidRPr="00EE0E92" w:rsidRDefault="00EE0E92" w:rsidP="00EE0E92">
            <w:pPr>
              <w:rPr>
                <w:rFonts w:ascii="Aptos" w:hAnsi="Aptos"/>
                <w:color w:val="000000"/>
                <w:sz w:val="22"/>
                <w:szCs w:val="22"/>
              </w:rPr>
            </w:pPr>
          </w:p>
        </w:tc>
      </w:tr>
      <w:tr w:rsidR="00EE0E92" w:rsidRPr="00EE0E92" w14:paraId="2FCF6CF9" w14:textId="77777777" w:rsidTr="00EE0E92">
        <w:trPr>
          <w:trHeight w:val="315"/>
        </w:trPr>
        <w:tc>
          <w:tcPr>
            <w:tcW w:w="1204" w:type="pct"/>
            <w:tcBorders>
              <w:top w:val="nil"/>
              <w:left w:val="single" w:sz="4" w:space="0" w:color="000000"/>
              <w:bottom w:val="nil"/>
              <w:right w:val="single" w:sz="4" w:space="0" w:color="000000"/>
            </w:tcBorders>
            <w:shd w:val="clear" w:color="BDD6EE" w:fill="BDD6EE"/>
            <w:noWrap/>
            <w:vAlign w:val="bottom"/>
            <w:hideMark/>
          </w:tcPr>
          <w:p w14:paraId="1972BCA8"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Other</w:t>
            </w:r>
          </w:p>
        </w:tc>
        <w:tc>
          <w:tcPr>
            <w:tcW w:w="1789" w:type="pct"/>
            <w:tcBorders>
              <w:top w:val="nil"/>
              <w:left w:val="nil"/>
              <w:bottom w:val="nil"/>
              <w:right w:val="single" w:sz="4" w:space="0" w:color="000000"/>
            </w:tcBorders>
            <w:shd w:val="clear" w:color="BDD6EE" w:fill="BDD6EE"/>
            <w:noWrap/>
            <w:vAlign w:val="bottom"/>
            <w:hideMark/>
          </w:tcPr>
          <w:p w14:paraId="61BC3100"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Criteria</w:t>
            </w:r>
          </w:p>
        </w:tc>
        <w:tc>
          <w:tcPr>
            <w:tcW w:w="455" w:type="pct"/>
            <w:tcBorders>
              <w:top w:val="nil"/>
              <w:left w:val="nil"/>
              <w:bottom w:val="nil"/>
              <w:right w:val="nil"/>
            </w:tcBorders>
            <w:shd w:val="clear" w:color="BDD6EE" w:fill="BDD6EE"/>
            <w:noWrap/>
            <w:vAlign w:val="bottom"/>
            <w:hideMark/>
          </w:tcPr>
          <w:p w14:paraId="0BB0C124"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Points</w:t>
            </w:r>
          </w:p>
        </w:tc>
        <w:tc>
          <w:tcPr>
            <w:tcW w:w="1001" w:type="pct"/>
            <w:tcBorders>
              <w:top w:val="nil"/>
              <w:left w:val="single" w:sz="4" w:space="0" w:color="000000"/>
              <w:bottom w:val="nil"/>
              <w:right w:val="single" w:sz="4" w:space="0" w:color="000000"/>
            </w:tcBorders>
            <w:shd w:val="clear" w:color="FFC000" w:fill="FFC000"/>
            <w:noWrap/>
            <w:vAlign w:val="bottom"/>
            <w:hideMark/>
          </w:tcPr>
          <w:p w14:paraId="16EE4A63"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Data Source</w:t>
            </w:r>
          </w:p>
        </w:tc>
        <w:tc>
          <w:tcPr>
            <w:tcW w:w="551" w:type="pct"/>
            <w:tcBorders>
              <w:top w:val="nil"/>
              <w:left w:val="nil"/>
              <w:bottom w:val="nil"/>
              <w:right w:val="single" w:sz="4" w:space="0" w:color="000000"/>
            </w:tcBorders>
            <w:shd w:val="clear" w:color="FFC000" w:fill="FFC000"/>
            <w:noWrap/>
            <w:vAlign w:val="bottom"/>
            <w:hideMark/>
          </w:tcPr>
          <w:p w14:paraId="4EA8764E"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Maximum Points</w:t>
            </w:r>
          </w:p>
        </w:tc>
      </w:tr>
      <w:tr w:rsidR="00EE0E92" w:rsidRPr="00EE0E92" w14:paraId="1C49CE87" w14:textId="77777777" w:rsidTr="00EE0E92">
        <w:trPr>
          <w:trHeight w:val="315"/>
        </w:trPr>
        <w:tc>
          <w:tcPr>
            <w:tcW w:w="1204"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43944FBE"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Q19. Past monitoring</w:t>
            </w:r>
          </w:p>
        </w:tc>
        <w:tc>
          <w:tcPr>
            <w:tcW w:w="1789" w:type="pct"/>
            <w:tcBorders>
              <w:top w:val="single" w:sz="4" w:space="0" w:color="000000"/>
              <w:left w:val="nil"/>
              <w:bottom w:val="single" w:sz="4" w:space="0" w:color="000000"/>
              <w:right w:val="single" w:sz="4" w:space="0" w:color="000000"/>
            </w:tcBorders>
            <w:noWrap/>
            <w:vAlign w:val="bottom"/>
            <w:hideMark/>
          </w:tcPr>
          <w:p w14:paraId="2BC40A36" w14:textId="64D2EC7E" w:rsidR="00EE0E92" w:rsidRPr="00EE0E92" w:rsidRDefault="00EE0E92" w:rsidP="00EE0E92">
            <w:pPr>
              <w:rPr>
                <w:rFonts w:ascii="Aptos" w:hAnsi="Aptos"/>
                <w:color w:val="000000"/>
                <w:sz w:val="22"/>
                <w:szCs w:val="22"/>
              </w:rPr>
            </w:pPr>
            <w:r w:rsidRPr="00EE0E92">
              <w:rPr>
                <w:rFonts w:ascii="Aptos" w:hAnsi="Aptos"/>
                <w:color w:val="000000"/>
                <w:sz w:val="22"/>
                <w:szCs w:val="22"/>
              </w:rPr>
              <w:t xml:space="preserve">Grant monitored within the last two years with 2 or </w:t>
            </w:r>
            <w:r>
              <w:rPr>
                <w:rFonts w:ascii="Aptos" w:hAnsi="Aptos"/>
                <w:color w:val="000000"/>
                <w:sz w:val="22"/>
                <w:szCs w:val="22"/>
              </w:rPr>
              <w:t>fewer</w:t>
            </w:r>
            <w:r w:rsidRPr="00EE0E92">
              <w:rPr>
                <w:rFonts w:ascii="Aptos" w:hAnsi="Aptos"/>
                <w:color w:val="000000"/>
                <w:sz w:val="22"/>
                <w:szCs w:val="22"/>
              </w:rPr>
              <w:t xml:space="preserve"> issues (Y=0)</w:t>
            </w:r>
          </w:p>
        </w:tc>
        <w:tc>
          <w:tcPr>
            <w:tcW w:w="455" w:type="pct"/>
            <w:vMerge w:val="restart"/>
            <w:tcBorders>
              <w:top w:val="single" w:sz="4" w:space="0" w:color="000000"/>
              <w:left w:val="single" w:sz="4" w:space="0" w:color="000000"/>
              <w:bottom w:val="single" w:sz="4" w:space="0" w:color="000000"/>
              <w:right w:val="single" w:sz="4" w:space="0" w:color="000000"/>
            </w:tcBorders>
            <w:noWrap/>
            <w:vAlign w:val="bottom"/>
            <w:hideMark/>
          </w:tcPr>
          <w:p w14:paraId="1AC87975"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c>
          <w:tcPr>
            <w:tcW w:w="1001" w:type="pct"/>
            <w:vMerge w:val="restart"/>
            <w:tcBorders>
              <w:top w:val="single" w:sz="4" w:space="0" w:color="000000"/>
              <w:left w:val="single" w:sz="4" w:space="0" w:color="000000"/>
              <w:bottom w:val="single" w:sz="4" w:space="0" w:color="000000"/>
              <w:right w:val="single" w:sz="4" w:space="0" w:color="000000"/>
            </w:tcBorders>
            <w:vAlign w:val="center"/>
            <w:hideMark/>
          </w:tcPr>
          <w:p w14:paraId="17E84E0E"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OSMR or CAP</w:t>
            </w:r>
          </w:p>
        </w:tc>
        <w:tc>
          <w:tcPr>
            <w:tcW w:w="551"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46072CAD"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10</w:t>
            </w:r>
          </w:p>
        </w:tc>
      </w:tr>
      <w:tr w:rsidR="00EE0E92" w:rsidRPr="00EE0E92" w14:paraId="3974A3D7" w14:textId="77777777" w:rsidTr="00EE0E92">
        <w:trPr>
          <w:trHeight w:val="315"/>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5684D72D"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vAlign w:val="bottom"/>
            <w:hideMark/>
          </w:tcPr>
          <w:p w14:paraId="413FB3C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 monitored within the last two years with three or more issues (Y=5)</w:t>
            </w:r>
          </w:p>
        </w:tc>
        <w:tc>
          <w:tcPr>
            <w:tcW w:w="455" w:type="pct"/>
            <w:vMerge/>
            <w:tcBorders>
              <w:top w:val="single" w:sz="4" w:space="0" w:color="000000"/>
              <w:left w:val="single" w:sz="4" w:space="0" w:color="000000"/>
              <w:bottom w:val="single" w:sz="4" w:space="0" w:color="000000"/>
              <w:right w:val="single" w:sz="4" w:space="0" w:color="000000"/>
            </w:tcBorders>
            <w:vAlign w:val="center"/>
            <w:hideMark/>
          </w:tcPr>
          <w:p w14:paraId="43E10913" w14:textId="77777777" w:rsidR="00EE0E92" w:rsidRPr="00EE0E92" w:rsidRDefault="00EE0E92" w:rsidP="00EE0E92">
            <w:pPr>
              <w:rPr>
                <w:rFonts w:ascii="Aptos" w:hAnsi="Aptos"/>
                <w:color w:val="000000"/>
                <w:sz w:val="22"/>
                <w:szCs w:val="22"/>
              </w:rPr>
            </w:pP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2B25FCB0" w14:textId="77777777" w:rsidR="00EE0E92" w:rsidRPr="00EE0E92" w:rsidRDefault="00EE0E92" w:rsidP="00EE0E92">
            <w:pPr>
              <w:rPr>
                <w:rFonts w:ascii="Aptos" w:hAnsi="Aptos"/>
                <w:color w:val="000000"/>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6B5BBD28" w14:textId="77777777" w:rsidR="00EE0E92" w:rsidRPr="00EE0E92" w:rsidRDefault="00EE0E92" w:rsidP="00EE0E92">
            <w:pPr>
              <w:rPr>
                <w:rFonts w:ascii="Aptos" w:hAnsi="Aptos"/>
                <w:color w:val="000000"/>
                <w:sz w:val="22"/>
                <w:szCs w:val="22"/>
              </w:rPr>
            </w:pPr>
          </w:p>
        </w:tc>
      </w:tr>
      <w:tr w:rsidR="00EE0E92" w:rsidRPr="00EE0E92" w14:paraId="3BA4AE3E" w14:textId="77777777" w:rsidTr="00EE0E92">
        <w:trPr>
          <w:trHeight w:val="315"/>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4ABE2FC5" w14:textId="77777777" w:rsidR="00EE0E92" w:rsidRPr="00EE0E92" w:rsidRDefault="00EE0E92" w:rsidP="00EE0E92">
            <w:pPr>
              <w:rPr>
                <w:rFonts w:ascii="Aptos" w:hAnsi="Aptos"/>
                <w:color w:val="000000"/>
                <w:sz w:val="22"/>
                <w:szCs w:val="22"/>
              </w:rPr>
            </w:pPr>
          </w:p>
        </w:tc>
        <w:tc>
          <w:tcPr>
            <w:tcW w:w="1789" w:type="pct"/>
            <w:tcBorders>
              <w:top w:val="nil"/>
              <w:left w:val="nil"/>
              <w:bottom w:val="single" w:sz="4" w:space="0" w:color="000000"/>
              <w:right w:val="single" w:sz="4" w:space="0" w:color="000000"/>
            </w:tcBorders>
            <w:noWrap/>
            <w:vAlign w:val="bottom"/>
            <w:hideMark/>
          </w:tcPr>
          <w:p w14:paraId="7D3B690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Grant has not been monitored in three or more years (Y=10)</w:t>
            </w:r>
          </w:p>
        </w:tc>
        <w:tc>
          <w:tcPr>
            <w:tcW w:w="455" w:type="pct"/>
            <w:vMerge/>
            <w:tcBorders>
              <w:top w:val="single" w:sz="4" w:space="0" w:color="000000"/>
              <w:left w:val="single" w:sz="4" w:space="0" w:color="000000"/>
              <w:bottom w:val="single" w:sz="4" w:space="0" w:color="000000"/>
              <w:right w:val="single" w:sz="4" w:space="0" w:color="000000"/>
            </w:tcBorders>
            <w:vAlign w:val="center"/>
            <w:hideMark/>
          </w:tcPr>
          <w:p w14:paraId="6B39819E" w14:textId="77777777" w:rsidR="00EE0E92" w:rsidRPr="00EE0E92" w:rsidRDefault="00EE0E92" w:rsidP="00EE0E92">
            <w:pPr>
              <w:rPr>
                <w:rFonts w:ascii="Aptos" w:hAnsi="Aptos"/>
                <w:color w:val="000000"/>
                <w:sz w:val="22"/>
                <w:szCs w:val="22"/>
              </w:rPr>
            </w:pPr>
          </w:p>
        </w:tc>
        <w:tc>
          <w:tcPr>
            <w:tcW w:w="1001" w:type="pct"/>
            <w:vMerge/>
            <w:tcBorders>
              <w:top w:val="single" w:sz="4" w:space="0" w:color="000000"/>
              <w:left w:val="single" w:sz="4" w:space="0" w:color="000000"/>
              <w:bottom w:val="single" w:sz="4" w:space="0" w:color="000000"/>
              <w:right w:val="single" w:sz="4" w:space="0" w:color="000000"/>
            </w:tcBorders>
            <w:vAlign w:val="center"/>
            <w:hideMark/>
          </w:tcPr>
          <w:p w14:paraId="182E7446" w14:textId="77777777" w:rsidR="00EE0E92" w:rsidRPr="00EE0E92" w:rsidRDefault="00EE0E92" w:rsidP="00EE0E92">
            <w:pPr>
              <w:rPr>
                <w:rFonts w:ascii="Aptos" w:hAnsi="Aptos"/>
                <w:color w:val="000000"/>
                <w:sz w:val="22"/>
                <w:szCs w:val="22"/>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492F6E3B" w14:textId="77777777" w:rsidR="00EE0E92" w:rsidRPr="00EE0E92" w:rsidRDefault="00EE0E92" w:rsidP="00EE0E92">
            <w:pPr>
              <w:rPr>
                <w:rFonts w:ascii="Aptos" w:hAnsi="Aptos"/>
                <w:color w:val="000000"/>
                <w:sz w:val="22"/>
                <w:szCs w:val="22"/>
              </w:rPr>
            </w:pPr>
          </w:p>
        </w:tc>
      </w:tr>
      <w:tr w:rsidR="00EE0E92" w:rsidRPr="00EE0E92" w14:paraId="1B015636" w14:textId="77777777" w:rsidTr="00EE0E92">
        <w:trPr>
          <w:trHeight w:val="315"/>
        </w:trPr>
        <w:tc>
          <w:tcPr>
            <w:tcW w:w="1204" w:type="pct"/>
            <w:tcBorders>
              <w:top w:val="nil"/>
              <w:left w:val="single" w:sz="4" w:space="0" w:color="000000"/>
              <w:bottom w:val="single" w:sz="4" w:space="0" w:color="000000"/>
              <w:right w:val="single" w:sz="4" w:space="0" w:color="000000"/>
            </w:tcBorders>
            <w:shd w:val="clear" w:color="5B9BD5" w:fill="5B9BD5"/>
            <w:noWrap/>
            <w:vAlign w:val="bottom"/>
            <w:hideMark/>
          </w:tcPr>
          <w:p w14:paraId="37BD4E13" w14:textId="77777777" w:rsidR="00EE0E92" w:rsidRPr="00EE0E92" w:rsidRDefault="00EE0E92" w:rsidP="00EE0E92">
            <w:pPr>
              <w:jc w:val="center"/>
              <w:rPr>
                <w:rFonts w:ascii="Aptos" w:hAnsi="Aptos"/>
                <w:b/>
                <w:bCs/>
                <w:color w:val="000000"/>
                <w:sz w:val="22"/>
                <w:szCs w:val="22"/>
              </w:rPr>
            </w:pPr>
            <w:r w:rsidRPr="00EE0E92">
              <w:rPr>
                <w:rFonts w:ascii="Aptos" w:hAnsi="Aptos"/>
                <w:b/>
                <w:bCs/>
                <w:color w:val="000000"/>
                <w:sz w:val="22"/>
                <w:szCs w:val="22"/>
              </w:rPr>
              <w:t>Total Points for Grantee</w:t>
            </w:r>
          </w:p>
        </w:tc>
        <w:tc>
          <w:tcPr>
            <w:tcW w:w="1789" w:type="pct"/>
            <w:tcBorders>
              <w:top w:val="nil"/>
              <w:left w:val="nil"/>
              <w:bottom w:val="single" w:sz="4" w:space="0" w:color="000000"/>
              <w:right w:val="single" w:sz="4" w:space="0" w:color="000000"/>
            </w:tcBorders>
            <w:shd w:val="clear" w:color="5B9BD5" w:fill="5B9BD5"/>
            <w:noWrap/>
            <w:vAlign w:val="bottom"/>
            <w:hideMark/>
          </w:tcPr>
          <w:p w14:paraId="746908AA"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455" w:type="pct"/>
            <w:tcBorders>
              <w:top w:val="nil"/>
              <w:left w:val="nil"/>
              <w:bottom w:val="single" w:sz="4" w:space="0" w:color="000000"/>
              <w:right w:val="single" w:sz="4" w:space="0" w:color="000000"/>
            </w:tcBorders>
            <w:shd w:val="clear" w:color="5B9BD5" w:fill="5B9BD5"/>
            <w:noWrap/>
            <w:vAlign w:val="bottom"/>
            <w:hideMark/>
          </w:tcPr>
          <w:p w14:paraId="7C7E52D2"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tcBorders>
              <w:top w:val="nil"/>
              <w:left w:val="nil"/>
              <w:bottom w:val="single" w:sz="4" w:space="0" w:color="000000"/>
              <w:right w:val="single" w:sz="4" w:space="0" w:color="000000"/>
            </w:tcBorders>
            <w:noWrap/>
            <w:vAlign w:val="bottom"/>
            <w:hideMark/>
          </w:tcPr>
          <w:p w14:paraId="153C463E"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551" w:type="pct"/>
            <w:tcBorders>
              <w:top w:val="nil"/>
              <w:left w:val="nil"/>
              <w:bottom w:val="single" w:sz="4" w:space="0" w:color="000000"/>
              <w:right w:val="single" w:sz="4" w:space="0" w:color="000000"/>
            </w:tcBorders>
            <w:noWrap/>
            <w:vAlign w:val="center"/>
            <w:hideMark/>
          </w:tcPr>
          <w:p w14:paraId="445F670E"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215</w:t>
            </w:r>
          </w:p>
        </w:tc>
      </w:tr>
      <w:tr w:rsidR="00EE0E92" w:rsidRPr="00EE0E92" w14:paraId="0E0D748F" w14:textId="77777777" w:rsidTr="00EE0E92">
        <w:trPr>
          <w:trHeight w:val="315"/>
        </w:trPr>
        <w:tc>
          <w:tcPr>
            <w:tcW w:w="1204" w:type="pct"/>
            <w:tcBorders>
              <w:top w:val="nil"/>
              <w:left w:val="nil"/>
              <w:bottom w:val="nil"/>
              <w:right w:val="nil"/>
            </w:tcBorders>
            <w:noWrap/>
            <w:vAlign w:val="bottom"/>
            <w:hideMark/>
          </w:tcPr>
          <w:p w14:paraId="1D550C18"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789" w:type="pct"/>
            <w:tcBorders>
              <w:top w:val="nil"/>
              <w:left w:val="nil"/>
              <w:bottom w:val="nil"/>
              <w:right w:val="nil"/>
            </w:tcBorders>
            <w:noWrap/>
            <w:vAlign w:val="bottom"/>
            <w:hideMark/>
          </w:tcPr>
          <w:p w14:paraId="62BDAA37"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455" w:type="pct"/>
            <w:tcBorders>
              <w:top w:val="nil"/>
              <w:left w:val="nil"/>
              <w:bottom w:val="nil"/>
              <w:right w:val="nil"/>
            </w:tcBorders>
            <w:noWrap/>
            <w:vAlign w:val="bottom"/>
            <w:hideMark/>
          </w:tcPr>
          <w:p w14:paraId="2137F459"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1001" w:type="pct"/>
            <w:tcBorders>
              <w:top w:val="nil"/>
              <w:left w:val="nil"/>
              <w:bottom w:val="nil"/>
              <w:right w:val="nil"/>
            </w:tcBorders>
            <w:noWrap/>
            <w:vAlign w:val="bottom"/>
            <w:hideMark/>
          </w:tcPr>
          <w:p w14:paraId="7AA5B12D" w14:textId="77777777" w:rsidR="00EE0E92" w:rsidRPr="00EE0E92" w:rsidRDefault="00EE0E92" w:rsidP="00EE0E92">
            <w:pPr>
              <w:rPr>
                <w:rFonts w:ascii="Aptos" w:hAnsi="Aptos"/>
                <w:color w:val="000000"/>
                <w:sz w:val="22"/>
                <w:szCs w:val="22"/>
              </w:rPr>
            </w:pPr>
            <w:r w:rsidRPr="00EE0E92">
              <w:rPr>
                <w:rFonts w:ascii="Aptos" w:hAnsi="Aptos"/>
                <w:color w:val="000000"/>
                <w:sz w:val="22"/>
                <w:szCs w:val="22"/>
              </w:rPr>
              <w:t> </w:t>
            </w:r>
          </w:p>
        </w:tc>
        <w:tc>
          <w:tcPr>
            <w:tcW w:w="551" w:type="pct"/>
            <w:tcBorders>
              <w:top w:val="nil"/>
              <w:left w:val="nil"/>
              <w:bottom w:val="nil"/>
              <w:right w:val="nil"/>
            </w:tcBorders>
            <w:noWrap/>
            <w:vAlign w:val="center"/>
            <w:hideMark/>
          </w:tcPr>
          <w:p w14:paraId="418B0A0D" w14:textId="77777777" w:rsidR="00EE0E92" w:rsidRPr="00EE0E92" w:rsidRDefault="00EE0E92" w:rsidP="00EE0E92">
            <w:pPr>
              <w:jc w:val="center"/>
              <w:rPr>
                <w:rFonts w:ascii="Aptos" w:hAnsi="Aptos"/>
                <w:color w:val="000000"/>
                <w:sz w:val="22"/>
                <w:szCs w:val="22"/>
              </w:rPr>
            </w:pPr>
            <w:r w:rsidRPr="00EE0E92">
              <w:rPr>
                <w:rFonts w:ascii="Aptos" w:hAnsi="Aptos"/>
                <w:color w:val="000000"/>
                <w:sz w:val="22"/>
                <w:szCs w:val="22"/>
              </w:rPr>
              <w:t> </w:t>
            </w:r>
          </w:p>
        </w:tc>
      </w:tr>
      <w:tr w:rsidR="00EE0E92" w:rsidRPr="00EE0E92" w14:paraId="2D0ACFC8" w14:textId="77777777" w:rsidTr="00EE0E92">
        <w:trPr>
          <w:trHeight w:val="315"/>
        </w:trPr>
        <w:tc>
          <w:tcPr>
            <w:tcW w:w="5000" w:type="pct"/>
            <w:gridSpan w:val="5"/>
            <w:tcBorders>
              <w:top w:val="single" w:sz="4" w:space="0" w:color="000000"/>
              <w:left w:val="single" w:sz="4" w:space="0" w:color="000000"/>
              <w:bottom w:val="single" w:sz="4" w:space="0" w:color="000000"/>
              <w:right w:val="single" w:sz="4" w:space="0" w:color="000000"/>
            </w:tcBorders>
            <w:shd w:val="clear" w:color="93C47D" w:fill="93C47D"/>
            <w:noWrap/>
            <w:vAlign w:val="bottom"/>
            <w:hideMark/>
          </w:tcPr>
          <w:p w14:paraId="0359F4A3" w14:textId="76A609F6" w:rsidR="00EE0E92" w:rsidRPr="00EE0E92" w:rsidRDefault="00EE0E92" w:rsidP="00EE0E92">
            <w:pPr>
              <w:rPr>
                <w:rFonts w:ascii="Aptos" w:hAnsi="Aptos"/>
                <w:sz w:val="22"/>
                <w:szCs w:val="22"/>
              </w:rPr>
            </w:pPr>
            <w:r w:rsidRPr="00EE0E92">
              <w:rPr>
                <w:rFonts w:ascii="Aptos" w:hAnsi="Aptos"/>
                <w:b/>
                <w:bCs/>
                <w:color w:val="000000"/>
                <w:sz w:val="22"/>
                <w:szCs w:val="22"/>
              </w:rPr>
              <w:t>Low Risk: 0-29 points</w:t>
            </w:r>
          </w:p>
        </w:tc>
      </w:tr>
      <w:tr w:rsidR="00EE0E92" w:rsidRPr="00EE0E92" w14:paraId="16DE9CD1" w14:textId="77777777" w:rsidTr="00EE0E92">
        <w:trPr>
          <w:trHeight w:val="1125"/>
        </w:trPr>
        <w:tc>
          <w:tcPr>
            <w:tcW w:w="5000" w:type="pct"/>
            <w:gridSpan w:val="5"/>
            <w:tcBorders>
              <w:top w:val="single" w:sz="4" w:space="0" w:color="000000"/>
              <w:left w:val="single" w:sz="4" w:space="0" w:color="000000"/>
              <w:bottom w:val="single" w:sz="4" w:space="0" w:color="000000"/>
              <w:right w:val="single" w:sz="4" w:space="0" w:color="000000"/>
            </w:tcBorders>
            <w:hideMark/>
          </w:tcPr>
          <w:p w14:paraId="730EB910" w14:textId="1C2D2163" w:rsidR="00EE0E92" w:rsidRPr="00EE0E92" w:rsidRDefault="00EE0E92" w:rsidP="00EE0E92">
            <w:pPr>
              <w:rPr>
                <w:rFonts w:ascii="Aptos" w:hAnsi="Aptos"/>
                <w:sz w:val="22"/>
                <w:szCs w:val="22"/>
              </w:rPr>
            </w:pPr>
            <w:r w:rsidRPr="00EE0E92">
              <w:rPr>
                <w:rFonts w:ascii="Aptos" w:hAnsi="Aptos"/>
                <w:color w:val="000000"/>
                <w:sz w:val="22"/>
                <w:szCs w:val="22"/>
              </w:rPr>
              <w:t>Grantees in this category demonstrate a low level of risk to the operation of a successful program. While these grantees may encounter lower-priority issues, the Department is able to identify any areas that may need attention and to offer technical assistance in order to avoid the risks from intensifying to a moderate or high risk category, if left unattended.</w:t>
            </w:r>
          </w:p>
        </w:tc>
      </w:tr>
      <w:tr w:rsidR="00EE0E92" w:rsidRPr="00EE0E92" w14:paraId="4155B9C4" w14:textId="77777777" w:rsidTr="00EE0E92">
        <w:trPr>
          <w:trHeight w:val="315"/>
        </w:trPr>
        <w:tc>
          <w:tcPr>
            <w:tcW w:w="5000" w:type="pct"/>
            <w:gridSpan w:val="5"/>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635B5195" w14:textId="25B5AB92" w:rsidR="00EE0E92" w:rsidRPr="00EE0E92" w:rsidRDefault="00EE0E92" w:rsidP="00EE0E92">
            <w:pPr>
              <w:rPr>
                <w:rFonts w:ascii="Aptos" w:hAnsi="Aptos"/>
                <w:sz w:val="22"/>
                <w:szCs w:val="22"/>
              </w:rPr>
            </w:pPr>
            <w:r w:rsidRPr="00EE0E92">
              <w:rPr>
                <w:rFonts w:ascii="Aptos" w:hAnsi="Aptos"/>
                <w:b/>
                <w:bCs/>
                <w:color w:val="000000"/>
                <w:sz w:val="22"/>
                <w:szCs w:val="22"/>
              </w:rPr>
              <w:t>Moderate Risk: 30-59 points</w:t>
            </w:r>
          </w:p>
        </w:tc>
      </w:tr>
      <w:tr w:rsidR="00EE0E92" w:rsidRPr="00EE0E92" w14:paraId="27CB5FD3" w14:textId="77777777" w:rsidTr="00EE0E92">
        <w:trPr>
          <w:trHeight w:val="1965"/>
        </w:trPr>
        <w:tc>
          <w:tcPr>
            <w:tcW w:w="5000" w:type="pct"/>
            <w:gridSpan w:val="5"/>
            <w:tcBorders>
              <w:top w:val="single" w:sz="4" w:space="0" w:color="000000"/>
              <w:left w:val="single" w:sz="4" w:space="0" w:color="000000"/>
              <w:bottom w:val="single" w:sz="4" w:space="0" w:color="000000"/>
              <w:right w:val="single" w:sz="4" w:space="0" w:color="000000"/>
            </w:tcBorders>
            <w:hideMark/>
          </w:tcPr>
          <w:p w14:paraId="23D7C5C8" w14:textId="608C6BCE" w:rsidR="00EE0E92" w:rsidRPr="00EE0E92" w:rsidRDefault="00EE0E92" w:rsidP="00EE0E92">
            <w:pPr>
              <w:rPr>
                <w:rFonts w:ascii="Aptos" w:hAnsi="Aptos"/>
                <w:sz w:val="22"/>
                <w:szCs w:val="22"/>
              </w:rPr>
            </w:pPr>
            <w:r w:rsidRPr="00EE0E92">
              <w:rPr>
                <w:rFonts w:ascii="Aptos" w:hAnsi="Aptos"/>
                <w:color w:val="000000"/>
                <w:sz w:val="22"/>
                <w:szCs w:val="22"/>
              </w:rPr>
              <w:t xml:space="preserve">Grantees in this category encounter issues that interfere with the effective administration of the grant or quality of services provided, but which are less serious than higher-priority risks. These may include areas of non-compliance with state or federal program expectations or requirements, as well as failure to implement the grant as proposed.  Moderate-priority risks must be addressed; if left unattended over time, they are likely to become higher-priority risks and jeopardize the success of the program.  The Department provides technical assistance and support to rectify moderate risks but the Department can also impose actions, including temporarily withholding funds, if warranted.    </w:t>
            </w:r>
          </w:p>
        </w:tc>
      </w:tr>
      <w:tr w:rsidR="00EE0E92" w:rsidRPr="00EE0E92" w14:paraId="44FF694D" w14:textId="77777777" w:rsidTr="00EE0E92">
        <w:trPr>
          <w:trHeight w:val="315"/>
        </w:trPr>
        <w:tc>
          <w:tcPr>
            <w:tcW w:w="5000" w:type="pct"/>
            <w:gridSpan w:val="5"/>
            <w:tcBorders>
              <w:top w:val="single" w:sz="4" w:space="0" w:color="000000"/>
              <w:left w:val="single" w:sz="4" w:space="0" w:color="000000"/>
              <w:bottom w:val="single" w:sz="4" w:space="0" w:color="000000"/>
              <w:right w:val="single" w:sz="4" w:space="0" w:color="000000"/>
            </w:tcBorders>
            <w:shd w:val="clear" w:color="EA9999" w:fill="EA9999"/>
            <w:noWrap/>
            <w:vAlign w:val="bottom"/>
            <w:hideMark/>
          </w:tcPr>
          <w:p w14:paraId="56F30B25" w14:textId="34DC8B55" w:rsidR="00EE0E92" w:rsidRPr="00EE0E92" w:rsidRDefault="00EE0E92" w:rsidP="00EE0E92">
            <w:pPr>
              <w:rPr>
                <w:rFonts w:ascii="Aptos" w:hAnsi="Aptos"/>
                <w:sz w:val="22"/>
                <w:szCs w:val="22"/>
              </w:rPr>
            </w:pPr>
            <w:r w:rsidRPr="00EE0E92">
              <w:rPr>
                <w:rFonts w:ascii="Aptos" w:hAnsi="Aptos"/>
                <w:b/>
                <w:bCs/>
                <w:color w:val="000000"/>
                <w:sz w:val="22"/>
                <w:szCs w:val="22"/>
              </w:rPr>
              <w:t>High Risk: 60+ points</w:t>
            </w:r>
          </w:p>
        </w:tc>
      </w:tr>
      <w:tr w:rsidR="00EE0E92" w:rsidRPr="00EE0E92" w14:paraId="5F468333" w14:textId="77777777" w:rsidTr="00EE0E92">
        <w:trPr>
          <w:trHeight w:val="2010"/>
        </w:trPr>
        <w:tc>
          <w:tcPr>
            <w:tcW w:w="5000" w:type="pct"/>
            <w:gridSpan w:val="5"/>
            <w:tcBorders>
              <w:top w:val="single" w:sz="4" w:space="0" w:color="000000"/>
              <w:left w:val="single" w:sz="4" w:space="0" w:color="000000"/>
              <w:bottom w:val="single" w:sz="4" w:space="0" w:color="000000"/>
              <w:right w:val="single" w:sz="4" w:space="0" w:color="000000"/>
            </w:tcBorders>
            <w:hideMark/>
          </w:tcPr>
          <w:p w14:paraId="19D36E98" w14:textId="57270BC0" w:rsidR="00EE0E92" w:rsidRPr="00EE0E92" w:rsidRDefault="00EE0E92" w:rsidP="00EE0E92">
            <w:pPr>
              <w:rPr>
                <w:rFonts w:ascii="Aptos" w:hAnsi="Aptos"/>
                <w:sz w:val="22"/>
                <w:szCs w:val="22"/>
              </w:rPr>
            </w:pPr>
            <w:r w:rsidRPr="00EE0E92">
              <w:rPr>
                <w:rFonts w:ascii="Aptos" w:hAnsi="Aptos"/>
                <w:color w:val="000000"/>
                <w:sz w:val="22"/>
                <w:szCs w:val="22"/>
              </w:rPr>
              <w:t>Grantees in this category encounter serious issues that interfere with the effective administration of the grant, quality of services provided, cause safety concerns, or involve abuse of grant funds.  These issues may include:</w:t>
            </w:r>
            <w:r w:rsidRPr="00EE0E92">
              <w:rPr>
                <w:rFonts w:ascii="Aptos" w:hAnsi="Aptos"/>
                <w:color w:val="000000"/>
                <w:sz w:val="22"/>
                <w:szCs w:val="22"/>
              </w:rPr>
              <w:br/>
              <w:t>• repeated unresolved monitoring findings;</w:t>
            </w:r>
            <w:r w:rsidRPr="00EE0E92">
              <w:rPr>
                <w:rFonts w:ascii="Aptos" w:hAnsi="Aptos"/>
                <w:color w:val="000000"/>
                <w:sz w:val="22"/>
                <w:szCs w:val="22"/>
              </w:rPr>
              <w:br/>
              <w:t xml:space="preserve">• no progress on measurable objectives; and </w:t>
            </w:r>
            <w:r w:rsidRPr="00EE0E92">
              <w:rPr>
                <w:rFonts w:ascii="Aptos" w:hAnsi="Aptos"/>
                <w:color w:val="000000"/>
                <w:sz w:val="22"/>
                <w:szCs w:val="22"/>
              </w:rPr>
              <w:br/>
              <w:t>• not submitting required reports.</w:t>
            </w:r>
            <w:r w:rsidRPr="00EE0E92">
              <w:rPr>
                <w:rFonts w:ascii="Aptos" w:hAnsi="Aptos"/>
                <w:color w:val="000000"/>
                <w:sz w:val="22"/>
                <w:szCs w:val="22"/>
              </w:rPr>
              <w:br/>
              <w:t xml:space="preserve">The Department provides targeted technical assistance, schedules on-site </w:t>
            </w:r>
            <w:r>
              <w:rPr>
                <w:rFonts w:ascii="Aptos" w:hAnsi="Aptos"/>
                <w:color w:val="000000"/>
                <w:sz w:val="22"/>
                <w:szCs w:val="22"/>
              </w:rPr>
              <w:t>monitoring</w:t>
            </w:r>
            <w:r w:rsidRPr="00EE0E92">
              <w:rPr>
                <w:rFonts w:ascii="Aptos" w:hAnsi="Aptos"/>
                <w:color w:val="000000"/>
                <w:sz w:val="22"/>
                <w:szCs w:val="22"/>
              </w:rPr>
              <w:t>, and closely monitors corrective action plans.</w:t>
            </w:r>
          </w:p>
        </w:tc>
      </w:tr>
    </w:tbl>
    <w:p w14:paraId="3E04ED21" w14:textId="77777777" w:rsidR="00EE0E92" w:rsidRPr="00CE05F1" w:rsidRDefault="00EE0E92" w:rsidP="7C8DBF4D">
      <w:pPr>
        <w:jc w:val="center"/>
        <w:rPr>
          <w:rFonts w:ascii="Aptos" w:eastAsia="Aptos" w:hAnsi="Aptos" w:cs="Aptos"/>
          <w:sz w:val="18"/>
          <w:szCs w:val="18"/>
        </w:rPr>
      </w:pPr>
    </w:p>
    <w:sectPr w:rsidR="00EE0E92" w:rsidRPr="00CE05F1" w:rsidSect="00CC2334">
      <w:headerReference w:type="default" r:id="rId64"/>
      <w:headerReference w:type="first" r:id="rId65"/>
      <w:footerReference w:type="first" r:id="rId66"/>
      <w:pgSz w:w="12240" w:h="15840"/>
      <w:pgMar w:top="720" w:right="1800" w:bottom="3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Gilchrist, Sandra (DOE)" w:date="2026-03-19T14:25:00Z" w:initials="GS">
    <w:p w14:paraId="6B0102A8" w14:textId="702767D1" w:rsidR="00992DCA" w:rsidRDefault="00992DCA">
      <w:pPr>
        <w:pStyle w:val="CommentText"/>
      </w:pPr>
      <w:r>
        <w:rPr>
          <w:rStyle w:val="CommentReference"/>
        </w:rPr>
        <w:annotationRef/>
      </w:r>
      <w:r w:rsidRPr="4A149F45">
        <w:t>Can we reference this bullet point in section J.1 under "Instructional Programs"? This would clarify the minimal use of food or candy within lesson plans.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010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76EA44" w16cex:dateUtc="2026-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0102A8" w16cid:durableId="4676EA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3785" w14:textId="77777777" w:rsidR="00F437EB" w:rsidRDefault="00F437EB">
      <w:r>
        <w:separator/>
      </w:r>
    </w:p>
  </w:endnote>
  <w:endnote w:type="continuationSeparator" w:id="0">
    <w:p w14:paraId="10264BEF" w14:textId="77777777" w:rsidR="00F437EB" w:rsidRDefault="00F437EB">
      <w:r>
        <w:continuationSeparator/>
      </w:r>
    </w:p>
  </w:endnote>
  <w:endnote w:type="continuationNotice" w:id="1">
    <w:p w14:paraId="1A9A51CC" w14:textId="77777777" w:rsidR="00F437EB" w:rsidRDefault="00F4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rus Blk BT">
    <w:altName w:val="Century Schoolbook"/>
    <w:charset w:val="00"/>
    <w:family w:val="roman"/>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9E5C" w14:textId="042CBCCC" w:rsidR="002E3E9E" w:rsidRDefault="002E3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54E">
      <w:rPr>
        <w:rStyle w:val="PageNumber"/>
        <w:noProof/>
      </w:rPr>
      <w:t>2</w:t>
    </w:r>
    <w:r>
      <w:rPr>
        <w:rStyle w:val="PageNumber"/>
      </w:rPr>
      <w:fldChar w:fldCharType="end"/>
    </w:r>
  </w:p>
  <w:p w14:paraId="028220CB" w14:textId="77777777" w:rsidR="002E3E9E" w:rsidRDefault="002E3E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827206"/>
      <w:docPartObj>
        <w:docPartGallery w:val="Page Numbers (Bottom of Page)"/>
        <w:docPartUnique/>
      </w:docPartObj>
    </w:sdtPr>
    <w:sdtEndPr>
      <w:rPr>
        <w:noProof/>
      </w:rPr>
    </w:sdtEndPr>
    <w:sdtContent>
      <w:p w14:paraId="491F2B26" w14:textId="77777777" w:rsidR="002E3E9E" w:rsidRDefault="002E3E9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52D33">
          <w:rPr>
            <w:noProof/>
          </w:rPr>
          <w:t>21</w:t>
        </w:r>
        <w:r>
          <w:rPr>
            <w:noProof/>
            <w:color w:val="2B579A"/>
            <w:shd w:val="clear" w:color="auto" w:fill="E6E6E6"/>
          </w:rPr>
          <w:fldChar w:fldCharType="end"/>
        </w:r>
      </w:p>
    </w:sdtContent>
  </w:sdt>
  <w:p w14:paraId="4BC73894" w14:textId="77777777" w:rsidR="002E3E9E" w:rsidRPr="002875E8" w:rsidRDefault="002E3E9E">
    <w:pPr>
      <w:pStyle w:val="Footer"/>
      <w:ind w:right="36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1EAEFEF" w14:paraId="0A03B079" w14:textId="77777777" w:rsidTr="01EAEFEF">
      <w:trPr>
        <w:trHeight w:val="300"/>
      </w:trPr>
      <w:tc>
        <w:tcPr>
          <w:tcW w:w="3360" w:type="dxa"/>
        </w:tcPr>
        <w:p w14:paraId="6525F1C3" w14:textId="3E6F93A3" w:rsidR="01EAEFEF" w:rsidRDefault="01EAEFEF" w:rsidP="01EAEFEF">
          <w:pPr>
            <w:pStyle w:val="Header"/>
            <w:ind w:left="-115"/>
          </w:pPr>
        </w:p>
      </w:tc>
      <w:tc>
        <w:tcPr>
          <w:tcW w:w="3360" w:type="dxa"/>
        </w:tcPr>
        <w:p w14:paraId="32C7064A" w14:textId="13F54C12" w:rsidR="01EAEFEF" w:rsidRDefault="01EAEFEF" w:rsidP="01EAEFEF">
          <w:pPr>
            <w:pStyle w:val="Header"/>
            <w:jc w:val="center"/>
          </w:pPr>
        </w:p>
      </w:tc>
      <w:tc>
        <w:tcPr>
          <w:tcW w:w="3360" w:type="dxa"/>
        </w:tcPr>
        <w:p w14:paraId="54C997D1" w14:textId="118039D5" w:rsidR="01EAEFEF" w:rsidRDefault="01EAEFEF" w:rsidP="01EAEFEF">
          <w:pPr>
            <w:pStyle w:val="Header"/>
            <w:ind w:right="-115"/>
            <w:jc w:val="right"/>
          </w:pPr>
        </w:p>
      </w:tc>
    </w:tr>
  </w:tbl>
  <w:p w14:paraId="4F569CFF" w14:textId="6138541E" w:rsidR="01EAEFEF" w:rsidRDefault="01EAEFEF" w:rsidP="01EAE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01EAEFEF" w14:paraId="0E5B184C" w14:textId="77777777" w:rsidTr="01EAEFEF">
      <w:trPr>
        <w:trHeight w:val="300"/>
      </w:trPr>
      <w:tc>
        <w:tcPr>
          <w:tcW w:w="3240" w:type="dxa"/>
        </w:tcPr>
        <w:p w14:paraId="52EE4ACB" w14:textId="4A31BF2D" w:rsidR="01EAEFEF" w:rsidRDefault="01EAEFEF" w:rsidP="01EAEFEF">
          <w:pPr>
            <w:pStyle w:val="Header"/>
            <w:ind w:left="-115"/>
          </w:pPr>
        </w:p>
      </w:tc>
      <w:tc>
        <w:tcPr>
          <w:tcW w:w="3240" w:type="dxa"/>
        </w:tcPr>
        <w:p w14:paraId="4969F363" w14:textId="18A647C8" w:rsidR="01EAEFEF" w:rsidRDefault="01EAEFEF" w:rsidP="01EAEFEF">
          <w:pPr>
            <w:pStyle w:val="Header"/>
            <w:jc w:val="center"/>
          </w:pPr>
        </w:p>
      </w:tc>
      <w:tc>
        <w:tcPr>
          <w:tcW w:w="3240" w:type="dxa"/>
        </w:tcPr>
        <w:p w14:paraId="25154C0F" w14:textId="44ECFDB6" w:rsidR="01EAEFEF" w:rsidRDefault="01EAEFEF" w:rsidP="01EAEFEF">
          <w:pPr>
            <w:pStyle w:val="Header"/>
            <w:ind w:right="-115"/>
            <w:jc w:val="right"/>
          </w:pPr>
        </w:p>
      </w:tc>
    </w:tr>
  </w:tbl>
  <w:p w14:paraId="3E30E522" w14:textId="3B2E98DE" w:rsidR="01EAEFEF" w:rsidRDefault="01EAEFEF" w:rsidP="01EAE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1692" w14:textId="77777777" w:rsidR="00F437EB" w:rsidRDefault="00F437EB">
      <w:r>
        <w:separator/>
      </w:r>
    </w:p>
  </w:footnote>
  <w:footnote w:type="continuationSeparator" w:id="0">
    <w:p w14:paraId="4102DDFF" w14:textId="77777777" w:rsidR="00F437EB" w:rsidRDefault="00F437EB">
      <w:r>
        <w:continuationSeparator/>
      </w:r>
    </w:p>
  </w:footnote>
  <w:footnote w:type="continuationNotice" w:id="1">
    <w:p w14:paraId="1B607B69" w14:textId="77777777" w:rsidR="00F437EB" w:rsidRDefault="00F43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1EAEFEF" w14:paraId="6C090D7C" w14:textId="77777777" w:rsidTr="01EAEFEF">
      <w:trPr>
        <w:trHeight w:val="300"/>
      </w:trPr>
      <w:tc>
        <w:tcPr>
          <w:tcW w:w="3360" w:type="dxa"/>
        </w:tcPr>
        <w:p w14:paraId="72DBBF39" w14:textId="678547F2" w:rsidR="01EAEFEF" w:rsidRDefault="01EAEFEF" w:rsidP="01EAEFEF">
          <w:pPr>
            <w:pStyle w:val="Header"/>
            <w:ind w:left="-115"/>
          </w:pPr>
        </w:p>
      </w:tc>
      <w:tc>
        <w:tcPr>
          <w:tcW w:w="3360" w:type="dxa"/>
        </w:tcPr>
        <w:p w14:paraId="7F1614A1" w14:textId="7E805793" w:rsidR="01EAEFEF" w:rsidRDefault="01EAEFEF" w:rsidP="01EAEFEF">
          <w:pPr>
            <w:pStyle w:val="Header"/>
            <w:jc w:val="center"/>
          </w:pPr>
        </w:p>
      </w:tc>
      <w:tc>
        <w:tcPr>
          <w:tcW w:w="3360" w:type="dxa"/>
        </w:tcPr>
        <w:p w14:paraId="17A9A042" w14:textId="538EBF18" w:rsidR="01EAEFEF" w:rsidRDefault="01EAEFEF" w:rsidP="01EAEFEF">
          <w:pPr>
            <w:pStyle w:val="Header"/>
            <w:ind w:right="-115"/>
            <w:jc w:val="right"/>
          </w:pPr>
        </w:p>
      </w:tc>
    </w:tr>
  </w:tbl>
  <w:p w14:paraId="2575EE8B" w14:textId="37AA1B43" w:rsidR="01EAEFEF" w:rsidRDefault="01EAEFEF" w:rsidP="01EAE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1EAEFEF" w14:paraId="6CBBA7E6" w14:textId="77777777" w:rsidTr="01EAEFEF">
      <w:trPr>
        <w:trHeight w:val="300"/>
      </w:trPr>
      <w:tc>
        <w:tcPr>
          <w:tcW w:w="3360" w:type="dxa"/>
        </w:tcPr>
        <w:p w14:paraId="7CE61E73" w14:textId="1F1BF31F" w:rsidR="01EAEFEF" w:rsidRDefault="01EAEFEF" w:rsidP="01EAEFEF">
          <w:pPr>
            <w:pStyle w:val="Header"/>
            <w:ind w:left="-115"/>
          </w:pPr>
        </w:p>
      </w:tc>
      <w:tc>
        <w:tcPr>
          <w:tcW w:w="3360" w:type="dxa"/>
        </w:tcPr>
        <w:p w14:paraId="18DB7EE8" w14:textId="019AD3DB" w:rsidR="01EAEFEF" w:rsidRDefault="01EAEFEF" w:rsidP="01EAEFEF">
          <w:pPr>
            <w:pStyle w:val="Header"/>
            <w:jc w:val="center"/>
          </w:pPr>
        </w:p>
      </w:tc>
      <w:tc>
        <w:tcPr>
          <w:tcW w:w="3360" w:type="dxa"/>
        </w:tcPr>
        <w:p w14:paraId="1FE17ABA" w14:textId="5CB1FE00" w:rsidR="01EAEFEF" w:rsidRDefault="01EAEFEF" w:rsidP="01EAEFEF">
          <w:pPr>
            <w:pStyle w:val="Header"/>
            <w:ind w:right="-115"/>
            <w:jc w:val="right"/>
          </w:pPr>
        </w:p>
      </w:tc>
    </w:tr>
  </w:tbl>
  <w:p w14:paraId="42574E5F" w14:textId="3831FF67" w:rsidR="01EAEFEF" w:rsidRDefault="01EAEFEF" w:rsidP="01EAE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01EAEFEF" w14:paraId="55536F57" w14:textId="77777777" w:rsidTr="01EAEFEF">
      <w:trPr>
        <w:trHeight w:val="300"/>
      </w:trPr>
      <w:tc>
        <w:tcPr>
          <w:tcW w:w="3240" w:type="dxa"/>
        </w:tcPr>
        <w:p w14:paraId="12CAC3B1" w14:textId="5DAAD134" w:rsidR="01EAEFEF" w:rsidRDefault="01EAEFEF" w:rsidP="01EAEFEF">
          <w:pPr>
            <w:pStyle w:val="Header"/>
            <w:ind w:left="-115"/>
          </w:pPr>
        </w:p>
      </w:tc>
      <w:tc>
        <w:tcPr>
          <w:tcW w:w="3240" w:type="dxa"/>
        </w:tcPr>
        <w:p w14:paraId="3E0F7B77" w14:textId="3E8FA9B0" w:rsidR="01EAEFEF" w:rsidRDefault="01EAEFEF" w:rsidP="01EAEFEF">
          <w:pPr>
            <w:pStyle w:val="Header"/>
            <w:jc w:val="center"/>
          </w:pPr>
        </w:p>
      </w:tc>
      <w:tc>
        <w:tcPr>
          <w:tcW w:w="3240" w:type="dxa"/>
        </w:tcPr>
        <w:p w14:paraId="5A97AA59" w14:textId="73686EC2" w:rsidR="01EAEFEF" w:rsidRDefault="01EAEFEF" w:rsidP="01EAEFEF">
          <w:pPr>
            <w:pStyle w:val="Header"/>
            <w:ind w:right="-115"/>
            <w:jc w:val="right"/>
          </w:pPr>
        </w:p>
      </w:tc>
    </w:tr>
  </w:tbl>
  <w:p w14:paraId="6E9D808D" w14:textId="1581F541" w:rsidR="01EAEFEF" w:rsidRDefault="01EAEFEF" w:rsidP="01EAE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01EAEFEF" w14:paraId="5DC8F659" w14:textId="77777777" w:rsidTr="01EAEFEF">
      <w:trPr>
        <w:trHeight w:val="300"/>
      </w:trPr>
      <w:tc>
        <w:tcPr>
          <w:tcW w:w="3240" w:type="dxa"/>
        </w:tcPr>
        <w:p w14:paraId="038CD575" w14:textId="5EF7D101" w:rsidR="01EAEFEF" w:rsidRDefault="01EAEFEF" w:rsidP="01EAEFEF">
          <w:pPr>
            <w:pStyle w:val="Header"/>
            <w:ind w:left="-115"/>
          </w:pPr>
        </w:p>
      </w:tc>
      <w:tc>
        <w:tcPr>
          <w:tcW w:w="3240" w:type="dxa"/>
        </w:tcPr>
        <w:p w14:paraId="013AAEE6" w14:textId="1D0B3762" w:rsidR="01EAEFEF" w:rsidRDefault="01EAEFEF" w:rsidP="01EAEFEF">
          <w:pPr>
            <w:pStyle w:val="Header"/>
            <w:jc w:val="center"/>
          </w:pPr>
        </w:p>
      </w:tc>
      <w:tc>
        <w:tcPr>
          <w:tcW w:w="3240" w:type="dxa"/>
        </w:tcPr>
        <w:p w14:paraId="6AAA2A32" w14:textId="205FAC4C" w:rsidR="01EAEFEF" w:rsidRDefault="01EAEFEF" w:rsidP="01EAEFEF">
          <w:pPr>
            <w:pStyle w:val="Header"/>
            <w:ind w:right="-115"/>
            <w:jc w:val="right"/>
          </w:pPr>
        </w:p>
      </w:tc>
    </w:tr>
  </w:tbl>
  <w:p w14:paraId="3A6AA5C4" w14:textId="1223FDA7" w:rsidR="01EAEFEF" w:rsidRDefault="01EAEFEF" w:rsidP="01EAEF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6CC"/>
    <w:multiLevelType w:val="hybridMultilevel"/>
    <w:tmpl w:val="2F787FC6"/>
    <w:lvl w:ilvl="0" w:tplc="04090001">
      <w:start w:val="1"/>
      <w:numFmt w:val="bullet"/>
      <w:lvlText w:val=""/>
      <w:lvlJc w:val="left"/>
      <w:pPr>
        <w:ind w:left="2160" w:hanging="360"/>
      </w:pPr>
      <w:rPr>
        <w:rFonts w:ascii="Symbol" w:hAnsi="Symbol" w:hint="default"/>
        <w:color w:val="auto"/>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21155C"/>
    <w:multiLevelType w:val="hybridMultilevel"/>
    <w:tmpl w:val="7F0451B6"/>
    <w:lvl w:ilvl="0" w:tplc="311C5B74">
      <w:start w:val="1"/>
      <w:numFmt w:val="bullet"/>
      <w:lvlText w:val="-"/>
      <w:lvlJc w:val="left"/>
      <w:pPr>
        <w:ind w:left="360" w:hanging="360"/>
      </w:pPr>
      <w:rPr>
        <w:rFonts w:ascii="Calibri" w:hAnsi="Calibri" w:hint="default"/>
      </w:rPr>
    </w:lvl>
    <w:lvl w:ilvl="1" w:tplc="C58C0478">
      <w:start w:val="1"/>
      <w:numFmt w:val="bullet"/>
      <w:lvlText w:val="o"/>
      <w:lvlJc w:val="left"/>
      <w:pPr>
        <w:ind w:left="1440" w:hanging="360"/>
      </w:pPr>
      <w:rPr>
        <w:rFonts w:ascii="Courier New" w:hAnsi="Courier New" w:hint="default"/>
      </w:rPr>
    </w:lvl>
    <w:lvl w:ilvl="2" w:tplc="F0F0B548">
      <w:start w:val="1"/>
      <w:numFmt w:val="bullet"/>
      <w:lvlText w:val=""/>
      <w:lvlJc w:val="left"/>
      <w:pPr>
        <w:ind w:left="2160" w:hanging="360"/>
      </w:pPr>
      <w:rPr>
        <w:rFonts w:ascii="Wingdings" w:hAnsi="Wingdings" w:hint="default"/>
      </w:rPr>
    </w:lvl>
    <w:lvl w:ilvl="3" w:tplc="26B69010">
      <w:start w:val="1"/>
      <w:numFmt w:val="bullet"/>
      <w:lvlText w:val=""/>
      <w:lvlJc w:val="left"/>
      <w:pPr>
        <w:ind w:left="2880" w:hanging="360"/>
      </w:pPr>
      <w:rPr>
        <w:rFonts w:ascii="Symbol" w:hAnsi="Symbol" w:hint="default"/>
      </w:rPr>
    </w:lvl>
    <w:lvl w:ilvl="4" w:tplc="4D1213D2">
      <w:start w:val="1"/>
      <w:numFmt w:val="bullet"/>
      <w:lvlText w:val="o"/>
      <w:lvlJc w:val="left"/>
      <w:pPr>
        <w:ind w:left="3600" w:hanging="360"/>
      </w:pPr>
      <w:rPr>
        <w:rFonts w:ascii="Courier New" w:hAnsi="Courier New" w:hint="default"/>
      </w:rPr>
    </w:lvl>
    <w:lvl w:ilvl="5" w:tplc="CF662E0C">
      <w:start w:val="1"/>
      <w:numFmt w:val="bullet"/>
      <w:lvlText w:val=""/>
      <w:lvlJc w:val="left"/>
      <w:pPr>
        <w:ind w:left="4320" w:hanging="360"/>
      </w:pPr>
      <w:rPr>
        <w:rFonts w:ascii="Wingdings" w:hAnsi="Wingdings" w:hint="default"/>
      </w:rPr>
    </w:lvl>
    <w:lvl w:ilvl="6" w:tplc="F6A49B28">
      <w:start w:val="1"/>
      <w:numFmt w:val="bullet"/>
      <w:lvlText w:val=""/>
      <w:lvlJc w:val="left"/>
      <w:pPr>
        <w:ind w:left="5040" w:hanging="360"/>
      </w:pPr>
      <w:rPr>
        <w:rFonts w:ascii="Symbol" w:hAnsi="Symbol" w:hint="default"/>
      </w:rPr>
    </w:lvl>
    <w:lvl w:ilvl="7" w:tplc="D5969494">
      <w:start w:val="1"/>
      <w:numFmt w:val="bullet"/>
      <w:lvlText w:val="o"/>
      <w:lvlJc w:val="left"/>
      <w:pPr>
        <w:ind w:left="5760" w:hanging="360"/>
      </w:pPr>
      <w:rPr>
        <w:rFonts w:ascii="Courier New" w:hAnsi="Courier New" w:hint="default"/>
      </w:rPr>
    </w:lvl>
    <w:lvl w:ilvl="8" w:tplc="72B2747A">
      <w:start w:val="1"/>
      <w:numFmt w:val="bullet"/>
      <w:lvlText w:val=""/>
      <w:lvlJc w:val="left"/>
      <w:pPr>
        <w:ind w:left="6480" w:hanging="360"/>
      </w:pPr>
      <w:rPr>
        <w:rFonts w:ascii="Wingdings" w:hAnsi="Wingdings" w:hint="default"/>
      </w:rPr>
    </w:lvl>
  </w:abstractNum>
  <w:abstractNum w:abstractNumId="2" w15:restartNumberingAfterBreak="0">
    <w:nsid w:val="0355B9BB"/>
    <w:multiLevelType w:val="hybridMultilevel"/>
    <w:tmpl w:val="9E6E674C"/>
    <w:lvl w:ilvl="0" w:tplc="3CF023C0">
      <w:start w:val="1"/>
      <w:numFmt w:val="bullet"/>
      <w:lvlText w:val="-"/>
      <w:lvlJc w:val="left"/>
      <w:pPr>
        <w:ind w:left="720" w:hanging="360"/>
      </w:pPr>
      <w:rPr>
        <w:rFonts w:ascii="Calibri" w:hAnsi="Calibri" w:hint="default"/>
      </w:rPr>
    </w:lvl>
    <w:lvl w:ilvl="1" w:tplc="DC9CC6F6">
      <w:start w:val="1"/>
      <w:numFmt w:val="bullet"/>
      <w:lvlText w:val="o"/>
      <w:lvlJc w:val="left"/>
      <w:pPr>
        <w:ind w:left="1440" w:hanging="360"/>
      </w:pPr>
      <w:rPr>
        <w:rFonts w:ascii="Courier New" w:hAnsi="Courier New" w:hint="default"/>
      </w:rPr>
    </w:lvl>
    <w:lvl w:ilvl="2" w:tplc="620CD26C">
      <w:start w:val="1"/>
      <w:numFmt w:val="bullet"/>
      <w:lvlText w:val=""/>
      <w:lvlJc w:val="left"/>
      <w:pPr>
        <w:ind w:left="2160" w:hanging="360"/>
      </w:pPr>
      <w:rPr>
        <w:rFonts w:ascii="Wingdings" w:hAnsi="Wingdings" w:hint="default"/>
      </w:rPr>
    </w:lvl>
    <w:lvl w:ilvl="3" w:tplc="F3FA668A">
      <w:start w:val="1"/>
      <w:numFmt w:val="bullet"/>
      <w:lvlText w:val=""/>
      <w:lvlJc w:val="left"/>
      <w:pPr>
        <w:ind w:left="2880" w:hanging="360"/>
      </w:pPr>
      <w:rPr>
        <w:rFonts w:ascii="Symbol" w:hAnsi="Symbol" w:hint="default"/>
      </w:rPr>
    </w:lvl>
    <w:lvl w:ilvl="4" w:tplc="13F61958">
      <w:start w:val="1"/>
      <w:numFmt w:val="bullet"/>
      <w:lvlText w:val="o"/>
      <w:lvlJc w:val="left"/>
      <w:pPr>
        <w:ind w:left="3600" w:hanging="360"/>
      </w:pPr>
      <w:rPr>
        <w:rFonts w:ascii="Courier New" w:hAnsi="Courier New" w:hint="default"/>
      </w:rPr>
    </w:lvl>
    <w:lvl w:ilvl="5" w:tplc="91D0627E">
      <w:start w:val="1"/>
      <w:numFmt w:val="bullet"/>
      <w:lvlText w:val=""/>
      <w:lvlJc w:val="left"/>
      <w:pPr>
        <w:ind w:left="4320" w:hanging="360"/>
      </w:pPr>
      <w:rPr>
        <w:rFonts w:ascii="Wingdings" w:hAnsi="Wingdings" w:hint="default"/>
      </w:rPr>
    </w:lvl>
    <w:lvl w:ilvl="6" w:tplc="E042EE44">
      <w:start w:val="1"/>
      <w:numFmt w:val="bullet"/>
      <w:lvlText w:val=""/>
      <w:lvlJc w:val="left"/>
      <w:pPr>
        <w:ind w:left="5040" w:hanging="360"/>
      </w:pPr>
      <w:rPr>
        <w:rFonts w:ascii="Symbol" w:hAnsi="Symbol" w:hint="default"/>
      </w:rPr>
    </w:lvl>
    <w:lvl w:ilvl="7" w:tplc="64326396">
      <w:start w:val="1"/>
      <w:numFmt w:val="bullet"/>
      <w:lvlText w:val="o"/>
      <w:lvlJc w:val="left"/>
      <w:pPr>
        <w:ind w:left="5760" w:hanging="360"/>
      </w:pPr>
      <w:rPr>
        <w:rFonts w:ascii="Courier New" w:hAnsi="Courier New" w:hint="default"/>
      </w:rPr>
    </w:lvl>
    <w:lvl w:ilvl="8" w:tplc="D28CED0E">
      <w:start w:val="1"/>
      <w:numFmt w:val="bullet"/>
      <w:lvlText w:val=""/>
      <w:lvlJc w:val="left"/>
      <w:pPr>
        <w:ind w:left="6480" w:hanging="360"/>
      </w:pPr>
      <w:rPr>
        <w:rFonts w:ascii="Wingdings" w:hAnsi="Wingdings" w:hint="default"/>
      </w:rPr>
    </w:lvl>
  </w:abstractNum>
  <w:abstractNum w:abstractNumId="3" w15:restartNumberingAfterBreak="0">
    <w:nsid w:val="037559AD"/>
    <w:multiLevelType w:val="multilevel"/>
    <w:tmpl w:val="AFF605DE"/>
    <w:styleLink w:val="Style1"/>
    <w:lvl w:ilvl="0">
      <w:start w:val="1"/>
      <w:numFmt w:val="upperRoman"/>
      <w:lvlText w:val="%1."/>
      <w:lvlJc w:val="left"/>
      <w:pPr>
        <w:ind w:left="1080" w:hanging="1080"/>
      </w:pPr>
      <w:rPr>
        <w:rFonts w:hint="default"/>
      </w:rPr>
    </w:lvl>
    <w:lvl w:ilvl="1">
      <w:start w:val="1"/>
      <w:numFmt w:val="lowerLetter"/>
      <w:lvlText w:val="%2."/>
      <w:lvlJc w:val="left"/>
      <w:pPr>
        <w:ind w:left="2016" w:hanging="1080"/>
      </w:pPr>
      <w:rPr>
        <w:rFonts w:hint="default"/>
      </w:rPr>
    </w:lvl>
    <w:lvl w:ilvl="2">
      <w:start w:val="1"/>
      <w:numFmt w:val="lowerRoman"/>
      <w:lvlText w:val="%3."/>
      <w:lvlJc w:val="right"/>
      <w:pPr>
        <w:ind w:left="2952" w:hanging="1080"/>
      </w:pPr>
      <w:rPr>
        <w:rFonts w:hint="default"/>
      </w:rPr>
    </w:lvl>
    <w:lvl w:ilvl="3">
      <w:start w:val="1"/>
      <w:numFmt w:val="decimal"/>
      <w:lvlText w:val="%4."/>
      <w:lvlJc w:val="left"/>
      <w:pPr>
        <w:ind w:left="3888" w:hanging="1080"/>
      </w:pPr>
      <w:rPr>
        <w:rFonts w:hint="default"/>
      </w:rPr>
    </w:lvl>
    <w:lvl w:ilvl="4">
      <w:start w:val="1"/>
      <w:numFmt w:val="lowerLetter"/>
      <w:lvlText w:val="%5."/>
      <w:lvlJc w:val="left"/>
      <w:pPr>
        <w:ind w:left="4824" w:hanging="1080"/>
      </w:pPr>
      <w:rPr>
        <w:rFonts w:hint="default"/>
      </w:rPr>
    </w:lvl>
    <w:lvl w:ilvl="5">
      <w:start w:val="1"/>
      <w:numFmt w:val="lowerRoman"/>
      <w:lvlText w:val="%6."/>
      <w:lvlJc w:val="right"/>
      <w:pPr>
        <w:ind w:left="5760" w:hanging="1080"/>
      </w:pPr>
      <w:rPr>
        <w:rFonts w:hint="default"/>
      </w:rPr>
    </w:lvl>
    <w:lvl w:ilvl="6">
      <w:start w:val="1"/>
      <w:numFmt w:val="decimal"/>
      <w:lvlText w:val="%7."/>
      <w:lvlJc w:val="left"/>
      <w:pPr>
        <w:ind w:left="6696" w:hanging="1080"/>
      </w:pPr>
      <w:rPr>
        <w:rFonts w:hint="default"/>
      </w:rPr>
    </w:lvl>
    <w:lvl w:ilvl="7">
      <w:start w:val="1"/>
      <w:numFmt w:val="lowerLetter"/>
      <w:lvlText w:val="%8."/>
      <w:lvlJc w:val="left"/>
      <w:pPr>
        <w:ind w:left="7632" w:hanging="1080"/>
      </w:pPr>
      <w:rPr>
        <w:rFonts w:hint="default"/>
      </w:rPr>
    </w:lvl>
    <w:lvl w:ilvl="8">
      <w:start w:val="1"/>
      <w:numFmt w:val="lowerRoman"/>
      <w:lvlText w:val="%9."/>
      <w:lvlJc w:val="right"/>
      <w:pPr>
        <w:ind w:left="8568" w:hanging="1080"/>
      </w:pPr>
      <w:rPr>
        <w:rFonts w:hint="default"/>
      </w:rPr>
    </w:lvl>
  </w:abstractNum>
  <w:abstractNum w:abstractNumId="4" w15:restartNumberingAfterBreak="0">
    <w:nsid w:val="048C2637"/>
    <w:multiLevelType w:val="hybridMultilevel"/>
    <w:tmpl w:val="A892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049ED"/>
    <w:multiLevelType w:val="hybridMultilevel"/>
    <w:tmpl w:val="BAE8D412"/>
    <w:lvl w:ilvl="0" w:tplc="36549484">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268"/>
    <w:multiLevelType w:val="hybridMultilevel"/>
    <w:tmpl w:val="185498E2"/>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B">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6757D4"/>
    <w:multiLevelType w:val="hybridMultilevel"/>
    <w:tmpl w:val="4D7877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F278E4"/>
    <w:multiLevelType w:val="hybridMultilevel"/>
    <w:tmpl w:val="259429D4"/>
    <w:lvl w:ilvl="0" w:tplc="04090003">
      <w:start w:val="1"/>
      <w:numFmt w:val="bullet"/>
      <w:lvlText w:val="o"/>
      <w:lvlJc w:val="left"/>
      <w:pPr>
        <w:ind w:left="3510" w:hanging="360"/>
      </w:pPr>
      <w:rPr>
        <w:rFonts w:ascii="Courier New" w:hAnsi="Courier New" w:cs="Courier New" w:hint="default"/>
        <w:color w:val="auto"/>
      </w:rPr>
    </w:lvl>
    <w:lvl w:ilvl="1" w:tplc="0409000B">
      <w:start w:val="1"/>
      <w:numFmt w:val="bullet"/>
      <w:lvlText w:val=""/>
      <w:lvlJc w:val="left"/>
      <w:pPr>
        <w:ind w:left="2880" w:hanging="360"/>
      </w:pPr>
      <w:rPr>
        <w:rFonts w:ascii="Wingdings" w:hAnsi="Wingdings" w:hint="default"/>
      </w:rPr>
    </w:lvl>
    <w:lvl w:ilvl="2" w:tplc="2370E634">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29541A"/>
    <w:multiLevelType w:val="hybridMultilevel"/>
    <w:tmpl w:val="7EFC0B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39A59D"/>
    <w:multiLevelType w:val="hybridMultilevel"/>
    <w:tmpl w:val="5C9A19B4"/>
    <w:lvl w:ilvl="0" w:tplc="8F1A52AE">
      <w:start w:val="1"/>
      <w:numFmt w:val="bullet"/>
      <w:lvlText w:val="-"/>
      <w:lvlJc w:val="left"/>
      <w:pPr>
        <w:ind w:left="360" w:hanging="360"/>
      </w:pPr>
      <w:rPr>
        <w:rFonts w:ascii="Calibri" w:hAnsi="Calibri" w:hint="default"/>
      </w:rPr>
    </w:lvl>
    <w:lvl w:ilvl="1" w:tplc="6F5C8364">
      <w:start w:val="1"/>
      <w:numFmt w:val="bullet"/>
      <w:lvlText w:val="o"/>
      <w:lvlJc w:val="left"/>
      <w:pPr>
        <w:ind w:left="1440" w:hanging="360"/>
      </w:pPr>
      <w:rPr>
        <w:rFonts w:ascii="Courier New" w:hAnsi="Courier New" w:hint="default"/>
      </w:rPr>
    </w:lvl>
    <w:lvl w:ilvl="2" w:tplc="13363C92">
      <w:start w:val="1"/>
      <w:numFmt w:val="bullet"/>
      <w:lvlText w:val=""/>
      <w:lvlJc w:val="left"/>
      <w:pPr>
        <w:ind w:left="2160" w:hanging="360"/>
      </w:pPr>
      <w:rPr>
        <w:rFonts w:ascii="Wingdings" w:hAnsi="Wingdings" w:hint="default"/>
      </w:rPr>
    </w:lvl>
    <w:lvl w:ilvl="3" w:tplc="30BCE4F6">
      <w:start w:val="1"/>
      <w:numFmt w:val="bullet"/>
      <w:lvlText w:val=""/>
      <w:lvlJc w:val="left"/>
      <w:pPr>
        <w:ind w:left="2880" w:hanging="360"/>
      </w:pPr>
      <w:rPr>
        <w:rFonts w:ascii="Symbol" w:hAnsi="Symbol" w:hint="default"/>
      </w:rPr>
    </w:lvl>
    <w:lvl w:ilvl="4" w:tplc="463036C0">
      <w:start w:val="1"/>
      <w:numFmt w:val="bullet"/>
      <w:lvlText w:val="o"/>
      <w:lvlJc w:val="left"/>
      <w:pPr>
        <w:ind w:left="3600" w:hanging="360"/>
      </w:pPr>
      <w:rPr>
        <w:rFonts w:ascii="Courier New" w:hAnsi="Courier New" w:hint="default"/>
      </w:rPr>
    </w:lvl>
    <w:lvl w:ilvl="5" w:tplc="D9D08C24">
      <w:start w:val="1"/>
      <w:numFmt w:val="bullet"/>
      <w:lvlText w:val=""/>
      <w:lvlJc w:val="left"/>
      <w:pPr>
        <w:ind w:left="4320" w:hanging="360"/>
      </w:pPr>
      <w:rPr>
        <w:rFonts w:ascii="Wingdings" w:hAnsi="Wingdings" w:hint="default"/>
      </w:rPr>
    </w:lvl>
    <w:lvl w:ilvl="6" w:tplc="CAE65204">
      <w:start w:val="1"/>
      <w:numFmt w:val="bullet"/>
      <w:lvlText w:val=""/>
      <w:lvlJc w:val="left"/>
      <w:pPr>
        <w:ind w:left="5040" w:hanging="360"/>
      </w:pPr>
      <w:rPr>
        <w:rFonts w:ascii="Symbol" w:hAnsi="Symbol" w:hint="default"/>
      </w:rPr>
    </w:lvl>
    <w:lvl w:ilvl="7" w:tplc="EE42017A">
      <w:start w:val="1"/>
      <w:numFmt w:val="bullet"/>
      <w:lvlText w:val="o"/>
      <w:lvlJc w:val="left"/>
      <w:pPr>
        <w:ind w:left="5760" w:hanging="360"/>
      </w:pPr>
      <w:rPr>
        <w:rFonts w:ascii="Courier New" w:hAnsi="Courier New" w:hint="default"/>
      </w:rPr>
    </w:lvl>
    <w:lvl w:ilvl="8" w:tplc="F404DC1E">
      <w:start w:val="1"/>
      <w:numFmt w:val="bullet"/>
      <w:lvlText w:val=""/>
      <w:lvlJc w:val="left"/>
      <w:pPr>
        <w:ind w:left="6480" w:hanging="360"/>
      </w:pPr>
      <w:rPr>
        <w:rFonts w:ascii="Wingdings" w:hAnsi="Wingdings" w:hint="default"/>
      </w:rPr>
    </w:lvl>
  </w:abstractNum>
  <w:abstractNum w:abstractNumId="11" w15:restartNumberingAfterBreak="0">
    <w:nsid w:val="194C2BB9"/>
    <w:multiLevelType w:val="hybridMultilevel"/>
    <w:tmpl w:val="3C6675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5203D9"/>
    <w:multiLevelType w:val="hybridMultilevel"/>
    <w:tmpl w:val="CF1AC346"/>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A751DAA"/>
    <w:multiLevelType w:val="hybridMultilevel"/>
    <w:tmpl w:val="6AB05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E87860"/>
    <w:multiLevelType w:val="hybridMultilevel"/>
    <w:tmpl w:val="A05A4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B61A08"/>
    <w:multiLevelType w:val="hybridMultilevel"/>
    <w:tmpl w:val="6DF4ADB6"/>
    <w:lvl w:ilvl="0" w:tplc="04090001">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color w:val="auto"/>
      </w:rPr>
    </w:lvl>
    <w:lvl w:ilvl="2" w:tplc="2370E634">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B51C70"/>
    <w:multiLevelType w:val="hybridMultilevel"/>
    <w:tmpl w:val="F8DCB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3358C"/>
    <w:multiLevelType w:val="hybridMultilevel"/>
    <w:tmpl w:val="6F7ED5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C1E59"/>
    <w:multiLevelType w:val="hybridMultilevel"/>
    <w:tmpl w:val="A61E7CC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1584A"/>
    <w:multiLevelType w:val="hybridMultilevel"/>
    <w:tmpl w:val="C3BC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608E2"/>
    <w:multiLevelType w:val="hybridMultilevel"/>
    <w:tmpl w:val="E44E2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896474"/>
    <w:multiLevelType w:val="hybridMultilevel"/>
    <w:tmpl w:val="0A5CEC3C"/>
    <w:lvl w:ilvl="0" w:tplc="646AD64A">
      <w:start w:val="3"/>
      <w:numFmt w:val="decimal"/>
      <w:lvlText w:val="%1."/>
      <w:lvlJc w:val="left"/>
      <w:pPr>
        <w:ind w:left="1980" w:hanging="18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DEBC5D34">
      <w:start w:val="1"/>
      <w:numFmt w:val="upperRoman"/>
      <w:lvlText w:val="%6."/>
      <w:lvlJc w:val="left"/>
      <w:pPr>
        <w:ind w:left="4860" w:hanging="720"/>
      </w:pPr>
      <w:rPr>
        <w:rFonts w:hint="default"/>
      </w:rPr>
    </w:lvl>
    <w:lvl w:ilvl="6" w:tplc="7D6E49EC">
      <w:start w:val="5000"/>
      <w:numFmt w:val="decimal"/>
      <w:lvlText w:val="%7"/>
      <w:lvlJc w:val="left"/>
      <w:pPr>
        <w:ind w:left="5100" w:hanging="420"/>
      </w:pPr>
      <w:rPr>
        <w:rFonts w:ascii="Calibri" w:hAnsi="Calibri" w:cs="Calibri" w:hint="default"/>
        <w:sz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6D461"/>
    <w:multiLevelType w:val="hybridMultilevel"/>
    <w:tmpl w:val="20D88614"/>
    <w:lvl w:ilvl="0" w:tplc="151084B2">
      <w:start w:val="1"/>
      <w:numFmt w:val="bullet"/>
      <w:lvlText w:val="-"/>
      <w:lvlJc w:val="left"/>
      <w:pPr>
        <w:ind w:left="720" w:hanging="360"/>
      </w:pPr>
      <w:rPr>
        <w:rFonts w:ascii="Calibri" w:hAnsi="Calibri" w:hint="default"/>
      </w:rPr>
    </w:lvl>
    <w:lvl w:ilvl="1" w:tplc="3BCA08D0">
      <w:start w:val="1"/>
      <w:numFmt w:val="bullet"/>
      <w:lvlText w:val="o"/>
      <w:lvlJc w:val="left"/>
      <w:pPr>
        <w:ind w:left="1440" w:hanging="360"/>
      </w:pPr>
      <w:rPr>
        <w:rFonts w:ascii="Courier New" w:hAnsi="Courier New" w:hint="default"/>
      </w:rPr>
    </w:lvl>
    <w:lvl w:ilvl="2" w:tplc="59C8DEC4">
      <w:start w:val="1"/>
      <w:numFmt w:val="bullet"/>
      <w:lvlText w:val=""/>
      <w:lvlJc w:val="left"/>
      <w:pPr>
        <w:ind w:left="2160" w:hanging="360"/>
      </w:pPr>
      <w:rPr>
        <w:rFonts w:ascii="Wingdings" w:hAnsi="Wingdings" w:hint="default"/>
      </w:rPr>
    </w:lvl>
    <w:lvl w:ilvl="3" w:tplc="BEA69272">
      <w:start w:val="1"/>
      <w:numFmt w:val="bullet"/>
      <w:lvlText w:val=""/>
      <w:lvlJc w:val="left"/>
      <w:pPr>
        <w:ind w:left="2880" w:hanging="360"/>
      </w:pPr>
      <w:rPr>
        <w:rFonts w:ascii="Symbol" w:hAnsi="Symbol" w:hint="default"/>
      </w:rPr>
    </w:lvl>
    <w:lvl w:ilvl="4" w:tplc="ADB8F3AC">
      <w:start w:val="1"/>
      <w:numFmt w:val="bullet"/>
      <w:lvlText w:val="o"/>
      <w:lvlJc w:val="left"/>
      <w:pPr>
        <w:ind w:left="3600" w:hanging="360"/>
      </w:pPr>
      <w:rPr>
        <w:rFonts w:ascii="Courier New" w:hAnsi="Courier New" w:hint="default"/>
      </w:rPr>
    </w:lvl>
    <w:lvl w:ilvl="5" w:tplc="AFEC6358">
      <w:start w:val="1"/>
      <w:numFmt w:val="bullet"/>
      <w:lvlText w:val=""/>
      <w:lvlJc w:val="left"/>
      <w:pPr>
        <w:ind w:left="4320" w:hanging="360"/>
      </w:pPr>
      <w:rPr>
        <w:rFonts w:ascii="Wingdings" w:hAnsi="Wingdings" w:hint="default"/>
      </w:rPr>
    </w:lvl>
    <w:lvl w:ilvl="6" w:tplc="9692071C">
      <w:start w:val="1"/>
      <w:numFmt w:val="bullet"/>
      <w:lvlText w:val=""/>
      <w:lvlJc w:val="left"/>
      <w:pPr>
        <w:ind w:left="5040" w:hanging="360"/>
      </w:pPr>
      <w:rPr>
        <w:rFonts w:ascii="Symbol" w:hAnsi="Symbol" w:hint="default"/>
      </w:rPr>
    </w:lvl>
    <w:lvl w:ilvl="7" w:tplc="0E02E112">
      <w:start w:val="1"/>
      <w:numFmt w:val="bullet"/>
      <w:lvlText w:val="o"/>
      <w:lvlJc w:val="left"/>
      <w:pPr>
        <w:ind w:left="5760" w:hanging="360"/>
      </w:pPr>
      <w:rPr>
        <w:rFonts w:ascii="Courier New" w:hAnsi="Courier New" w:hint="default"/>
      </w:rPr>
    </w:lvl>
    <w:lvl w:ilvl="8" w:tplc="F2DEB8E4">
      <w:start w:val="1"/>
      <w:numFmt w:val="bullet"/>
      <w:lvlText w:val=""/>
      <w:lvlJc w:val="left"/>
      <w:pPr>
        <w:ind w:left="6480" w:hanging="360"/>
      </w:pPr>
      <w:rPr>
        <w:rFonts w:ascii="Wingdings" w:hAnsi="Wingdings" w:hint="default"/>
      </w:rPr>
    </w:lvl>
  </w:abstractNum>
  <w:abstractNum w:abstractNumId="23" w15:restartNumberingAfterBreak="0">
    <w:nsid w:val="35716CC0"/>
    <w:multiLevelType w:val="hybridMultilevel"/>
    <w:tmpl w:val="483C8108"/>
    <w:lvl w:ilvl="0" w:tplc="04090001">
      <w:start w:val="1"/>
      <w:numFmt w:val="bullet"/>
      <w:lvlText w:val=""/>
      <w:lvlJc w:val="left"/>
      <w:pPr>
        <w:ind w:left="2757" w:hanging="360"/>
      </w:pPr>
      <w:rPr>
        <w:rFonts w:ascii="Symbol" w:hAnsi="Symbol" w:hint="default"/>
      </w:rPr>
    </w:lvl>
    <w:lvl w:ilvl="1" w:tplc="04090003" w:tentative="1">
      <w:start w:val="1"/>
      <w:numFmt w:val="bullet"/>
      <w:lvlText w:val="o"/>
      <w:lvlJc w:val="left"/>
      <w:pPr>
        <w:ind w:left="3477" w:hanging="360"/>
      </w:pPr>
      <w:rPr>
        <w:rFonts w:ascii="Courier New" w:hAnsi="Courier New" w:cs="Courier New" w:hint="default"/>
      </w:rPr>
    </w:lvl>
    <w:lvl w:ilvl="2" w:tplc="04090005" w:tentative="1">
      <w:start w:val="1"/>
      <w:numFmt w:val="bullet"/>
      <w:lvlText w:val=""/>
      <w:lvlJc w:val="left"/>
      <w:pPr>
        <w:ind w:left="4197" w:hanging="360"/>
      </w:pPr>
      <w:rPr>
        <w:rFonts w:ascii="Wingdings" w:hAnsi="Wingdings" w:hint="default"/>
      </w:rPr>
    </w:lvl>
    <w:lvl w:ilvl="3" w:tplc="04090001" w:tentative="1">
      <w:start w:val="1"/>
      <w:numFmt w:val="bullet"/>
      <w:lvlText w:val=""/>
      <w:lvlJc w:val="left"/>
      <w:pPr>
        <w:ind w:left="4917" w:hanging="360"/>
      </w:pPr>
      <w:rPr>
        <w:rFonts w:ascii="Symbol" w:hAnsi="Symbol" w:hint="default"/>
      </w:rPr>
    </w:lvl>
    <w:lvl w:ilvl="4" w:tplc="04090003" w:tentative="1">
      <w:start w:val="1"/>
      <w:numFmt w:val="bullet"/>
      <w:lvlText w:val="o"/>
      <w:lvlJc w:val="left"/>
      <w:pPr>
        <w:ind w:left="5637" w:hanging="360"/>
      </w:pPr>
      <w:rPr>
        <w:rFonts w:ascii="Courier New" w:hAnsi="Courier New" w:cs="Courier New" w:hint="default"/>
      </w:rPr>
    </w:lvl>
    <w:lvl w:ilvl="5" w:tplc="04090005" w:tentative="1">
      <w:start w:val="1"/>
      <w:numFmt w:val="bullet"/>
      <w:lvlText w:val=""/>
      <w:lvlJc w:val="left"/>
      <w:pPr>
        <w:ind w:left="6357" w:hanging="360"/>
      </w:pPr>
      <w:rPr>
        <w:rFonts w:ascii="Wingdings" w:hAnsi="Wingdings" w:hint="default"/>
      </w:rPr>
    </w:lvl>
    <w:lvl w:ilvl="6" w:tplc="04090001" w:tentative="1">
      <w:start w:val="1"/>
      <w:numFmt w:val="bullet"/>
      <w:lvlText w:val=""/>
      <w:lvlJc w:val="left"/>
      <w:pPr>
        <w:ind w:left="7077" w:hanging="360"/>
      </w:pPr>
      <w:rPr>
        <w:rFonts w:ascii="Symbol" w:hAnsi="Symbol" w:hint="default"/>
      </w:rPr>
    </w:lvl>
    <w:lvl w:ilvl="7" w:tplc="04090003" w:tentative="1">
      <w:start w:val="1"/>
      <w:numFmt w:val="bullet"/>
      <w:lvlText w:val="o"/>
      <w:lvlJc w:val="left"/>
      <w:pPr>
        <w:ind w:left="7797" w:hanging="360"/>
      </w:pPr>
      <w:rPr>
        <w:rFonts w:ascii="Courier New" w:hAnsi="Courier New" w:cs="Courier New" w:hint="default"/>
      </w:rPr>
    </w:lvl>
    <w:lvl w:ilvl="8" w:tplc="04090005" w:tentative="1">
      <w:start w:val="1"/>
      <w:numFmt w:val="bullet"/>
      <w:lvlText w:val=""/>
      <w:lvlJc w:val="left"/>
      <w:pPr>
        <w:ind w:left="8517" w:hanging="360"/>
      </w:pPr>
      <w:rPr>
        <w:rFonts w:ascii="Wingdings" w:hAnsi="Wingdings" w:hint="default"/>
      </w:rPr>
    </w:lvl>
  </w:abstractNum>
  <w:abstractNum w:abstractNumId="24" w15:restartNumberingAfterBreak="0">
    <w:nsid w:val="3702116B"/>
    <w:multiLevelType w:val="hybridMultilevel"/>
    <w:tmpl w:val="55E221AE"/>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E51B0B"/>
    <w:multiLevelType w:val="hybridMultilevel"/>
    <w:tmpl w:val="47667E4C"/>
    <w:lvl w:ilvl="0" w:tplc="80B28D6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D58D22"/>
    <w:multiLevelType w:val="hybridMultilevel"/>
    <w:tmpl w:val="8B8CF160"/>
    <w:lvl w:ilvl="0" w:tplc="8EA4A2C4">
      <w:start w:val="1"/>
      <w:numFmt w:val="decimal"/>
      <w:lvlText w:val="%1."/>
      <w:lvlJc w:val="left"/>
      <w:pPr>
        <w:ind w:left="720" w:hanging="360"/>
      </w:pPr>
      <w:rPr>
        <w:rFonts w:ascii="Arial" w:hAnsi="Arial" w:hint="default"/>
      </w:rPr>
    </w:lvl>
    <w:lvl w:ilvl="1" w:tplc="DE224102">
      <w:start w:val="1"/>
      <w:numFmt w:val="lowerLetter"/>
      <w:lvlText w:val="%2."/>
      <w:lvlJc w:val="left"/>
      <w:pPr>
        <w:ind w:left="1440" w:hanging="360"/>
      </w:pPr>
    </w:lvl>
    <w:lvl w:ilvl="2" w:tplc="49BAB8C6">
      <w:start w:val="1"/>
      <w:numFmt w:val="lowerRoman"/>
      <w:lvlText w:val="%3."/>
      <w:lvlJc w:val="right"/>
      <w:pPr>
        <w:ind w:left="2160" w:hanging="180"/>
      </w:pPr>
    </w:lvl>
    <w:lvl w:ilvl="3" w:tplc="3A5C2BB0">
      <w:start w:val="1"/>
      <w:numFmt w:val="decimal"/>
      <w:lvlText w:val="%4."/>
      <w:lvlJc w:val="left"/>
      <w:pPr>
        <w:ind w:left="2880" w:hanging="360"/>
      </w:pPr>
    </w:lvl>
    <w:lvl w:ilvl="4" w:tplc="7458AD02">
      <w:start w:val="1"/>
      <w:numFmt w:val="lowerLetter"/>
      <w:lvlText w:val="%5."/>
      <w:lvlJc w:val="left"/>
      <w:pPr>
        <w:ind w:left="3600" w:hanging="360"/>
      </w:pPr>
    </w:lvl>
    <w:lvl w:ilvl="5" w:tplc="9C060CC4">
      <w:start w:val="1"/>
      <w:numFmt w:val="lowerRoman"/>
      <w:lvlText w:val="%6."/>
      <w:lvlJc w:val="right"/>
      <w:pPr>
        <w:ind w:left="4320" w:hanging="180"/>
      </w:pPr>
    </w:lvl>
    <w:lvl w:ilvl="6" w:tplc="F692EB9C">
      <w:start w:val="1"/>
      <w:numFmt w:val="decimal"/>
      <w:lvlText w:val="%7."/>
      <w:lvlJc w:val="left"/>
      <w:pPr>
        <w:ind w:left="5040" w:hanging="360"/>
      </w:pPr>
    </w:lvl>
    <w:lvl w:ilvl="7" w:tplc="85C2F9EA">
      <w:start w:val="1"/>
      <w:numFmt w:val="lowerLetter"/>
      <w:lvlText w:val="%8."/>
      <w:lvlJc w:val="left"/>
      <w:pPr>
        <w:ind w:left="5760" w:hanging="360"/>
      </w:pPr>
    </w:lvl>
    <w:lvl w:ilvl="8" w:tplc="23DAC104">
      <w:start w:val="1"/>
      <w:numFmt w:val="lowerRoman"/>
      <w:lvlText w:val="%9."/>
      <w:lvlJc w:val="right"/>
      <w:pPr>
        <w:ind w:left="6480" w:hanging="180"/>
      </w:pPr>
    </w:lvl>
  </w:abstractNum>
  <w:abstractNum w:abstractNumId="27" w15:restartNumberingAfterBreak="0">
    <w:nsid w:val="3966414B"/>
    <w:multiLevelType w:val="hybridMultilevel"/>
    <w:tmpl w:val="35CE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5152"/>
    <w:multiLevelType w:val="hybridMultilevel"/>
    <w:tmpl w:val="175ECB6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9" w15:restartNumberingAfterBreak="0">
    <w:nsid w:val="414A74B4"/>
    <w:multiLevelType w:val="hybridMultilevel"/>
    <w:tmpl w:val="9FDC6A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281A0A"/>
    <w:multiLevelType w:val="hybridMultilevel"/>
    <w:tmpl w:val="2C0874B6"/>
    <w:lvl w:ilvl="0" w:tplc="04090003">
      <w:start w:val="1"/>
      <w:numFmt w:val="bullet"/>
      <w:lvlText w:val="o"/>
      <w:lvlJc w:val="left"/>
      <w:pPr>
        <w:ind w:left="99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1A0DF6"/>
    <w:multiLevelType w:val="hybridMultilevel"/>
    <w:tmpl w:val="ED661D72"/>
    <w:lvl w:ilvl="0" w:tplc="EA2E801C">
      <w:start w:val="1"/>
      <w:numFmt w:val="bullet"/>
      <w:lvlText w:val="-"/>
      <w:lvlJc w:val="left"/>
      <w:pPr>
        <w:ind w:left="360" w:hanging="360"/>
      </w:pPr>
      <w:rPr>
        <w:rFonts w:ascii="Calibri" w:hAnsi="Calibri" w:hint="default"/>
      </w:rPr>
    </w:lvl>
    <w:lvl w:ilvl="1" w:tplc="1D86DE86">
      <w:start w:val="1"/>
      <w:numFmt w:val="bullet"/>
      <w:lvlText w:val="o"/>
      <w:lvlJc w:val="left"/>
      <w:pPr>
        <w:ind w:left="1440" w:hanging="360"/>
      </w:pPr>
      <w:rPr>
        <w:rFonts w:ascii="Courier New" w:hAnsi="Courier New" w:hint="default"/>
      </w:rPr>
    </w:lvl>
    <w:lvl w:ilvl="2" w:tplc="3C8293A2">
      <w:start w:val="1"/>
      <w:numFmt w:val="bullet"/>
      <w:lvlText w:val=""/>
      <w:lvlJc w:val="left"/>
      <w:pPr>
        <w:ind w:left="2160" w:hanging="360"/>
      </w:pPr>
      <w:rPr>
        <w:rFonts w:ascii="Wingdings" w:hAnsi="Wingdings" w:hint="default"/>
      </w:rPr>
    </w:lvl>
    <w:lvl w:ilvl="3" w:tplc="2076C130">
      <w:start w:val="1"/>
      <w:numFmt w:val="bullet"/>
      <w:lvlText w:val=""/>
      <w:lvlJc w:val="left"/>
      <w:pPr>
        <w:ind w:left="2880" w:hanging="360"/>
      </w:pPr>
      <w:rPr>
        <w:rFonts w:ascii="Symbol" w:hAnsi="Symbol" w:hint="default"/>
      </w:rPr>
    </w:lvl>
    <w:lvl w:ilvl="4" w:tplc="E8384DBC">
      <w:start w:val="1"/>
      <w:numFmt w:val="bullet"/>
      <w:lvlText w:val="o"/>
      <w:lvlJc w:val="left"/>
      <w:pPr>
        <w:ind w:left="3600" w:hanging="360"/>
      </w:pPr>
      <w:rPr>
        <w:rFonts w:ascii="Courier New" w:hAnsi="Courier New" w:hint="default"/>
      </w:rPr>
    </w:lvl>
    <w:lvl w:ilvl="5" w:tplc="9C9C8056">
      <w:start w:val="1"/>
      <w:numFmt w:val="bullet"/>
      <w:lvlText w:val=""/>
      <w:lvlJc w:val="left"/>
      <w:pPr>
        <w:ind w:left="4320" w:hanging="360"/>
      </w:pPr>
      <w:rPr>
        <w:rFonts w:ascii="Wingdings" w:hAnsi="Wingdings" w:hint="default"/>
      </w:rPr>
    </w:lvl>
    <w:lvl w:ilvl="6" w:tplc="C6FC63C6">
      <w:start w:val="1"/>
      <w:numFmt w:val="bullet"/>
      <w:lvlText w:val=""/>
      <w:lvlJc w:val="left"/>
      <w:pPr>
        <w:ind w:left="5040" w:hanging="360"/>
      </w:pPr>
      <w:rPr>
        <w:rFonts w:ascii="Symbol" w:hAnsi="Symbol" w:hint="default"/>
      </w:rPr>
    </w:lvl>
    <w:lvl w:ilvl="7" w:tplc="03AE9350">
      <w:start w:val="1"/>
      <w:numFmt w:val="bullet"/>
      <w:lvlText w:val="o"/>
      <w:lvlJc w:val="left"/>
      <w:pPr>
        <w:ind w:left="5760" w:hanging="360"/>
      </w:pPr>
      <w:rPr>
        <w:rFonts w:ascii="Courier New" w:hAnsi="Courier New" w:hint="default"/>
      </w:rPr>
    </w:lvl>
    <w:lvl w:ilvl="8" w:tplc="E76C9966">
      <w:start w:val="1"/>
      <w:numFmt w:val="bullet"/>
      <w:lvlText w:val=""/>
      <w:lvlJc w:val="left"/>
      <w:pPr>
        <w:ind w:left="6480" w:hanging="360"/>
      </w:pPr>
      <w:rPr>
        <w:rFonts w:ascii="Wingdings" w:hAnsi="Wingdings" w:hint="default"/>
      </w:rPr>
    </w:lvl>
  </w:abstractNum>
  <w:abstractNum w:abstractNumId="32" w15:restartNumberingAfterBreak="0">
    <w:nsid w:val="465B42E6"/>
    <w:multiLevelType w:val="hybridMultilevel"/>
    <w:tmpl w:val="4E5ECF2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51E64"/>
    <w:multiLevelType w:val="hybridMultilevel"/>
    <w:tmpl w:val="3FA03B80"/>
    <w:lvl w:ilvl="0" w:tplc="04090001">
      <w:start w:val="1"/>
      <w:numFmt w:val="bullet"/>
      <w:lvlText w:val=""/>
      <w:lvlJc w:val="left"/>
      <w:pPr>
        <w:ind w:left="900" w:hanging="18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F">
      <w:start w:val="1"/>
      <w:numFmt w:val="decimal"/>
      <w:lvlText w:val="%3."/>
      <w:lvlJc w:val="left"/>
      <w:pPr>
        <w:ind w:left="1080" w:hanging="180"/>
      </w:p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DEBC5D34">
      <w:start w:val="1"/>
      <w:numFmt w:val="upperRoman"/>
      <w:lvlText w:val="%6."/>
      <w:lvlJc w:val="left"/>
      <w:pPr>
        <w:ind w:left="3780" w:hanging="720"/>
      </w:pPr>
      <w:rPr>
        <w:rFonts w:hint="default"/>
      </w:r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489B2519"/>
    <w:multiLevelType w:val="hybridMultilevel"/>
    <w:tmpl w:val="7B4E021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180"/>
      </w:pPr>
      <w:rPr>
        <w:rFonts w:ascii="Wingdings" w:hAnsi="Wingdings" w:hint="default"/>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BB2E18"/>
    <w:multiLevelType w:val="hybridMultilevel"/>
    <w:tmpl w:val="20FE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F0856"/>
    <w:multiLevelType w:val="hybridMultilevel"/>
    <w:tmpl w:val="FD1246C2"/>
    <w:lvl w:ilvl="0" w:tplc="F572B990">
      <w:start w:val="1"/>
      <w:numFmt w:val="upperLetter"/>
      <w:pStyle w:val="Subheading21"/>
      <w:lvlText w:val="%1."/>
      <w:lvlJc w:val="left"/>
      <w:pPr>
        <w:ind w:left="360" w:hanging="360"/>
      </w:pPr>
      <w:rPr>
        <w:rFonts w:hint="default"/>
        <w:b/>
      </w:rPr>
    </w:lvl>
    <w:lvl w:ilvl="1" w:tplc="04090019">
      <w:start w:val="1"/>
      <w:numFmt w:val="lowerLetter"/>
      <w:lvlText w:val="%2."/>
      <w:lvlJc w:val="left"/>
      <w:pPr>
        <w:ind w:left="1080" w:hanging="360"/>
      </w:pPr>
    </w:lvl>
    <w:lvl w:ilvl="2" w:tplc="292AA44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2D6ED2"/>
    <w:multiLevelType w:val="hybridMultilevel"/>
    <w:tmpl w:val="8ABEFC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7DC4EFA"/>
    <w:multiLevelType w:val="hybridMultilevel"/>
    <w:tmpl w:val="40C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642F7E"/>
    <w:multiLevelType w:val="hybridMultilevel"/>
    <w:tmpl w:val="DF86D31C"/>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B6A413C"/>
    <w:multiLevelType w:val="hybridMultilevel"/>
    <w:tmpl w:val="329E3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62CC3"/>
    <w:multiLevelType w:val="hybridMultilevel"/>
    <w:tmpl w:val="526EC596"/>
    <w:lvl w:ilvl="0" w:tplc="0E0EB5BC">
      <w:start w:val="1"/>
      <w:numFmt w:val="bullet"/>
      <w:pStyle w:val="BulletedList2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07DC2F"/>
    <w:multiLevelType w:val="hybridMultilevel"/>
    <w:tmpl w:val="E4F2DDB0"/>
    <w:lvl w:ilvl="0" w:tplc="4AF872A0">
      <w:start w:val="1"/>
      <w:numFmt w:val="bullet"/>
      <w:lvlText w:val="-"/>
      <w:lvlJc w:val="left"/>
      <w:pPr>
        <w:ind w:left="360" w:hanging="360"/>
      </w:pPr>
      <w:rPr>
        <w:rFonts w:ascii="Calibri" w:hAnsi="Calibri" w:hint="default"/>
      </w:rPr>
    </w:lvl>
    <w:lvl w:ilvl="1" w:tplc="DF24F3E8">
      <w:start w:val="1"/>
      <w:numFmt w:val="bullet"/>
      <w:lvlText w:val="o"/>
      <w:lvlJc w:val="left"/>
      <w:pPr>
        <w:ind w:left="1440" w:hanging="360"/>
      </w:pPr>
      <w:rPr>
        <w:rFonts w:ascii="Courier New" w:hAnsi="Courier New" w:hint="default"/>
      </w:rPr>
    </w:lvl>
    <w:lvl w:ilvl="2" w:tplc="CBD2D8F6">
      <w:start w:val="1"/>
      <w:numFmt w:val="bullet"/>
      <w:lvlText w:val=""/>
      <w:lvlJc w:val="left"/>
      <w:pPr>
        <w:ind w:left="2160" w:hanging="360"/>
      </w:pPr>
      <w:rPr>
        <w:rFonts w:ascii="Wingdings" w:hAnsi="Wingdings" w:hint="default"/>
      </w:rPr>
    </w:lvl>
    <w:lvl w:ilvl="3" w:tplc="EFAC3964">
      <w:start w:val="1"/>
      <w:numFmt w:val="bullet"/>
      <w:lvlText w:val=""/>
      <w:lvlJc w:val="left"/>
      <w:pPr>
        <w:ind w:left="2880" w:hanging="360"/>
      </w:pPr>
      <w:rPr>
        <w:rFonts w:ascii="Symbol" w:hAnsi="Symbol" w:hint="default"/>
      </w:rPr>
    </w:lvl>
    <w:lvl w:ilvl="4" w:tplc="0D281C6C">
      <w:start w:val="1"/>
      <w:numFmt w:val="bullet"/>
      <w:lvlText w:val="o"/>
      <w:lvlJc w:val="left"/>
      <w:pPr>
        <w:ind w:left="3600" w:hanging="360"/>
      </w:pPr>
      <w:rPr>
        <w:rFonts w:ascii="Courier New" w:hAnsi="Courier New" w:hint="default"/>
      </w:rPr>
    </w:lvl>
    <w:lvl w:ilvl="5" w:tplc="A2E4A306">
      <w:start w:val="1"/>
      <w:numFmt w:val="bullet"/>
      <w:lvlText w:val=""/>
      <w:lvlJc w:val="left"/>
      <w:pPr>
        <w:ind w:left="4320" w:hanging="360"/>
      </w:pPr>
      <w:rPr>
        <w:rFonts w:ascii="Wingdings" w:hAnsi="Wingdings" w:hint="default"/>
      </w:rPr>
    </w:lvl>
    <w:lvl w:ilvl="6" w:tplc="B0148464">
      <w:start w:val="1"/>
      <w:numFmt w:val="bullet"/>
      <w:lvlText w:val=""/>
      <w:lvlJc w:val="left"/>
      <w:pPr>
        <w:ind w:left="5040" w:hanging="360"/>
      </w:pPr>
      <w:rPr>
        <w:rFonts w:ascii="Symbol" w:hAnsi="Symbol" w:hint="default"/>
      </w:rPr>
    </w:lvl>
    <w:lvl w:ilvl="7" w:tplc="7B0868D6">
      <w:start w:val="1"/>
      <w:numFmt w:val="bullet"/>
      <w:lvlText w:val="o"/>
      <w:lvlJc w:val="left"/>
      <w:pPr>
        <w:ind w:left="5760" w:hanging="360"/>
      </w:pPr>
      <w:rPr>
        <w:rFonts w:ascii="Courier New" w:hAnsi="Courier New" w:hint="default"/>
      </w:rPr>
    </w:lvl>
    <w:lvl w:ilvl="8" w:tplc="48B6CF40">
      <w:start w:val="1"/>
      <w:numFmt w:val="bullet"/>
      <w:lvlText w:val=""/>
      <w:lvlJc w:val="left"/>
      <w:pPr>
        <w:ind w:left="6480" w:hanging="360"/>
      </w:pPr>
      <w:rPr>
        <w:rFonts w:ascii="Wingdings" w:hAnsi="Wingdings" w:hint="default"/>
      </w:rPr>
    </w:lvl>
  </w:abstractNum>
  <w:abstractNum w:abstractNumId="43" w15:restartNumberingAfterBreak="0">
    <w:nsid w:val="675A67D7"/>
    <w:multiLevelType w:val="hybridMultilevel"/>
    <w:tmpl w:val="C2165998"/>
    <w:lvl w:ilvl="0" w:tplc="8FB470BE">
      <w:start w:val="1"/>
      <w:numFmt w:val="bullet"/>
      <w:lvlText w:val="-"/>
      <w:lvlJc w:val="left"/>
      <w:pPr>
        <w:ind w:left="720" w:hanging="360"/>
      </w:pPr>
      <w:rPr>
        <w:rFonts w:ascii="Calibri" w:hAnsi="Calibri" w:hint="default"/>
      </w:rPr>
    </w:lvl>
    <w:lvl w:ilvl="1" w:tplc="9EFA54B2">
      <w:start w:val="1"/>
      <w:numFmt w:val="bullet"/>
      <w:lvlText w:val="o"/>
      <w:lvlJc w:val="left"/>
      <w:pPr>
        <w:ind w:left="1440" w:hanging="360"/>
      </w:pPr>
      <w:rPr>
        <w:rFonts w:ascii="Courier New" w:hAnsi="Courier New" w:hint="default"/>
      </w:rPr>
    </w:lvl>
    <w:lvl w:ilvl="2" w:tplc="892CC792">
      <w:start w:val="1"/>
      <w:numFmt w:val="bullet"/>
      <w:lvlText w:val=""/>
      <w:lvlJc w:val="left"/>
      <w:pPr>
        <w:ind w:left="2160" w:hanging="360"/>
      </w:pPr>
      <w:rPr>
        <w:rFonts w:ascii="Wingdings" w:hAnsi="Wingdings" w:hint="default"/>
      </w:rPr>
    </w:lvl>
    <w:lvl w:ilvl="3" w:tplc="EA36A170">
      <w:start w:val="1"/>
      <w:numFmt w:val="bullet"/>
      <w:lvlText w:val=""/>
      <w:lvlJc w:val="left"/>
      <w:pPr>
        <w:ind w:left="2880" w:hanging="360"/>
      </w:pPr>
      <w:rPr>
        <w:rFonts w:ascii="Symbol" w:hAnsi="Symbol" w:hint="default"/>
      </w:rPr>
    </w:lvl>
    <w:lvl w:ilvl="4" w:tplc="EE04C2CA">
      <w:start w:val="1"/>
      <w:numFmt w:val="bullet"/>
      <w:lvlText w:val="o"/>
      <w:lvlJc w:val="left"/>
      <w:pPr>
        <w:ind w:left="3600" w:hanging="360"/>
      </w:pPr>
      <w:rPr>
        <w:rFonts w:ascii="Courier New" w:hAnsi="Courier New" w:hint="default"/>
      </w:rPr>
    </w:lvl>
    <w:lvl w:ilvl="5" w:tplc="4396432A">
      <w:start w:val="1"/>
      <w:numFmt w:val="bullet"/>
      <w:lvlText w:val=""/>
      <w:lvlJc w:val="left"/>
      <w:pPr>
        <w:ind w:left="4320" w:hanging="360"/>
      </w:pPr>
      <w:rPr>
        <w:rFonts w:ascii="Wingdings" w:hAnsi="Wingdings" w:hint="default"/>
      </w:rPr>
    </w:lvl>
    <w:lvl w:ilvl="6" w:tplc="24E48C16">
      <w:start w:val="1"/>
      <w:numFmt w:val="bullet"/>
      <w:lvlText w:val=""/>
      <w:lvlJc w:val="left"/>
      <w:pPr>
        <w:ind w:left="5040" w:hanging="360"/>
      </w:pPr>
      <w:rPr>
        <w:rFonts w:ascii="Symbol" w:hAnsi="Symbol" w:hint="default"/>
      </w:rPr>
    </w:lvl>
    <w:lvl w:ilvl="7" w:tplc="D0887914">
      <w:start w:val="1"/>
      <w:numFmt w:val="bullet"/>
      <w:lvlText w:val="o"/>
      <w:lvlJc w:val="left"/>
      <w:pPr>
        <w:ind w:left="5760" w:hanging="360"/>
      </w:pPr>
      <w:rPr>
        <w:rFonts w:ascii="Courier New" w:hAnsi="Courier New" w:hint="default"/>
      </w:rPr>
    </w:lvl>
    <w:lvl w:ilvl="8" w:tplc="95A66DAC">
      <w:start w:val="1"/>
      <w:numFmt w:val="bullet"/>
      <w:lvlText w:val=""/>
      <w:lvlJc w:val="left"/>
      <w:pPr>
        <w:ind w:left="6480" w:hanging="360"/>
      </w:pPr>
      <w:rPr>
        <w:rFonts w:ascii="Wingdings" w:hAnsi="Wingdings" w:hint="default"/>
      </w:rPr>
    </w:lvl>
  </w:abstractNum>
  <w:abstractNum w:abstractNumId="44" w15:restartNumberingAfterBreak="0">
    <w:nsid w:val="6B9F7998"/>
    <w:multiLevelType w:val="hybridMultilevel"/>
    <w:tmpl w:val="82CC470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B4B88C"/>
    <w:multiLevelType w:val="hybridMultilevel"/>
    <w:tmpl w:val="3844FFE4"/>
    <w:lvl w:ilvl="0" w:tplc="86A02D4E">
      <w:start w:val="1"/>
      <w:numFmt w:val="bullet"/>
      <w:lvlText w:val=""/>
      <w:lvlJc w:val="left"/>
      <w:pPr>
        <w:ind w:left="1800" w:hanging="360"/>
      </w:pPr>
      <w:rPr>
        <w:rFonts w:ascii="Symbol" w:hAnsi="Symbol" w:hint="default"/>
      </w:rPr>
    </w:lvl>
    <w:lvl w:ilvl="1" w:tplc="5EC88554">
      <w:start w:val="1"/>
      <w:numFmt w:val="bullet"/>
      <w:lvlText w:val="o"/>
      <w:lvlJc w:val="left"/>
      <w:pPr>
        <w:ind w:left="2520" w:hanging="360"/>
      </w:pPr>
      <w:rPr>
        <w:rFonts w:ascii="Courier New" w:hAnsi="Courier New" w:hint="default"/>
      </w:rPr>
    </w:lvl>
    <w:lvl w:ilvl="2" w:tplc="53789CDA">
      <w:start w:val="1"/>
      <w:numFmt w:val="bullet"/>
      <w:lvlText w:val=""/>
      <w:lvlJc w:val="left"/>
      <w:pPr>
        <w:ind w:left="3240" w:hanging="360"/>
      </w:pPr>
      <w:rPr>
        <w:rFonts w:ascii="Wingdings" w:hAnsi="Wingdings" w:hint="default"/>
      </w:rPr>
    </w:lvl>
    <w:lvl w:ilvl="3" w:tplc="FA24D34C">
      <w:start w:val="1"/>
      <w:numFmt w:val="bullet"/>
      <w:lvlText w:val=""/>
      <w:lvlJc w:val="left"/>
      <w:pPr>
        <w:ind w:left="3960" w:hanging="360"/>
      </w:pPr>
      <w:rPr>
        <w:rFonts w:ascii="Symbol" w:hAnsi="Symbol" w:hint="default"/>
      </w:rPr>
    </w:lvl>
    <w:lvl w:ilvl="4" w:tplc="96EE9366">
      <w:start w:val="1"/>
      <w:numFmt w:val="bullet"/>
      <w:lvlText w:val="o"/>
      <w:lvlJc w:val="left"/>
      <w:pPr>
        <w:ind w:left="4680" w:hanging="360"/>
      </w:pPr>
      <w:rPr>
        <w:rFonts w:ascii="Courier New" w:hAnsi="Courier New" w:hint="default"/>
      </w:rPr>
    </w:lvl>
    <w:lvl w:ilvl="5" w:tplc="4CF26434">
      <w:start w:val="1"/>
      <w:numFmt w:val="bullet"/>
      <w:lvlText w:val=""/>
      <w:lvlJc w:val="left"/>
      <w:pPr>
        <w:ind w:left="5400" w:hanging="360"/>
      </w:pPr>
      <w:rPr>
        <w:rFonts w:ascii="Wingdings" w:hAnsi="Wingdings" w:hint="default"/>
      </w:rPr>
    </w:lvl>
    <w:lvl w:ilvl="6" w:tplc="896EC762">
      <w:start w:val="1"/>
      <w:numFmt w:val="bullet"/>
      <w:lvlText w:val=""/>
      <w:lvlJc w:val="left"/>
      <w:pPr>
        <w:ind w:left="6120" w:hanging="360"/>
      </w:pPr>
      <w:rPr>
        <w:rFonts w:ascii="Symbol" w:hAnsi="Symbol" w:hint="default"/>
      </w:rPr>
    </w:lvl>
    <w:lvl w:ilvl="7" w:tplc="9E0CCDBC">
      <w:start w:val="1"/>
      <w:numFmt w:val="bullet"/>
      <w:lvlText w:val="o"/>
      <w:lvlJc w:val="left"/>
      <w:pPr>
        <w:ind w:left="6840" w:hanging="360"/>
      </w:pPr>
      <w:rPr>
        <w:rFonts w:ascii="Courier New" w:hAnsi="Courier New" w:hint="default"/>
      </w:rPr>
    </w:lvl>
    <w:lvl w:ilvl="8" w:tplc="52A0321C">
      <w:start w:val="1"/>
      <w:numFmt w:val="bullet"/>
      <w:lvlText w:val=""/>
      <w:lvlJc w:val="left"/>
      <w:pPr>
        <w:ind w:left="7560" w:hanging="360"/>
      </w:pPr>
      <w:rPr>
        <w:rFonts w:ascii="Wingdings" w:hAnsi="Wingdings" w:hint="default"/>
      </w:rPr>
    </w:lvl>
  </w:abstractNum>
  <w:abstractNum w:abstractNumId="46" w15:restartNumberingAfterBreak="0">
    <w:nsid w:val="6D6D3043"/>
    <w:multiLevelType w:val="hybridMultilevel"/>
    <w:tmpl w:val="6D40B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1854D54"/>
    <w:multiLevelType w:val="hybridMultilevel"/>
    <w:tmpl w:val="844E0E08"/>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B">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2140CA6"/>
    <w:multiLevelType w:val="hybridMultilevel"/>
    <w:tmpl w:val="DF2EACEE"/>
    <w:lvl w:ilvl="0" w:tplc="CFAA4D84">
      <w:start w:val="1"/>
      <w:numFmt w:val="bullet"/>
      <w:lvlText w:val="-"/>
      <w:lvlJc w:val="left"/>
      <w:pPr>
        <w:ind w:left="720" w:hanging="360"/>
      </w:pPr>
      <w:rPr>
        <w:rFonts w:ascii="Calibri" w:hAnsi="Calibri" w:hint="default"/>
      </w:rPr>
    </w:lvl>
    <w:lvl w:ilvl="1" w:tplc="4D52C64E">
      <w:start w:val="1"/>
      <w:numFmt w:val="bullet"/>
      <w:lvlText w:val="o"/>
      <w:lvlJc w:val="left"/>
      <w:pPr>
        <w:ind w:left="1440" w:hanging="360"/>
      </w:pPr>
      <w:rPr>
        <w:rFonts w:ascii="Courier New" w:hAnsi="Courier New" w:hint="default"/>
      </w:rPr>
    </w:lvl>
    <w:lvl w:ilvl="2" w:tplc="2F0A1A36">
      <w:start w:val="1"/>
      <w:numFmt w:val="bullet"/>
      <w:lvlText w:val=""/>
      <w:lvlJc w:val="left"/>
      <w:pPr>
        <w:ind w:left="2160" w:hanging="360"/>
      </w:pPr>
      <w:rPr>
        <w:rFonts w:ascii="Wingdings" w:hAnsi="Wingdings" w:hint="default"/>
      </w:rPr>
    </w:lvl>
    <w:lvl w:ilvl="3" w:tplc="05B43AAA">
      <w:start w:val="1"/>
      <w:numFmt w:val="bullet"/>
      <w:lvlText w:val=""/>
      <w:lvlJc w:val="left"/>
      <w:pPr>
        <w:ind w:left="2880" w:hanging="360"/>
      </w:pPr>
      <w:rPr>
        <w:rFonts w:ascii="Symbol" w:hAnsi="Symbol" w:hint="default"/>
      </w:rPr>
    </w:lvl>
    <w:lvl w:ilvl="4" w:tplc="1556FB74">
      <w:start w:val="1"/>
      <w:numFmt w:val="bullet"/>
      <w:lvlText w:val="o"/>
      <w:lvlJc w:val="left"/>
      <w:pPr>
        <w:ind w:left="3600" w:hanging="360"/>
      </w:pPr>
      <w:rPr>
        <w:rFonts w:ascii="Courier New" w:hAnsi="Courier New" w:hint="default"/>
      </w:rPr>
    </w:lvl>
    <w:lvl w:ilvl="5" w:tplc="5EFC6CB2">
      <w:start w:val="1"/>
      <w:numFmt w:val="bullet"/>
      <w:lvlText w:val=""/>
      <w:lvlJc w:val="left"/>
      <w:pPr>
        <w:ind w:left="4320" w:hanging="360"/>
      </w:pPr>
      <w:rPr>
        <w:rFonts w:ascii="Wingdings" w:hAnsi="Wingdings" w:hint="default"/>
      </w:rPr>
    </w:lvl>
    <w:lvl w:ilvl="6" w:tplc="581ED7B6">
      <w:start w:val="1"/>
      <w:numFmt w:val="bullet"/>
      <w:lvlText w:val=""/>
      <w:lvlJc w:val="left"/>
      <w:pPr>
        <w:ind w:left="5040" w:hanging="360"/>
      </w:pPr>
      <w:rPr>
        <w:rFonts w:ascii="Symbol" w:hAnsi="Symbol" w:hint="default"/>
      </w:rPr>
    </w:lvl>
    <w:lvl w:ilvl="7" w:tplc="1D1E57A6">
      <w:start w:val="1"/>
      <w:numFmt w:val="bullet"/>
      <w:lvlText w:val="o"/>
      <w:lvlJc w:val="left"/>
      <w:pPr>
        <w:ind w:left="5760" w:hanging="360"/>
      </w:pPr>
      <w:rPr>
        <w:rFonts w:ascii="Courier New" w:hAnsi="Courier New" w:hint="default"/>
      </w:rPr>
    </w:lvl>
    <w:lvl w:ilvl="8" w:tplc="DDACC608">
      <w:start w:val="1"/>
      <w:numFmt w:val="bullet"/>
      <w:lvlText w:val=""/>
      <w:lvlJc w:val="left"/>
      <w:pPr>
        <w:ind w:left="6480" w:hanging="360"/>
      </w:pPr>
      <w:rPr>
        <w:rFonts w:ascii="Wingdings" w:hAnsi="Wingdings" w:hint="default"/>
      </w:rPr>
    </w:lvl>
  </w:abstractNum>
  <w:abstractNum w:abstractNumId="49" w15:restartNumberingAfterBreak="0">
    <w:nsid w:val="73F70C0C"/>
    <w:multiLevelType w:val="hybridMultilevel"/>
    <w:tmpl w:val="47364ECE"/>
    <w:lvl w:ilvl="0" w:tplc="ADD68D92">
      <w:start w:val="1"/>
      <w:numFmt w:val="bullet"/>
      <w:lvlText w:val="-"/>
      <w:lvlJc w:val="left"/>
      <w:pPr>
        <w:ind w:left="720" w:hanging="360"/>
      </w:pPr>
      <w:rPr>
        <w:rFonts w:ascii="Calibri" w:hAnsi="Calibri" w:hint="default"/>
      </w:rPr>
    </w:lvl>
    <w:lvl w:ilvl="1" w:tplc="9A7ADAF4">
      <w:start w:val="1"/>
      <w:numFmt w:val="bullet"/>
      <w:lvlText w:val="o"/>
      <w:lvlJc w:val="left"/>
      <w:pPr>
        <w:ind w:left="1440" w:hanging="360"/>
      </w:pPr>
      <w:rPr>
        <w:rFonts w:ascii="Courier New" w:hAnsi="Courier New" w:hint="default"/>
      </w:rPr>
    </w:lvl>
    <w:lvl w:ilvl="2" w:tplc="7516513A">
      <w:start w:val="1"/>
      <w:numFmt w:val="bullet"/>
      <w:lvlText w:val=""/>
      <w:lvlJc w:val="left"/>
      <w:pPr>
        <w:ind w:left="2160" w:hanging="360"/>
      </w:pPr>
      <w:rPr>
        <w:rFonts w:ascii="Wingdings" w:hAnsi="Wingdings" w:hint="default"/>
      </w:rPr>
    </w:lvl>
    <w:lvl w:ilvl="3" w:tplc="9A4A80AC">
      <w:start w:val="1"/>
      <w:numFmt w:val="bullet"/>
      <w:lvlText w:val=""/>
      <w:lvlJc w:val="left"/>
      <w:pPr>
        <w:ind w:left="2880" w:hanging="360"/>
      </w:pPr>
      <w:rPr>
        <w:rFonts w:ascii="Symbol" w:hAnsi="Symbol" w:hint="default"/>
      </w:rPr>
    </w:lvl>
    <w:lvl w:ilvl="4" w:tplc="EBFCB3CC">
      <w:start w:val="1"/>
      <w:numFmt w:val="bullet"/>
      <w:lvlText w:val="o"/>
      <w:lvlJc w:val="left"/>
      <w:pPr>
        <w:ind w:left="3600" w:hanging="360"/>
      </w:pPr>
      <w:rPr>
        <w:rFonts w:ascii="Courier New" w:hAnsi="Courier New" w:hint="default"/>
      </w:rPr>
    </w:lvl>
    <w:lvl w:ilvl="5" w:tplc="3FFE6D8C">
      <w:start w:val="1"/>
      <w:numFmt w:val="bullet"/>
      <w:lvlText w:val=""/>
      <w:lvlJc w:val="left"/>
      <w:pPr>
        <w:ind w:left="4320" w:hanging="360"/>
      </w:pPr>
      <w:rPr>
        <w:rFonts w:ascii="Wingdings" w:hAnsi="Wingdings" w:hint="default"/>
      </w:rPr>
    </w:lvl>
    <w:lvl w:ilvl="6" w:tplc="1F2E9A14">
      <w:start w:val="1"/>
      <w:numFmt w:val="bullet"/>
      <w:lvlText w:val=""/>
      <w:lvlJc w:val="left"/>
      <w:pPr>
        <w:ind w:left="5040" w:hanging="360"/>
      </w:pPr>
      <w:rPr>
        <w:rFonts w:ascii="Symbol" w:hAnsi="Symbol" w:hint="default"/>
      </w:rPr>
    </w:lvl>
    <w:lvl w:ilvl="7" w:tplc="8EF24FAE">
      <w:start w:val="1"/>
      <w:numFmt w:val="bullet"/>
      <w:lvlText w:val="o"/>
      <w:lvlJc w:val="left"/>
      <w:pPr>
        <w:ind w:left="5760" w:hanging="360"/>
      </w:pPr>
      <w:rPr>
        <w:rFonts w:ascii="Courier New" w:hAnsi="Courier New" w:hint="default"/>
      </w:rPr>
    </w:lvl>
    <w:lvl w:ilvl="8" w:tplc="4406F5C6">
      <w:start w:val="1"/>
      <w:numFmt w:val="bullet"/>
      <w:lvlText w:val=""/>
      <w:lvlJc w:val="left"/>
      <w:pPr>
        <w:ind w:left="6480" w:hanging="360"/>
      </w:pPr>
      <w:rPr>
        <w:rFonts w:ascii="Wingdings" w:hAnsi="Wingdings" w:hint="default"/>
      </w:rPr>
    </w:lvl>
  </w:abstractNum>
  <w:abstractNum w:abstractNumId="50" w15:restartNumberingAfterBreak="0">
    <w:nsid w:val="7453552A"/>
    <w:multiLevelType w:val="hybridMultilevel"/>
    <w:tmpl w:val="D07CB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7498B3C"/>
    <w:multiLevelType w:val="hybridMultilevel"/>
    <w:tmpl w:val="146CE6B0"/>
    <w:lvl w:ilvl="0" w:tplc="76343714">
      <w:start w:val="1"/>
      <w:numFmt w:val="bullet"/>
      <w:lvlText w:val="-"/>
      <w:lvlJc w:val="left"/>
      <w:pPr>
        <w:ind w:left="720" w:hanging="360"/>
      </w:pPr>
      <w:rPr>
        <w:rFonts w:ascii="Calibri" w:hAnsi="Calibri" w:hint="default"/>
      </w:rPr>
    </w:lvl>
    <w:lvl w:ilvl="1" w:tplc="83E46250">
      <w:start w:val="1"/>
      <w:numFmt w:val="bullet"/>
      <w:lvlText w:val="o"/>
      <w:lvlJc w:val="left"/>
      <w:pPr>
        <w:ind w:left="1440" w:hanging="360"/>
      </w:pPr>
      <w:rPr>
        <w:rFonts w:ascii="Courier New" w:hAnsi="Courier New" w:hint="default"/>
      </w:rPr>
    </w:lvl>
    <w:lvl w:ilvl="2" w:tplc="F1E2339E">
      <w:start w:val="1"/>
      <w:numFmt w:val="bullet"/>
      <w:lvlText w:val=""/>
      <w:lvlJc w:val="left"/>
      <w:pPr>
        <w:ind w:left="2160" w:hanging="360"/>
      </w:pPr>
      <w:rPr>
        <w:rFonts w:ascii="Wingdings" w:hAnsi="Wingdings" w:hint="default"/>
      </w:rPr>
    </w:lvl>
    <w:lvl w:ilvl="3" w:tplc="A546FDBA">
      <w:start w:val="1"/>
      <w:numFmt w:val="bullet"/>
      <w:lvlText w:val=""/>
      <w:lvlJc w:val="left"/>
      <w:pPr>
        <w:ind w:left="2880" w:hanging="360"/>
      </w:pPr>
      <w:rPr>
        <w:rFonts w:ascii="Symbol" w:hAnsi="Symbol" w:hint="default"/>
      </w:rPr>
    </w:lvl>
    <w:lvl w:ilvl="4" w:tplc="5A3C1EA2">
      <w:start w:val="1"/>
      <w:numFmt w:val="bullet"/>
      <w:lvlText w:val="o"/>
      <w:lvlJc w:val="left"/>
      <w:pPr>
        <w:ind w:left="3600" w:hanging="360"/>
      </w:pPr>
      <w:rPr>
        <w:rFonts w:ascii="Courier New" w:hAnsi="Courier New" w:hint="default"/>
      </w:rPr>
    </w:lvl>
    <w:lvl w:ilvl="5" w:tplc="967C84A6">
      <w:start w:val="1"/>
      <w:numFmt w:val="bullet"/>
      <w:lvlText w:val=""/>
      <w:lvlJc w:val="left"/>
      <w:pPr>
        <w:ind w:left="4320" w:hanging="360"/>
      </w:pPr>
      <w:rPr>
        <w:rFonts w:ascii="Wingdings" w:hAnsi="Wingdings" w:hint="default"/>
      </w:rPr>
    </w:lvl>
    <w:lvl w:ilvl="6" w:tplc="42BC7C42">
      <w:start w:val="1"/>
      <w:numFmt w:val="bullet"/>
      <w:lvlText w:val=""/>
      <w:lvlJc w:val="left"/>
      <w:pPr>
        <w:ind w:left="5040" w:hanging="360"/>
      </w:pPr>
      <w:rPr>
        <w:rFonts w:ascii="Symbol" w:hAnsi="Symbol" w:hint="default"/>
      </w:rPr>
    </w:lvl>
    <w:lvl w:ilvl="7" w:tplc="8D403AC0">
      <w:start w:val="1"/>
      <w:numFmt w:val="bullet"/>
      <w:lvlText w:val="o"/>
      <w:lvlJc w:val="left"/>
      <w:pPr>
        <w:ind w:left="5760" w:hanging="360"/>
      </w:pPr>
      <w:rPr>
        <w:rFonts w:ascii="Courier New" w:hAnsi="Courier New" w:hint="default"/>
      </w:rPr>
    </w:lvl>
    <w:lvl w:ilvl="8" w:tplc="393073CA">
      <w:start w:val="1"/>
      <w:numFmt w:val="bullet"/>
      <w:lvlText w:val=""/>
      <w:lvlJc w:val="left"/>
      <w:pPr>
        <w:ind w:left="6480" w:hanging="360"/>
      </w:pPr>
      <w:rPr>
        <w:rFonts w:ascii="Wingdings" w:hAnsi="Wingdings" w:hint="default"/>
      </w:rPr>
    </w:lvl>
  </w:abstractNum>
  <w:abstractNum w:abstractNumId="52" w15:restartNumberingAfterBreak="0">
    <w:nsid w:val="7A5A30EA"/>
    <w:multiLevelType w:val="hybridMultilevel"/>
    <w:tmpl w:val="7074902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7A7A78ED"/>
    <w:multiLevelType w:val="hybridMultilevel"/>
    <w:tmpl w:val="CC1CF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522A0"/>
    <w:multiLevelType w:val="hybridMultilevel"/>
    <w:tmpl w:val="FFFFFFFF"/>
    <w:lvl w:ilvl="0" w:tplc="345E7834">
      <w:start w:val="1"/>
      <w:numFmt w:val="bullet"/>
      <w:lvlText w:val=""/>
      <w:lvlJc w:val="left"/>
      <w:pPr>
        <w:ind w:left="720" w:hanging="360"/>
      </w:pPr>
      <w:rPr>
        <w:rFonts w:ascii="Symbol" w:hAnsi="Symbol" w:hint="default"/>
      </w:rPr>
    </w:lvl>
    <w:lvl w:ilvl="1" w:tplc="CBDC3DB4">
      <w:start w:val="1"/>
      <w:numFmt w:val="bullet"/>
      <w:lvlText w:val="o"/>
      <w:lvlJc w:val="left"/>
      <w:pPr>
        <w:ind w:left="1440" w:hanging="360"/>
      </w:pPr>
      <w:rPr>
        <w:rFonts w:ascii="Courier New" w:hAnsi="Courier New" w:hint="default"/>
      </w:rPr>
    </w:lvl>
    <w:lvl w:ilvl="2" w:tplc="7C58CE54">
      <w:start w:val="1"/>
      <w:numFmt w:val="bullet"/>
      <w:lvlText w:val=""/>
      <w:lvlJc w:val="left"/>
      <w:pPr>
        <w:ind w:left="2160" w:hanging="360"/>
      </w:pPr>
      <w:rPr>
        <w:rFonts w:ascii="Wingdings" w:hAnsi="Wingdings" w:hint="default"/>
      </w:rPr>
    </w:lvl>
    <w:lvl w:ilvl="3" w:tplc="07E07D26">
      <w:start w:val="1"/>
      <w:numFmt w:val="bullet"/>
      <w:lvlText w:val=""/>
      <w:lvlJc w:val="left"/>
      <w:pPr>
        <w:ind w:left="2880" w:hanging="360"/>
      </w:pPr>
      <w:rPr>
        <w:rFonts w:ascii="Symbol" w:hAnsi="Symbol" w:hint="default"/>
      </w:rPr>
    </w:lvl>
    <w:lvl w:ilvl="4" w:tplc="A9525700">
      <w:start w:val="1"/>
      <w:numFmt w:val="bullet"/>
      <w:lvlText w:val="o"/>
      <w:lvlJc w:val="left"/>
      <w:pPr>
        <w:ind w:left="3600" w:hanging="360"/>
      </w:pPr>
      <w:rPr>
        <w:rFonts w:ascii="Courier New" w:hAnsi="Courier New" w:hint="default"/>
      </w:rPr>
    </w:lvl>
    <w:lvl w:ilvl="5" w:tplc="10EC7A0C">
      <w:start w:val="1"/>
      <w:numFmt w:val="bullet"/>
      <w:lvlText w:val=""/>
      <w:lvlJc w:val="left"/>
      <w:pPr>
        <w:ind w:left="4320" w:hanging="360"/>
      </w:pPr>
      <w:rPr>
        <w:rFonts w:ascii="Wingdings" w:hAnsi="Wingdings" w:hint="default"/>
      </w:rPr>
    </w:lvl>
    <w:lvl w:ilvl="6" w:tplc="A77E3534">
      <w:start w:val="1"/>
      <w:numFmt w:val="bullet"/>
      <w:lvlText w:val=""/>
      <w:lvlJc w:val="left"/>
      <w:pPr>
        <w:ind w:left="5040" w:hanging="360"/>
      </w:pPr>
      <w:rPr>
        <w:rFonts w:ascii="Symbol" w:hAnsi="Symbol" w:hint="default"/>
      </w:rPr>
    </w:lvl>
    <w:lvl w:ilvl="7" w:tplc="6B3EA9FE">
      <w:start w:val="1"/>
      <w:numFmt w:val="bullet"/>
      <w:lvlText w:val="o"/>
      <w:lvlJc w:val="left"/>
      <w:pPr>
        <w:ind w:left="5760" w:hanging="360"/>
      </w:pPr>
      <w:rPr>
        <w:rFonts w:ascii="Courier New" w:hAnsi="Courier New" w:hint="default"/>
      </w:rPr>
    </w:lvl>
    <w:lvl w:ilvl="8" w:tplc="E97AA716">
      <w:start w:val="1"/>
      <w:numFmt w:val="bullet"/>
      <w:lvlText w:val=""/>
      <w:lvlJc w:val="left"/>
      <w:pPr>
        <w:ind w:left="6480" w:hanging="360"/>
      </w:pPr>
      <w:rPr>
        <w:rFonts w:ascii="Wingdings" w:hAnsi="Wingdings" w:hint="default"/>
      </w:rPr>
    </w:lvl>
  </w:abstractNum>
  <w:num w:numId="1" w16cid:durableId="1119683181">
    <w:abstractNumId w:val="54"/>
  </w:num>
  <w:num w:numId="2" w16cid:durableId="395588568">
    <w:abstractNumId w:val="1"/>
  </w:num>
  <w:num w:numId="3" w16cid:durableId="1585528457">
    <w:abstractNumId w:val="31"/>
  </w:num>
  <w:num w:numId="4" w16cid:durableId="962690027">
    <w:abstractNumId w:val="22"/>
  </w:num>
  <w:num w:numId="5" w16cid:durableId="1503860085">
    <w:abstractNumId w:val="2"/>
  </w:num>
  <w:num w:numId="6" w16cid:durableId="881330002">
    <w:abstractNumId w:val="42"/>
  </w:num>
  <w:num w:numId="7" w16cid:durableId="943419949">
    <w:abstractNumId w:val="10"/>
  </w:num>
  <w:num w:numId="8" w16cid:durableId="417410094">
    <w:abstractNumId w:val="43"/>
  </w:num>
  <w:num w:numId="9" w16cid:durableId="547952760">
    <w:abstractNumId w:val="48"/>
  </w:num>
  <w:num w:numId="10" w16cid:durableId="227308410">
    <w:abstractNumId w:val="49"/>
  </w:num>
  <w:num w:numId="11" w16cid:durableId="464130391">
    <w:abstractNumId w:val="51"/>
  </w:num>
  <w:num w:numId="12" w16cid:durableId="621231452">
    <w:abstractNumId w:val="26"/>
  </w:num>
  <w:num w:numId="13" w16cid:durableId="1523129265">
    <w:abstractNumId w:val="45"/>
  </w:num>
  <w:num w:numId="14" w16cid:durableId="1453481887">
    <w:abstractNumId w:val="3"/>
  </w:num>
  <w:num w:numId="15" w16cid:durableId="1709256716">
    <w:abstractNumId w:val="17"/>
  </w:num>
  <w:num w:numId="16" w16cid:durableId="2141801124">
    <w:abstractNumId w:val="24"/>
  </w:num>
  <w:num w:numId="17" w16cid:durableId="1100564452">
    <w:abstractNumId w:val="8"/>
  </w:num>
  <w:num w:numId="18" w16cid:durableId="1854952319">
    <w:abstractNumId w:val="28"/>
  </w:num>
  <w:num w:numId="19" w16cid:durableId="572206219">
    <w:abstractNumId w:val="46"/>
  </w:num>
  <w:num w:numId="20" w16cid:durableId="1625381762">
    <w:abstractNumId w:val="29"/>
  </w:num>
  <w:num w:numId="21" w16cid:durableId="1810586770">
    <w:abstractNumId w:val="12"/>
  </w:num>
  <w:num w:numId="22" w16cid:durableId="402069887">
    <w:abstractNumId w:val="23"/>
  </w:num>
  <w:num w:numId="23" w16cid:durableId="166871406">
    <w:abstractNumId w:val="9"/>
  </w:num>
  <w:num w:numId="24" w16cid:durableId="43719837">
    <w:abstractNumId w:val="52"/>
  </w:num>
  <w:num w:numId="25" w16cid:durableId="25953128">
    <w:abstractNumId w:val="37"/>
  </w:num>
  <w:num w:numId="26" w16cid:durableId="324670967">
    <w:abstractNumId w:val="7"/>
  </w:num>
  <w:num w:numId="27" w16cid:durableId="897401761">
    <w:abstractNumId w:val="53"/>
  </w:num>
  <w:num w:numId="28" w16cid:durableId="1761486197">
    <w:abstractNumId w:val="20"/>
  </w:num>
  <w:num w:numId="29" w16cid:durableId="775291782">
    <w:abstractNumId w:val="21"/>
  </w:num>
  <w:num w:numId="30" w16cid:durableId="448745836">
    <w:abstractNumId w:val="6"/>
  </w:num>
  <w:num w:numId="31" w16cid:durableId="80218681">
    <w:abstractNumId w:val="47"/>
  </w:num>
  <w:num w:numId="32" w16cid:durableId="1892618058">
    <w:abstractNumId w:val="0"/>
  </w:num>
  <w:num w:numId="33" w16cid:durableId="70667569">
    <w:abstractNumId w:val="19"/>
  </w:num>
  <w:num w:numId="34" w16cid:durableId="730927943">
    <w:abstractNumId w:val="36"/>
  </w:num>
  <w:num w:numId="35" w16cid:durableId="672490686">
    <w:abstractNumId w:val="41"/>
  </w:num>
  <w:num w:numId="36" w16cid:durableId="872546541">
    <w:abstractNumId w:val="32"/>
  </w:num>
  <w:num w:numId="37" w16cid:durableId="1728645436">
    <w:abstractNumId w:val="39"/>
  </w:num>
  <w:num w:numId="38" w16cid:durableId="41370105">
    <w:abstractNumId w:val="34"/>
  </w:num>
  <w:num w:numId="39" w16cid:durableId="2027323308">
    <w:abstractNumId w:val="16"/>
  </w:num>
  <w:num w:numId="40" w16cid:durableId="1973049378">
    <w:abstractNumId w:val="27"/>
  </w:num>
  <w:num w:numId="41" w16cid:durableId="736785537">
    <w:abstractNumId w:val="4"/>
  </w:num>
  <w:num w:numId="42" w16cid:durableId="1126317743">
    <w:abstractNumId w:val="15"/>
  </w:num>
  <w:num w:numId="43" w16cid:durableId="1568419052">
    <w:abstractNumId w:val="38"/>
  </w:num>
  <w:num w:numId="44" w16cid:durableId="2100984408">
    <w:abstractNumId w:val="44"/>
  </w:num>
  <w:num w:numId="45" w16cid:durableId="2119714257">
    <w:abstractNumId w:val="18"/>
  </w:num>
  <w:num w:numId="46" w16cid:durableId="1842967599">
    <w:abstractNumId w:val="35"/>
  </w:num>
  <w:num w:numId="47" w16cid:durableId="1307659217">
    <w:abstractNumId w:val="14"/>
  </w:num>
  <w:num w:numId="48" w16cid:durableId="442191176">
    <w:abstractNumId w:val="50"/>
  </w:num>
  <w:num w:numId="49" w16cid:durableId="1816752622">
    <w:abstractNumId w:val="5"/>
  </w:num>
  <w:num w:numId="50" w16cid:durableId="1473325734">
    <w:abstractNumId w:val="25"/>
  </w:num>
  <w:num w:numId="51" w16cid:durableId="1425029416">
    <w:abstractNumId w:val="30"/>
  </w:num>
  <w:num w:numId="52" w16cid:durableId="962152542">
    <w:abstractNumId w:val="11"/>
  </w:num>
  <w:num w:numId="53" w16cid:durableId="1595045922">
    <w:abstractNumId w:val="33"/>
  </w:num>
  <w:num w:numId="54" w16cid:durableId="1011446967">
    <w:abstractNumId w:val="40"/>
  </w:num>
  <w:num w:numId="55" w16cid:durableId="836112001">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christ, Sandra (DOE)">
    <w15:presenceInfo w15:providerId="AD" w15:userId="S::sandra.gilchrist@doe.virginia.gov::378317a0-d4a7-4653-a32f-fc99b230a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D"/>
    <w:rsid w:val="0000084A"/>
    <w:rsid w:val="00001F30"/>
    <w:rsid w:val="000036E5"/>
    <w:rsid w:val="00005D20"/>
    <w:rsid w:val="000060CB"/>
    <w:rsid w:val="0000701A"/>
    <w:rsid w:val="00012DD5"/>
    <w:rsid w:val="000136EC"/>
    <w:rsid w:val="0001486A"/>
    <w:rsid w:val="00016168"/>
    <w:rsid w:val="0002137E"/>
    <w:rsid w:val="0002266D"/>
    <w:rsid w:val="00022687"/>
    <w:rsid w:val="0002310E"/>
    <w:rsid w:val="00023296"/>
    <w:rsid w:val="00023D3E"/>
    <w:rsid w:val="000243FE"/>
    <w:rsid w:val="0002469C"/>
    <w:rsid w:val="00026C8C"/>
    <w:rsid w:val="0003385A"/>
    <w:rsid w:val="00033EB3"/>
    <w:rsid w:val="00033F27"/>
    <w:rsid w:val="00035FD4"/>
    <w:rsid w:val="00036243"/>
    <w:rsid w:val="00036571"/>
    <w:rsid w:val="000402BC"/>
    <w:rsid w:val="00040D3B"/>
    <w:rsid w:val="00041EC4"/>
    <w:rsid w:val="00042802"/>
    <w:rsid w:val="00045188"/>
    <w:rsid w:val="000461A8"/>
    <w:rsid w:val="00050779"/>
    <w:rsid w:val="00052118"/>
    <w:rsid w:val="0005238D"/>
    <w:rsid w:val="00054F98"/>
    <w:rsid w:val="000558A8"/>
    <w:rsid w:val="00056D62"/>
    <w:rsid w:val="00061476"/>
    <w:rsid w:val="000616B9"/>
    <w:rsid w:val="00061778"/>
    <w:rsid w:val="000631B2"/>
    <w:rsid w:val="000634F6"/>
    <w:rsid w:val="00063E19"/>
    <w:rsid w:val="00066A67"/>
    <w:rsid w:val="00066C35"/>
    <w:rsid w:val="00070557"/>
    <w:rsid w:val="00070AEC"/>
    <w:rsid w:val="00071A66"/>
    <w:rsid w:val="00072BB3"/>
    <w:rsid w:val="00073519"/>
    <w:rsid w:val="00076455"/>
    <w:rsid w:val="000766D4"/>
    <w:rsid w:val="0007798A"/>
    <w:rsid w:val="00077BB7"/>
    <w:rsid w:val="00080F00"/>
    <w:rsid w:val="000835A6"/>
    <w:rsid w:val="000852BC"/>
    <w:rsid w:val="00087644"/>
    <w:rsid w:val="00090466"/>
    <w:rsid w:val="00092DFC"/>
    <w:rsid w:val="00095F28"/>
    <w:rsid w:val="00096E22"/>
    <w:rsid w:val="000A0461"/>
    <w:rsid w:val="000A15BE"/>
    <w:rsid w:val="000A1C53"/>
    <w:rsid w:val="000A2B12"/>
    <w:rsid w:val="000A3426"/>
    <w:rsid w:val="000A7342"/>
    <w:rsid w:val="000A73A4"/>
    <w:rsid w:val="000A7968"/>
    <w:rsid w:val="000B0047"/>
    <w:rsid w:val="000B2C33"/>
    <w:rsid w:val="000B360E"/>
    <w:rsid w:val="000B3930"/>
    <w:rsid w:val="000B5775"/>
    <w:rsid w:val="000B57F8"/>
    <w:rsid w:val="000B5926"/>
    <w:rsid w:val="000B5D5C"/>
    <w:rsid w:val="000B6253"/>
    <w:rsid w:val="000B7B7F"/>
    <w:rsid w:val="000C0E98"/>
    <w:rsid w:val="000C2F85"/>
    <w:rsid w:val="000C40BD"/>
    <w:rsid w:val="000C5B3D"/>
    <w:rsid w:val="000C6E9A"/>
    <w:rsid w:val="000D36F9"/>
    <w:rsid w:val="000D464A"/>
    <w:rsid w:val="000D598E"/>
    <w:rsid w:val="000D677E"/>
    <w:rsid w:val="000E47A9"/>
    <w:rsid w:val="000E5139"/>
    <w:rsid w:val="000E5881"/>
    <w:rsid w:val="000E7BDB"/>
    <w:rsid w:val="000F1B26"/>
    <w:rsid w:val="000F3FC3"/>
    <w:rsid w:val="000F5CED"/>
    <w:rsid w:val="000F5FD5"/>
    <w:rsid w:val="00104707"/>
    <w:rsid w:val="001057B0"/>
    <w:rsid w:val="00112DAE"/>
    <w:rsid w:val="0011421E"/>
    <w:rsid w:val="00120B12"/>
    <w:rsid w:val="00121435"/>
    <w:rsid w:val="001233BF"/>
    <w:rsid w:val="00124022"/>
    <w:rsid w:val="00124500"/>
    <w:rsid w:val="00131913"/>
    <w:rsid w:val="00132767"/>
    <w:rsid w:val="00132FCE"/>
    <w:rsid w:val="00140657"/>
    <w:rsid w:val="00144089"/>
    <w:rsid w:val="001454B8"/>
    <w:rsid w:val="00146189"/>
    <w:rsid w:val="001478CC"/>
    <w:rsid w:val="001507AC"/>
    <w:rsid w:val="00151F1C"/>
    <w:rsid w:val="001524D7"/>
    <w:rsid w:val="00152EED"/>
    <w:rsid w:val="001571F6"/>
    <w:rsid w:val="0016392E"/>
    <w:rsid w:val="00164342"/>
    <w:rsid w:val="00165CA6"/>
    <w:rsid w:val="0016630C"/>
    <w:rsid w:val="001676E2"/>
    <w:rsid w:val="00171DF5"/>
    <w:rsid w:val="00171FBF"/>
    <w:rsid w:val="001724FD"/>
    <w:rsid w:val="00173D46"/>
    <w:rsid w:val="0017616A"/>
    <w:rsid w:val="00176224"/>
    <w:rsid w:val="001765A2"/>
    <w:rsid w:val="00181178"/>
    <w:rsid w:val="0018157C"/>
    <w:rsid w:val="00181856"/>
    <w:rsid w:val="001836B2"/>
    <w:rsid w:val="00184E54"/>
    <w:rsid w:val="001865E5"/>
    <w:rsid w:val="00186D40"/>
    <w:rsid w:val="0018740A"/>
    <w:rsid w:val="00191418"/>
    <w:rsid w:val="00191BDC"/>
    <w:rsid w:val="001929B4"/>
    <w:rsid w:val="001939CE"/>
    <w:rsid w:val="00194406"/>
    <w:rsid w:val="001A209B"/>
    <w:rsid w:val="001A32D1"/>
    <w:rsid w:val="001A578E"/>
    <w:rsid w:val="001A5E57"/>
    <w:rsid w:val="001A6AFF"/>
    <w:rsid w:val="001A6F04"/>
    <w:rsid w:val="001B3B45"/>
    <w:rsid w:val="001B58E4"/>
    <w:rsid w:val="001B7E54"/>
    <w:rsid w:val="001C2014"/>
    <w:rsid w:val="001C26CB"/>
    <w:rsid w:val="001C3077"/>
    <w:rsid w:val="001C531D"/>
    <w:rsid w:val="001C536F"/>
    <w:rsid w:val="001C5F08"/>
    <w:rsid w:val="001C662C"/>
    <w:rsid w:val="001D039F"/>
    <w:rsid w:val="001D1009"/>
    <w:rsid w:val="001D305E"/>
    <w:rsid w:val="001D4694"/>
    <w:rsid w:val="001D50D1"/>
    <w:rsid w:val="001D5DEA"/>
    <w:rsid w:val="001D5F78"/>
    <w:rsid w:val="001E0C2A"/>
    <w:rsid w:val="001E3AA9"/>
    <w:rsid w:val="001E3D08"/>
    <w:rsid w:val="001E470E"/>
    <w:rsid w:val="001E6AE1"/>
    <w:rsid w:val="001E73FA"/>
    <w:rsid w:val="001F04F0"/>
    <w:rsid w:val="001F131C"/>
    <w:rsid w:val="001F1A8C"/>
    <w:rsid w:val="001F1EF9"/>
    <w:rsid w:val="001F28A5"/>
    <w:rsid w:val="001F2E88"/>
    <w:rsid w:val="001F40B0"/>
    <w:rsid w:val="001F4E62"/>
    <w:rsid w:val="0020476D"/>
    <w:rsid w:val="00205612"/>
    <w:rsid w:val="00205C44"/>
    <w:rsid w:val="002079A3"/>
    <w:rsid w:val="0021215F"/>
    <w:rsid w:val="0021415C"/>
    <w:rsid w:val="00214F10"/>
    <w:rsid w:val="00216236"/>
    <w:rsid w:val="002174C1"/>
    <w:rsid w:val="002219EE"/>
    <w:rsid w:val="002244ED"/>
    <w:rsid w:val="002316C8"/>
    <w:rsid w:val="002337B2"/>
    <w:rsid w:val="00234AEF"/>
    <w:rsid w:val="00241E7A"/>
    <w:rsid w:val="00243FEE"/>
    <w:rsid w:val="0024609B"/>
    <w:rsid w:val="002463EF"/>
    <w:rsid w:val="00247A1A"/>
    <w:rsid w:val="002501D7"/>
    <w:rsid w:val="00250524"/>
    <w:rsid w:val="00253475"/>
    <w:rsid w:val="00253AF3"/>
    <w:rsid w:val="00256E56"/>
    <w:rsid w:val="002628DF"/>
    <w:rsid w:val="002633D4"/>
    <w:rsid w:val="00263582"/>
    <w:rsid w:val="00263BAD"/>
    <w:rsid w:val="002650E1"/>
    <w:rsid w:val="00266A30"/>
    <w:rsid w:val="00266A49"/>
    <w:rsid w:val="002671B8"/>
    <w:rsid w:val="0026761E"/>
    <w:rsid w:val="00272D01"/>
    <w:rsid w:val="0027340F"/>
    <w:rsid w:val="00275AD4"/>
    <w:rsid w:val="00277CDA"/>
    <w:rsid w:val="002800FA"/>
    <w:rsid w:val="0028051C"/>
    <w:rsid w:val="00280889"/>
    <w:rsid w:val="00283C7B"/>
    <w:rsid w:val="0028423E"/>
    <w:rsid w:val="00284BC6"/>
    <w:rsid w:val="00286341"/>
    <w:rsid w:val="002875E8"/>
    <w:rsid w:val="002878CD"/>
    <w:rsid w:val="00287FF1"/>
    <w:rsid w:val="00290B11"/>
    <w:rsid w:val="0029170F"/>
    <w:rsid w:val="002936C7"/>
    <w:rsid w:val="00293C39"/>
    <w:rsid w:val="00296597"/>
    <w:rsid w:val="002A0C02"/>
    <w:rsid w:val="002A1214"/>
    <w:rsid w:val="002A131E"/>
    <w:rsid w:val="002A1C6B"/>
    <w:rsid w:val="002A2BEF"/>
    <w:rsid w:val="002A3E23"/>
    <w:rsid w:val="002B26AB"/>
    <w:rsid w:val="002B3E35"/>
    <w:rsid w:val="002B3EC1"/>
    <w:rsid w:val="002B5932"/>
    <w:rsid w:val="002B5F6A"/>
    <w:rsid w:val="002B601B"/>
    <w:rsid w:val="002C0A9C"/>
    <w:rsid w:val="002C3A26"/>
    <w:rsid w:val="002D17EB"/>
    <w:rsid w:val="002D4506"/>
    <w:rsid w:val="002D4E21"/>
    <w:rsid w:val="002D567C"/>
    <w:rsid w:val="002D6B0E"/>
    <w:rsid w:val="002D6DC7"/>
    <w:rsid w:val="002D7787"/>
    <w:rsid w:val="002E1493"/>
    <w:rsid w:val="002E18BF"/>
    <w:rsid w:val="002E2EFE"/>
    <w:rsid w:val="002E3E9E"/>
    <w:rsid w:val="002E419E"/>
    <w:rsid w:val="002E4F1E"/>
    <w:rsid w:val="002E56CD"/>
    <w:rsid w:val="002F0D9E"/>
    <w:rsid w:val="002F4DBF"/>
    <w:rsid w:val="002F50E8"/>
    <w:rsid w:val="002F5318"/>
    <w:rsid w:val="002F5B18"/>
    <w:rsid w:val="002F76FA"/>
    <w:rsid w:val="002F7919"/>
    <w:rsid w:val="003002EA"/>
    <w:rsid w:val="00303F1C"/>
    <w:rsid w:val="00304FE5"/>
    <w:rsid w:val="00306C3E"/>
    <w:rsid w:val="0030724D"/>
    <w:rsid w:val="00307698"/>
    <w:rsid w:val="003103AD"/>
    <w:rsid w:val="00310657"/>
    <w:rsid w:val="00312DC7"/>
    <w:rsid w:val="00313796"/>
    <w:rsid w:val="00313D37"/>
    <w:rsid w:val="0031665B"/>
    <w:rsid w:val="00317647"/>
    <w:rsid w:val="00321020"/>
    <w:rsid w:val="003214F9"/>
    <w:rsid w:val="003217D0"/>
    <w:rsid w:val="00321C94"/>
    <w:rsid w:val="00324292"/>
    <w:rsid w:val="003246CD"/>
    <w:rsid w:val="00330396"/>
    <w:rsid w:val="00332CB4"/>
    <w:rsid w:val="00332D41"/>
    <w:rsid w:val="00333466"/>
    <w:rsid w:val="003339E6"/>
    <w:rsid w:val="00335FBD"/>
    <w:rsid w:val="0033635D"/>
    <w:rsid w:val="00337B4D"/>
    <w:rsid w:val="0034113D"/>
    <w:rsid w:val="0034617D"/>
    <w:rsid w:val="00352D33"/>
    <w:rsid w:val="00353A01"/>
    <w:rsid w:val="0035402F"/>
    <w:rsid w:val="00356D2F"/>
    <w:rsid w:val="003604F4"/>
    <w:rsid w:val="00361656"/>
    <w:rsid w:val="003626D5"/>
    <w:rsid w:val="00362C7C"/>
    <w:rsid w:val="003678DA"/>
    <w:rsid w:val="00370068"/>
    <w:rsid w:val="00377151"/>
    <w:rsid w:val="00377F82"/>
    <w:rsid w:val="0038064C"/>
    <w:rsid w:val="00381CE0"/>
    <w:rsid w:val="00381CF9"/>
    <w:rsid w:val="003827AE"/>
    <w:rsid w:val="00383C63"/>
    <w:rsid w:val="00383D68"/>
    <w:rsid w:val="00383E09"/>
    <w:rsid w:val="003853A3"/>
    <w:rsid w:val="00385C8F"/>
    <w:rsid w:val="0039191D"/>
    <w:rsid w:val="00391B96"/>
    <w:rsid w:val="003921B8"/>
    <w:rsid w:val="00395A45"/>
    <w:rsid w:val="003A0C43"/>
    <w:rsid w:val="003A1BB6"/>
    <w:rsid w:val="003A1D32"/>
    <w:rsid w:val="003A2359"/>
    <w:rsid w:val="003A2DBC"/>
    <w:rsid w:val="003A61BA"/>
    <w:rsid w:val="003A68FC"/>
    <w:rsid w:val="003A726A"/>
    <w:rsid w:val="003B4F9E"/>
    <w:rsid w:val="003B5702"/>
    <w:rsid w:val="003B61C7"/>
    <w:rsid w:val="003B7050"/>
    <w:rsid w:val="003B7ED3"/>
    <w:rsid w:val="003C0EA2"/>
    <w:rsid w:val="003C269A"/>
    <w:rsid w:val="003C460A"/>
    <w:rsid w:val="003C5E39"/>
    <w:rsid w:val="003C62DB"/>
    <w:rsid w:val="003C68B8"/>
    <w:rsid w:val="003D05C1"/>
    <w:rsid w:val="003D0C4C"/>
    <w:rsid w:val="003D19C6"/>
    <w:rsid w:val="003D19D1"/>
    <w:rsid w:val="003D466D"/>
    <w:rsid w:val="003D5671"/>
    <w:rsid w:val="003D63FB"/>
    <w:rsid w:val="003D65E2"/>
    <w:rsid w:val="003D681B"/>
    <w:rsid w:val="003D7A52"/>
    <w:rsid w:val="003E2D97"/>
    <w:rsid w:val="003E3C90"/>
    <w:rsid w:val="003F0F15"/>
    <w:rsid w:val="003F332D"/>
    <w:rsid w:val="003F4AAF"/>
    <w:rsid w:val="003F5568"/>
    <w:rsid w:val="003F5652"/>
    <w:rsid w:val="003F70C8"/>
    <w:rsid w:val="00401E8F"/>
    <w:rsid w:val="0040218C"/>
    <w:rsid w:val="00402967"/>
    <w:rsid w:val="00403D6E"/>
    <w:rsid w:val="00405B7F"/>
    <w:rsid w:val="00410105"/>
    <w:rsid w:val="00410BB7"/>
    <w:rsid w:val="004131AC"/>
    <w:rsid w:val="00414DAC"/>
    <w:rsid w:val="00415434"/>
    <w:rsid w:val="00416D24"/>
    <w:rsid w:val="004173A2"/>
    <w:rsid w:val="004201AB"/>
    <w:rsid w:val="00420904"/>
    <w:rsid w:val="00420DBA"/>
    <w:rsid w:val="004222B0"/>
    <w:rsid w:val="00422E92"/>
    <w:rsid w:val="00425457"/>
    <w:rsid w:val="004277FA"/>
    <w:rsid w:val="00432A87"/>
    <w:rsid w:val="00432FFD"/>
    <w:rsid w:val="00435673"/>
    <w:rsid w:val="00436FE1"/>
    <w:rsid w:val="004407A1"/>
    <w:rsid w:val="0044341F"/>
    <w:rsid w:val="00443495"/>
    <w:rsid w:val="00443B6D"/>
    <w:rsid w:val="00443E87"/>
    <w:rsid w:val="00445E7C"/>
    <w:rsid w:val="00450883"/>
    <w:rsid w:val="00450935"/>
    <w:rsid w:val="00453F2C"/>
    <w:rsid w:val="00455107"/>
    <w:rsid w:val="00457030"/>
    <w:rsid w:val="004573E1"/>
    <w:rsid w:val="004578C5"/>
    <w:rsid w:val="00457C4E"/>
    <w:rsid w:val="00460A4C"/>
    <w:rsid w:val="00460B13"/>
    <w:rsid w:val="004615CE"/>
    <w:rsid w:val="00462DE6"/>
    <w:rsid w:val="0046334E"/>
    <w:rsid w:val="0046405A"/>
    <w:rsid w:val="00465AB0"/>
    <w:rsid w:val="004712DA"/>
    <w:rsid w:val="004716F2"/>
    <w:rsid w:val="00472F3C"/>
    <w:rsid w:val="004747F7"/>
    <w:rsid w:val="00477D56"/>
    <w:rsid w:val="00480BB6"/>
    <w:rsid w:val="00482B1B"/>
    <w:rsid w:val="004838B1"/>
    <w:rsid w:val="004838D1"/>
    <w:rsid w:val="00485CCA"/>
    <w:rsid w:val="00487C86"/>
    <w:rsid w:val="00490441"/>
    <w:rsid w:val="0049071B"/>
    <w:rsid w:val="00491B2B"/>
    <w:rsid w:val="0049373D"/>
    <w:rsid w:val="00495B64"/>
    <w:rsid w:val="00496F2A"/>
    <w:rsid w:val="004A033F"/>
    <w:rsid w:val="004A50A2"/>
    <w:rsid w:val="004A6711"/>
    <w:rsid w:val="004A6F2A"/>
    <w:rsid w:val="004B1C9A"/>
    <w:rsid w:val="004B532A"/>
    <w:rsid w:val="004B5402"/>
    <w:rsid w:val="004B5859"/>
    <w:rsid w:val="004C0D8C"/>
    <w:rsid w:val="004C26B0"/>
    <w:rsid w:val="004C3847"/>
    <w:rsid w:val="004C4433"/>
    <w:rsid w:val="004C652B"/>
    <w:rsid w:val="004C72ED"/>
    <w:rsid w:val="004D0929"/>
    <w:rsid w:val="004D37CA"/>
    <w:rsid w:val="004D46CF"/>
    <w:rsid w:val="004D6615"/>
    <w:rsid w:val="004D667E"/>
    <w:rsid w:val="004D6E6A"/>
    <w:rsid w:val="004DCA11"/>
    <w:rsid w:val="004E0953"/>
    <w:rsid w:val="004E0C35"/>
    <w:rsid w:val="004E18EE"/>
    <w:rsid w:val="004E2518"/>
    <w:rsid w:val="004E25D8"/>
    <w:rsid w:val="004E32EC"/>
    <w:rsid w:val="004E3C2F"/>
    <w:rsid w:val="004E3ED2"/>
    <w:rsid w:val="004E5A94"/>
    <w:rsid w:val="004E5E04"/>
    <w:rsid w:val="004E73FE"/>
    <w:rsid w:val="004E7771"/>
    <w:rsid w:val="004F092E"/>
    <w:rsid w:val="004F0EBE"/>
    <w:rsid w:val="004F2417"/>
    <w:rsid w:val="004F2563"/>
    <w:rsid w:val="004F393C"/>
    <w:rsid w:val="004F39BA"/>
    <w:rsid w:val="004F4951"/>
    <w:rsid w:val="004F592F"/>
    <w:rsid w:val="004F6275"/>
    <w:rsid w:val="00500455"/>
    <w:rsid w:val="00500F58"/>
    <w:rsid w:val="005016F5"/>
    <w:rsid w:val="00502707"/>
    <w:rsid w:val="00502822"/>
    <w:rsid w:val="0050540D"/>
    <w:rsid w:val="00505CDC"/>
    <w:rsid w:val="00506857"/>
    <w:rsid w:val="00506D8A"/>
    <w:rsid w:val="0051017C"/>
    <w:rsid w:val="005123C6"/>
    <w:rsid w:val="00512E1D"/>
    <w:rsid w:val="00515636"/>
    <w:rsid w:val="0051597D"/>
    <w:rsid w:val="005159F1"/>
    <w:rsid w:val="005160AA"/>
    <w:rsid w:val="00516352"/>
    <w:rsid w:val="00517188"/>
    <w:rsid w:val="005229C0"/>
    <w:rsid w:val="005242A2"/>
    <w:rsid w:val="00524F6C"/>
    <w:rsid w:val="005308A6"/>
    <w:rsid w:val="0053118E"/>
    <w:rsid w:val="005342CF"/>
    <w:rsid w:val="00534F70"/>
    <w:rsid w:val="00535D57"/>
    <w:rsid w:val="0054154B"/>
    <w:rsid w:val="0054220D"/>
    <w:rsid w:val="0054277C"/>
    <w:rsid w:val="00544F76"/>
    <w:rsid w:val="00545A72"/>
    <w:rsid w:val="00545E0B"/>
    <w:rsid w:val="005460FC"/>
    <w:rsid w:val="0054752B"/>
    <w:rsid w:val="005505E4"/>
    <w:rsid w:val="00550C2B"/>
    <w:rsid w:val="0055233C"/>
    <w:rsid w:val="00552816"/>
    <w:rsid w:val="00552954"/>
    <w:rsid w:val="0055378C"/>
    <w:rsid w:val="0055460E"/>
    <w:rsid w:val="00555098"/>
    <w:rsid w:val="005553AE"/>
    <w:rsid w:val="00560599"/>
    <w:rsid w:val="00562971"/>
    <w:rsid w:val="00563781"/>
    <w:rsid w:val="00563A76"/>
    <w:rsid w:val="00570CA5"/>
    <w:rsid w:val="00572662"/>
    <w:rsid w:val="00574D16"/>
    <w:rsid w:val="00574E7C"/>
    <w:rsid w:val="00574FD4"/>
    <w:rsid w:val="00581A83"/>
    <w:rsid w:val="00581E05"/>
    <w:rsid w:val="00581E4D"/>
    <w:rsid w:val="00582AE6"/>
    <w:rsid w:val="00582E72"/>
    <w:rsid w:val="00583E52"/>
    <w:rsid w:val="0058543C"/>
    <w:rsid w:val="005854B5"/>
    <w:rsid w:val="00585C49"/>
    <w:rsid w:val="00585FCC"/>
    <w:rsid w:val="00587C80"/>
    <w:rsid w:val="00587DF1"/>
    <w:rsid w:val="00590B94"/>
    <w:rsid w:val="00591122"/>
    <w:rsid w:val="00591583"/>
    <w:rsid w:val="00592877"/>
    <w:rsid w:val="005942E8"/>
    <w:rsid w:val="005969AF"/>
    <w:rsid w:val="005A1AE5"/>
    <w:rsid w:val="005A2C64"/>
    <w:rsid w:val="005A3367"/>
    <w:rsid w:val="005A38AF"/>
    <w:rsid w:val="005A59ED"/>
    <w:rsid w:val="005A7124"/>
    <w:rsid w:val="005B1EFF"/>
    <w:rsid w:val="005B2958"/>
    <w:rsid w:val="005B2ADA"/>
    <w:rsid w:val="005B42E1"/>
    <w:rsid w:val="005B5317"/>
    <w:rsid w:val="005B680F"/>
    <w:rsid w:val="005B6F27"/>
    <w:rsid w:val="005C0CAB"/>
    <w:rsid w:val="005C2CF5"/>
    <w:rsid w:val="005C3151"/>
    <w:rsid w:val="005C41A1"/>
    <w:rsid w:val="005C46FB"/>
    <w:rsid w:val="005C6495"/>
    <w:rsid w:val="005C6B3C"/>
    <w:rsid w:val="005C7921"/>
    <w:rsid w:val="005D0F46"/>
    <w:rsid w:val="005D3BB6"/>
    <w:rsid w:val="005D5114"/>
    <w:rsid w:val="005D57CB"/>
    <w:rsid w:val="005D6D37"/>
    <w:rsid w:val="005E1D68"/>
    <w:rsid w:val="005E288F"/>
    <w:rsid w:val="005E3525"/>
    <w:rsid w:val="005E39C1"/>
    <w:rsid w:val="005E5382"/>
    <w:rsid w:val="005E576A"/>
    <w:rsid w:val="005E5827"/>
    <w:rsid w:val="005E7209"/>
    <w:rsid w:val="005F0907"/>
    <w:rsid w:val="005F12C1"/>
    <w:rsid w:val="005F1340"/>
    <w:rsid w:val="005F4E41"/>
    <w:rsid w:val="00601767"/>
    <w:rsid w:val="00601A41"/>
    <w:rsid w:val="00603E1A"/>
    <w:rsid w:val="00604EE0"/>
    <w:rsid w:val="00607EA8"/>
    <w:rsid w:val="00612091"/>
    <w:rsid w:val="00612F5E"/>
    <w:rsid w:val="006145E2"/>
    <w:rsid w:val="00614CB7"/>
    <w:rsid w:val="0061508B"/>
    <w:rsid w:val="006161CD"/>
    <w:rsid w:val="0061682F"/>
    <w:rsid w:val="0061697F"/>
    <w:rsid w:val="00617C7B"/>
    <w:rsid w:val="00617D5F"/>
    <w:rsid w:val="00621705"/>
    <w:rsid w:val="00625639"/>
    <w:rsid w:val="006312C6"/>
    <w:rsid w:val="00631715"/>
    <w:rsid w:val="00631D57"/>
    <w:rsid w:val="00632A77"/>
    <w:rsid w:val="006339FA"/>
    <w:rsid w:val="0063469C"/>
    <w:rsid w:val="00641B8D"/>
    <w:rsid w:val="00646092"/>
    <w:rsid w:val="00646207"/>
    <w:rsid w:val="00646288"/>
    <w:rsid w:val="00646A2E"/>
    <w:rsid w:val="00647713"/>
    <w:rsid w:val="00647A6A"/>
    <w:rsid w:val="0065425F"/>
    <w:rsid w:val="00655A3C"/>
    <w:rsid w:val="006602C5"/>
    <w:rsid w:val="00661F5E"/>
    <w:rsid w:val="0066261E"/>
    <w:rsid w:val="00663A26"/>
    <w:rsid w:val="00663A72"/>
    <w:rsid w:val="006668D4"/>
    <w:rsid w:val="0066690E"/>
    <w:rsid w:val="00666A80"/>
    <w:rsid w:val="00670378"/>
    <w:rsid w:val="00670A41"/>
    <w:rsid w:val="00671031"/>
    <w:rsid w:val="00671E3A"/>
    <w:rsid w:val="00672460"/>
    <w:rsid w:val="00673607"/>
    <w:rsid w:val="006736F1"/>
    <w:rsid w:val="00673970"/>
    <w:rsid w:val="00676549"/>
    <w:rsid w:val="00677313"/>
    <w:rsid w:val="0068297C"/>
    <w:rsid w:val="00682F04"/>
    <w:rsid w:val="00686B3B"/>
    <w:rsid w:val="00687601"/>
    <w:rsid w:val="00691D74"/>
    <w:rsid w:val="0069262E"/>
    <w:rsid w:val="0069477B"/>
    <w:rsid w:val="00694D77"/>
    <w:rsid w:val="00694F06"/>
    <w:rsid w:val="00697E6E"/>
    <w:rsid w:val="006A13B8"/>
    <w:rsid w:val="006A22DB"/>
    <w:rsid w:val="006A590F"/>
    <w:rsid w:val="006B0E12"/>
    <w:rsid w:val="006B10A1"/>
    <w:rsid w:val="006B7F9E"/>
    <w:rsid w:val="006C0EAD"/>
    <w:rsid w:val="006C1C77"/>
    <w:rsid w:val="006C38CD"/>
    <w:rsid w:val="006C65C6"/>
    <w:rsid w:val="006D07ED"/>
    <w:rsid w:val="006D3725"/>
    <w:rsid w:val="006D3760"/>
    <w:rsid w:val="006D4254"/>
    <w:rsid w:val="006D4AE4"/>
    <w:rsid w:val="006D4C2A"/>
    <w:rsid w:val="006D4EFF"/>
    <w:rsid w:val="006D52FB"/>
    <w:rsid w:val="006D5A30"/>
    <w:rsid w:val="006E2B9E"/>
    <w:rsid w:val="006E3843"/>
    <w:rsid w:val="006E38F9"/>
    <w:rsid w:val="006E6A01"/>
    <w:rsid w:val="006E6DAB"/>
    <w:rsid w:val="006E70AC"/>
    <w:rsid w:val="006E7445"/>
    <w:rsid w:val="006F0652"/>
    <w:rsid w:val="006F10D8"/>
    <w:rsid w:val="006F3901"/>
    <w:rsid w:val="006F66EE"/>
    <w:rsid w:val="006F79D2"/>
    <w:rsid w:val="007016FB"/>
    <w:rsid w:val="00703B0D"/>
    <w:rsid w:val="00704FE8"/>
    <w:rsid w:val="00706E8D"/>
    <w:rsid w:val="0070784B"/>
    <w:rsid w:val="00711F64"/>
    <w:rsid w:val="0071318F"/>
    <w:rsid w:val="00714BC2"/>
    <w:rsid w:val="00714FB3"/>
    <w:rsid w:val="007159D2"/>
    <w:rsid w:val="00720B06"/>
    <w:rsid w:val="00724390"/>
    <w:rsid w:val="00724AAB"/>
    <w:rsid w:val="007259EC"/>
    <w:rsid w:val="00731406"/>
    <w:rsid w:val="00731A75"/>
    <w:rsid w:val="007335E5"/>
    <w:rsid w:val="007417BF"/>
    <w:rsid w:val="00741EF6"/>
    <w:rsid w:val="007426EC"/>
    <w:rsid w:val="007443B1"/>
    <w:rsid w:val="00744406"/>
    <w:rsid w:val="00746ABB"/>
    <w:rsid w:val="0075107F"/>
    <w:rsid w:val="007520B3"/>
    <w:rsid w:val="00754659"/>
    <w:rsid w:val="00764B65"/>
    <w:rsid w:val="007650A0"/>
    <w:rsid w:val="0076571D"/>
    <w:rsid w:val="00767792"/>
    <w:rsid w:val="00767B65"/>
    <w:rsid w:val="0077074A"/>
    <w:rsid w:val="00771BF5"/>
    <w:rsid w:val="00772357"/>
    <w:rsid w:val="00772872"/>
    <w:rsid w:val="00772DA2"/>
    <w:rsid w:val="007747A6"/>
    <w:rsid w:val="00775C9A"/>
    <w:rsid w:val="00776140"/>
    <w:rsid w:val="00776508"/>
    <w:rsid w:val="00776BA1"/>
    <w:rsid w:val="0078191F"/>
    <w:rsid w:val="00781BB2"/>
    <w:rsid w:val="00783391"/>
    <w:rsid w:val="00784A98"/>
    <w:rsid w:val="00784CAA"/>
    <w:rsid w:val="00785B6B"/>
    <w:rsid w:val="00785EBE"/>
    <w:rsid w:val="007863C5"/>
    <w:rsid w:val="00791745"/>
    <w:rsid w:val="00794BBD"/>
    <w:rsid w:val="00796BAF"/>
    <w:rsid w:val="007A091E"/>
    <w:rsid w:val="007A2002"/>
    <w:rsid w:val="007A267D"/>
    <w:rsid w:val="007A2802"/>
    <w:rsid w:val="007A554F"/>
    <w:rsid w:val="007A65DD"/>
    <w:rsid w:val="007A6782"/>
    <w:rsid w:val="007A7BCC"/>
    <w:rsid w:val="007A7C09"/>
    <w:rsid w:val="007B26E8"/>
    <w:rsid w:val="007B3526"/>
    <w:rsid w:val="007B4633"/>
    <w:rsid w:val="007B5284"/>
    <w:rsid w:val="007B79D3"/>
    <w:rsid w:val="007B7BC1"/>
    <w:rsid w:val="007B7CEA"/>
    <w:rsid w:val="007C1E48"/>
    <w:rsid w:val="007C2F7F"/>
    <w:rsid w:val="007C455A"/>
    <w:rsid w:val="007C47D0"/>
    <w:rsid w:val="007D355E"/>
    <w:rsid w:val="007D54A7"/>
    <w:rsid w:val="007D60D3"/>
    <w:rsid w:val="007E0440"/>
    <w:rsid w:val="007E0629"/>
    <w:rsid w:val="007E4377"/>
    <w:rsid w:val="007E4551"/>
    <w:rsid w:val="007E5187"/>
    <w:rsid w:val="007E77D4"/>
    <w:rsid w:val="007F3314"/>
    <w:rsid w:val="007F3EDD"/>
    <w:rsid w:val="007F43AD"/>
    <w:rsid w:val="007F47FF"/>
    <w:rsid w:val="007F4DB2"/>
    <w:rsid w:val="007F5331"/>
    <w:rsid w:val="007F5BEE"/>
    <w:rsid w:val="008018DC"/>
    <w:rsid w:val="00801CE6"/>
    <w:rsid w:val="00802AAC"/>
    <w:rsid w:val="00803C56"/>
    <w:rsid w:val="00810F9D"/>
    <w:rsid w:val="00811970"/>
    <w:rsid w:val="0081341D"/>
    <w:rsid w:val="008163FA"/>
    <w:rsid w:val="008254DB"/>
    <w:rsid w:val="00826CED"/>
    <w:rsid w:val="00830810"/>
    <w:rsid w:val="008316FE"/>
    <w:rsid w:val="00832CD5"/>
    <w:rsid w:val="0083394E"/>
    <w:rsid w:val="00833B8D"/>
    <w:rsid w:val="00835D84"/>
    <w:rsid w:val="008374E0"/>
    <w:rsid w:val="00841BE3"/>
    <w:rsid w:val="00842911"/>
    <w:rsid w:val="00843123"/>
    <w:rsid w:val="00844714"/>
    <w:rsid w:val="00846BAF"/>
    <w:rsid w:val="00847BC8"/>
    <w:rsid w:val="008536A4"/>
    <w:rsid w:val="008556AD"/>
    <w:rsid w:val="00860B4C"/>
    <w:rsid w:val="00860BA0"/>
    <w:rsid w:val="008621C8"/>
    <w:rsid w:val="00862273"/>
    <w:rsid w:val="008631BB"/>
    <w:rsid w:val="0086397C"/>
    <w:rsid w:val="00864142"/>
    <w:rsid w:val="00864395"/>
    <w:rsid w:val="0086746A"/>
    <w:rsid w:val="00870C2A"/>
    <w:rsid w:val="00870DAB"/>
    <w:rsid w:val="00871737"/>
    <w:rsid w:val="00871D5B"/>
    <w:rsid w:val="008738CD"/>
    <w:rsid w:val="00875E99"/>
    <w:rsid w:val="00877093"/>
    <w:rsid w:val="00877322"/>
    <w:rsid w:val="00882461"/>
    <w:rsid w:val="00882830"/>
    <w:rsid w:val="00883303"/>
    <w:rsid w:val="008838A6"/>
    <w:rsid w:val="00885406"/>
    <w:rsid w:val="00885A61"/>
    <w:rsid w:val="00890861"/>
    <w:rsid w:val="00890CDB"/>
    <w:rsid w:val="00892F13"/>
    <w:rsid w:val="0089573A"/>
    <w:rsid w:val="008975AB"/>
    <w:rsid w:val="008978DB"/>
    <w:rsid w:val="008A3587"/>
    <w:rsid w:val="008A75A5"/>
    <w:rsid w:val="008B035C"/>
    <w:rsid w:val="008B39C5"/>
    <w:rsid w:val="008B68BB"/>
    <w:rsid w:val="008B7398"/>
    <w:rsid w:val="008C0265"/>
    <w:rsid w:val="008C1A77"/>
    <w:rsid w:val="008C3A97"/>
    <w:rsid w:val="008C3E35"/>
    <w:rsid w:val="008C6284"/>
    <w:rsid w:val="008C7A8F"/>
    <w:rsid w:val="008D220B"/>
    <w:rsid w:val="008D27A4"/>
    <w:rsid w:val="008D3447"/>
    <w:rsid w:val="008D5C7F"/>
    <w:rsid w:val="008D6B83"/>
    <w:rsid w:val="008D6EB9"/>
    <w:rsid w:val="008D736C"/>
    <w:rsid w:val="008E09D2"/>
    <w:rsid w:val="008E134C"/>
    <w:rsid w:val="008E188D"/>
    <w:rsid w:val="008E463F"/>
    <w:rsid w:val="008E51CF"/>
    <w:rsid w:val="008E5870"/>
    <w:rsid w:val="008E7024"/>
    <w:rsid w:val="008F0BFC"/>
    <w:rsid w:val="008F226B"/>
    <w:rsid w:val="008F7057"/>
    <w:rsid w:val="00900F5D"/>
    <w:rsid w:val="00901965"/>
    <w:rsid w:val="00901F76"/>
    <w:rsid w:val="0090218D"/>
    <w:rsid w:val="0090391A"/>
    <w:rsid w:val="00904039"/>
    <w:rsid w:val="009048F6"/>
    <w:rsid w:val="00904EB8"/>
    <w:rsid w:val="0090771D"/>
    <w:rsid w:val="00910B94"/>
    <w:rsid w:val="0091107B"/>
    <w:rsid w:val="009158DC"/>
    <w:rsid w:val="00917A9F"/>
    <w:rsid w:val="00920BC9"/>
    <w:rsid w:val="009227B1"/>
    <w:rsid w:val="00923778"/>
    <w:rsid w:val="009242A1"/>
    <w:rsid w:val="00924307"/>
    <w:rsid w:val="00927B56"/>
    <w:rsid w:val="009330F8"/>
    <w:rsid w:val="009334F4"/>
    <w:rsid w:val="00934BAD"/>
    <w:rsid w:val="00934E33"/>
    <w:rsid w:val="00935613"/>
    <w:rsid w:val="009361ED"/>
    <w:rsid w:val="0093621E"/>
    <w:rsid w:val="0093748B"/>
    <w:rsid w:val="00937A15"/>
    <w:rsid w:val="00940B04"/>
    <w:rsid w:val="00944E71"/>
    <w:rsid w:val="00946A59"/>
    <w:rsid w:val="009501D2"/>
    <w:rsid w:val="00950D72"/>
    <w:rsid w:val="00951795"/>
    <w:rsid w:val="00951974"/>
    <w:rsid w:val="00951989"/>
    <w:rsid w:val="00951EEB"/>
    <w:rsid w:val="00954440"/>
    <w:rsid w:val="00954ED4"/>
    <w:rsid w:val="00955F46"/>
    <w:rsid w:val="00957AF5"/>
    <w:rsid w:val="00960184"/>
    <w:rsid w:val="009607C9"/>
    <w:rsid w:val="00961094"/>
    <w:rsid w:val="00961C28"/>
    <w:rsid w:val="009674EC"/>
    <w:rsid w:val="00973AEF"/>
    <w:rsid w:val="00973B4D"/>
    <w:rsid w:val="009745D7"/>
    <w:rsid w:val="00974E5A"/>
    <w:rsid w:val="00976214"/>
    <w:rsid w:val="009769B7"/>
    <w:rsid w:val="00976A52"/>
    <w:rsid w:val="009802A5"/>
    <w:rsid w:val="00980A92"/>
    <w:rsid w:val="00980BBE"/>
    <w:rsid w:val="00982EAD"/>
    <w:rsid w:val="00982EF5"/>
    <w:rsid w:val="00986295"/>
    <w:rsid w:val="0099038B"/>
    <w:rsid w:val="00992DCA"/>
    <w:rsid w:val="00996AA6"/>
    <w:rsid w:val="009A0A13"/>
    <w:rsid w:val="009A22A2"/>
    <w:rsid w:val="009A74C2"/>
    <w:rsid w:val="009B0CB9"/>
    <w:rsid w:val="009B17BE"/>
    <w:rsid w:val="009B4693"/>
    <w:rsid w:val="009B5C48"/>
    <w:rsid w:val="009B67D9"/>
    <w:rsid w:val="009B73E4"/>
    <w:rsid w:val="009C0358"/>
    <w:rsid w:val="009C11F5"/>
    <w:rsid w:val="009C2D19"/>
    <w:rsid w:val="009C4561"/>
    <w:rsid w:val="009C4DDC"/>
    <w:rsid w:val="009C572E"/>
    <w:rsid w:val="009C5817"/>
    <w:rsid w:val="009C5A46"/>
    <w:rsid w:val="009C6A22"/>
    <w:rsid w:val="009D0B83"/>
    <w:rsid w:val="009D1B83"/>
    <w:rsid w:val="009D20F8"/>
    <w:rsid w:val="009D32C2"/>
    <w:rsid w:val="009D432E"/>
    <w:rsid w:val="009D6BCA"/>
    <w:rsid w:val="009D6C0E"/>
    <w:rsid w:val="009D6C65"/>
    <w:rsid w:val="009D7206"/>
    <w:rsid w:val="009D7D0C"/>
    <w:rsid w:val="009D7DE3"/>
    <w:rsid w:val="009E0781"/>
    <w:rsid w:val="009E0B38"/>
    <w:rsid w:val="009E0EE1"/>
    <w:rsid w:val="009E1C51"/>
    <w:rsid w:val="009E285F"/>
    <w:rsid w:val="009E291F"/>
    <w:rsid w:val="009E4FDE"/>
    <w:rsid w:val="009E6FCA"/>
    <w:rsid w:val="009F23B9"/>
    <w:rsid w:val="009F27A2"/>
    <w:rsid w:val="009F48E3"/>
    <w:rsid w:val="009F7278"/>
    <w:rsid w:val="009F7482"/>
    <w:rsid w:val="00A00044"/>
    <w:rsid w:val="00A004E9"/>
    <w:rsid w:val="00A01E58"/>
    <w:rsid w:val="00A04776"/>
    <w:rsid w:val="00A05C6A"/>
    <w:rsid w:val="00A10073"/>
    <w:rsid w:val="00A13F3F"/>
    <w:rsid w:val="00A14CE4"/>
    <w:rsid w:val="00A17313"/>
    <w:rsid w:val="00A179CD"/>
    <w:rsid w:val="00A20EE3"/>
    <w:rsid w:val="00A2127A"/>
    <w:rsid w:val="00A22BF6"/>
    <w:rsid w:val="00A234E1"/>
    <w:rsid w:val="00A234F9"/>
    <w:rsid w:val="00A2486E"/>
    <w:rsid w:val="00A24F08"/>
    <w:rsid w:val="00A252CB"/>
    <w:rsid w:val="00A25821"/>
    <w:rsid w:val="00A26EB6"/>
    <w:rsid w:val="00A30946"/>
    <w:rsid w:val="00A33758"/>
    <w:rsid w:val="00A358C1"/>
    <w:rsid w:val="00A35FC9"/>
    <w:rsid w:val="00A365A2"/>
    <w:rsid w:val="00A402B8"/>
    <w:rsid w:val="00A42ABB"/>
    <w:rsid w:val="00A43925"/>
    <w:rsid w:val="00A45F4D"/>
    <w:rsid w:val="00A46D4C"/>
    <w:rsid w:val="00A5366C"/>
    <w:rsid w:val="00A537BC"/>
    <w:rsid w:val="00A554A5"/>
    <w:rsid w:val="00A57E70"/>
    <w:rsid w:val="00A620BC"/>
    <w:rsid w:val="00A62585"/>
    <w:rsid w:val="00A64BDD"/>
    <w:rsid w:val="00A664CF"/>
    <w:rsid w:val="00A72482"/>
    <w:rsid w:val="00A72723"/>
    <w:rsid w:val="00A72C77"/>
    <w:rsid w:val="00A825C9"/>
    <w:rsid w:val="00A83F82"/>
    <w:rsid w:val="00A8777A"/>
    <w:rsid w:val="00A90980"/>
    <w:rsid w:val="00A930F5"/>
    <w:rsid w:val="00A9527E"/>
    <w:rsid w:val="00A956E2"/>
    <w:rsid w:val="00A96F23"/>
    <w:rsid w:val="00A976C9"/>
    <w:rsid w:val="00A976F2"/>
    <w:rsid w:val="00AA110C"/>
    <w:rsid w:val="00AA2E46"/>
    <w:rsid w:val="00AA63EA"/>
    <w:rsid w:val="00AA7870"/>
    <w:rsid w:val="00AB10DB"/>
    <w:rsid w:val="00AB1680"/>
    <w:rsid w:val="00AB17FA"/>
    <w:rsid w:val="00AB33F6"/>
    <w:rsid w:val="00AB50B0"/>
    <w:rsid w:val="00AB79DD"/>
    <w:rsid w:val="00AB7CEA"/>
    <w:rsid w:val="00AC3ED8"/>
    <w:rsid w:val="00AD102C"/>
    <w:rsid w:val="00AD40EE"/>
    <w:rsid w:val="00AD6BBF"/>
    <w:rsid w:val="00AD796D"/>
    <w:rsid w:val="00AE1852"/>
    <w:rsid w:val="00AE2568"/>
    <w:rsid w:val="00AE4A65"/>
    <w:rsid w:val="00AE576D"/>
    <w:rsid w:val="00AE7170"/>
    <w:rsid w:val="00AF0DD7"/>
    <w:rsid w:val="00AF17D8"/>
    <w:rsid w:val="00AF2856"/>
    <w:rsid w:val="00AF4631"/>
    <w:rsid w:val="00B03301"/>
    <w:rsid w:val="00B0379B"/>
    <w:rsid w:val="00B05EA2"/>
    <w:rsid w:val="00B07A3A"/>
    <w:rsid w:val="00B10DB5"/>
    <w:rsid w:val="00B11CA4"/>
    <w:rsid w:val="00B12B8F"/>
    <w:rsid w:val="00B131C3"/>
    <w:rsid w:val="00B14F92"/>
    <w:rsid w:val="00B15FDA"/>
    <w:rsid w:val="00B16A30"/>
    <w:rsid w:val="00B216DB"/>
    <w:rsid w:val="00B22A38"/>
    <w:rsid w:val="00B2338D"/>
    <w:rsid w:val="00B24378"/>
    <w:rsid w:val="00B251DF"/>
    <w:rsid w:val="00B25649"/>
    <w:rsid w:val="00B3084E"/>
    <w:rsid w:val="00B32ACD"/>
    <w:rsid w:val="00B34EBB"/>
    <w:rsid w:val="00B404E3"/>
    <w:rsid w:val="00B40E35"/>
    <w:rsid w:val="00B41FBD"/>
    <w:rsid w:val="00B51E90"/>
    <w:rsid w:val="00B5220D"/>
    <w:rsid w:val="00B53442"/>
    <w:rsid w:val="00B55D80"/>
    <w:rsid w:val="00B56401"/>
    <w:rsid w:val="00B565C2"/>
    <w:rsid w:val="00B57E5D"/>
    <w:rsid w:val="00B61CB9"/>
    <w:rsid w:val="00B62E88"/>
    <w:rsid w:val="00B63E30"/>
    <w:rsid w:val="00B65366"/>
    <w:rsid w:val="00B65DF3"/>
    <w:rsid w:val="00B679A7"/>
    <w:rsid w:val="00B70BBA"/>
    <w:rsid w:val="00B70CC1"/>
    <w:rsid w:val="00B76046"/>
    <w:rsid w:val="00B77BA7"/>
    <w:rsid w:val="00B81FDB"/>
    <w:rsid w:val="00B837B4"/>
    <w:rsid w:val="00B84BD6"/>
    <w:rsid w:val="00B914FB"/>
    <w:rsid w:val="00B92E18"/>
    <w:rsid w:val="00B97E9C"/>
    <w:rsid w:val="00BA0F29"/>
    <w:rsid w:val="00BA2556"/>
    <w:rsid w:val="00BA523C"/>
    <w:rsid w:val="00BA584C"/>
    <w:rsid w:val="00BA7E45"/>
    <w:rsid w:val="00BB0CC4"/>
    <w:rsid w:val="00BB16D2"/>
    <w:rsid w:val="00BB2BDB"/>
    <w:rsid w:val="00BB362A"/>
    <w:rsid w:val="00BB4303"/>
    <w:rsid w:val="00BB4685"/>
    <w:rsid w:val="00BB6719"/>
    <w:rsid w:val="00BB6F80"/>
    <w:rsid w:val="00BB7BE7"/>
    <w:rsid w:val="00BC3F3C"/>
    <w:rsid w:val="00BC59A8"/>
    <w:rsid w:val="00BD0249"/>
    <w:rsid w:val="00BD1F80"/>
    <w:rsid w:val="00BD5FE8"/>
    <w:rsid w:val="00BD6458"/>
    <w:rsid w:val="00BD6D9B"/>
    <w:rsid w:val="00BD7939"/>
    <w:rsid w:val="00BE253C"/>
    <w:rsid w:val="00BE2B9C"/>
    <w:rsid w:val="00BE2FC5"/>
    <w:rsid w:val="00BE3E04"/>
    <w:rsid w:val="00BE43DF"/>
    <w:rsid w:val="00BE520F"/>
    <w:rsid w:val="00BE67D4"/>
    <w:rsid w:val="00BF0346"/>
    <w:rsid w:val="00BF20F5"/>
    <w:rsid w:val="00BF4A06"/>
    <w:rsid w:val="00BF588F"/>
    <w:rsid w:val="00BF6DD4"/>
    <w:rsid w:val="00C0400E"/>
    <w:rsid w:val="00C04D41"/>
    <w:rsid w:val="00C055B8"/>
    <w:rsid w:val="00C059F2"/>
    <w:rsid w:val="00C05BD0"/>
    <w:rsid w:val="00C06CE3"/>
    <w:rsid w:val="00C1210D"/>
    <w:rsid w:val="00C12DBB"/>
    <w:rsid w:val="00C16FFB"/>
    <w:rsid w:val="00C208BA"/>
    <w:rsid w:val="00C21D45"/>
    <w:rsid w:val="00C2213A"/>
    <w:rsid w:val="00C2290F"/>
    <w:rsid w:val="00C25563"/>
    <w:rsid w:val="00C255AD"/>
    <w:rsid w:val="00C318EF"/>
    <w:rsid w:val="00C33490"/>
    <w:rsid w:val="00C34E4A"/>
    <w:rsid w:val="00C3549C"/>
    <w:rsid w:val="00C35791"/>
    <w:rsid w:val="00C35DF6"/>
    <w:rsid w:val="00C36834"/>
    <w:rsid w:val="00C368EE"/>
    <w:rsid w:val="00C36A26"/>
    <w:rsid w:val="00C36B57"/>
    <w:rsid w:val="00C37F28"/>
    <w:rsid w:val="00C4088F"/>
    <w:rsid w:val="00C409CD"/>
    <w:rsid w:val="00C41A35"/>
    <w:rsid w:val="00C42DAA"/>
    <w:rsid w:val="00C44C97"/>
    <w:rsid w:val="00C452A1"/>
    <w:rsid w:val="00C456DC"/>
    <w:rsid w:val="00C46477"/>
    <w:rsid w:val="00C50850"/>
    <w:rsid w:val="00C51262"/>
    <w:rsid w:val="00C5174B"/>
    <w:rsid w:val="00C534AE"/>
    <w:rsid w:val="00C55FE2"/>
    <w:rsid w:val="00C56F27"/>
    <w:rsid w:val="00C601C2"/>
    <w:rsid w:val="00C62392"/>
    <w:rsid w:val="00C62D1D"/>
    <w:rsid w:val="00C63D46"/>
    <w:rsid w:val="00C63D60"/>
    <w:rsid w:val="00C66804"/>
    <w:rsid w:val="00C66F2B"/>
    <w:rsid w:val="00C70B75"/>
    <w:rsid w:val="00C73370"/>
    <w:rsid w:val="00C73ADE"/>
    <w:rsid w:val="00C75E97"/>
    <w:rsid w:val="00C77924"/>
    <w:rsid w:val="00C80826"/>
    <w:rsid w:val="00C86A54"/>
    <w:rsid w:val="00C9139B"/>
    <w:rsid w:val="00C917FF"/>
    <w:rsid w:val="00C94B71"/>
    <w:rsid w:val="00C97837"/>
    <w:rsid w:val="00C97CBA"/>
    <w:rsid w:val="00C97DF9"/>
    <w:rsid w:val="00CA342A"/>
    <w:rsid w:val="00CA3993"/>
    <w:rsid w:val="00CA41ED"/>
    <w:rsid w:val="00CA561E"/>
    <w:rsid w:val="00CB153C"/>
    <w:rsid w:val="00CB17BB"/>
    <w:rsid w:val="00CB48FA"/>
    <w:rsid w:val="00CB4E74"/>
    <w:rsid w:val="00CB7084"/>
    <w:rsid w:val="00CC185A"/>
    <w:rsid w:val="00CC2334"/>
    <w:rsid w:val="00CC4250"/>
    <w:rsid w:val="00CC57B0"/>
    <w:rsid w:val="00CC74B7"/>
    <w:rsid w:val="00CC7C94"/>
    <w:rsid w:val="00CD121F"/>
    <w:rsid w:val="00CD1453"/>
    <w:rsid w:val="00CD6D0F"/>
    <w:rsid w:val="00CD7125"/>
    <w:rsid w:val="00CD73E2"/>
    <w:rsid w:val="00CD7AD6"/>
    <w:rsid w:val="00CE0057"/>
    <w:rsid w:val="00CE05F1"/>
    <w:rsid w:val="00CE1E2E"/>
    <w:rsid w:val="00CE201E"/>
    <w:rsid w:val="00CE237E"/>
    <w:rsid w:val="00CE5693"/>
    <w:rsid w:val="00CE74A6"/>
    <w:rsid w:val="00CF23B0"/>
    <w:rsid w:val="00CF2928"/>
    <w:rsid w:val="00CF2A7E"/>
    <w:rsid w:val="00CF4B09"/>
    <w:rsid w:val="00CF549D"/>
    <w:rsid w:val="00CF6D18"/>
    <w:rsid w:val="00CF7F3C"/>
    <w:rsid w:val="00D01238"/>
    <w:rsid w:val="00D01C06"/>
    <w:rsid w:val="00D0584E"/>
    <w:rsid w:val="00D06114"/>
    <w:rsid w:val="00D06D9C"/>
    <w:rsid w:val="00D0772B"/>
    <w:rsid w:val="00D107CC"/>
    <w:rsid w:val="00D109DD"/>
    <w:rsid w:val="00D10A48"/>
    <w:rsid w:val="00D113BE"/>
    <w:rsid w:val="00D11C8A"/>
    <w:rsid w:val="00D11D4B"/>
    <w:rsid w:val="00D12C50"/>
    <w:rsid w:val="00D1531B"/>
    <w:rsid w:val="00D15BBC"/>
    <w:rsid w:val="00D17480"/>
    <w:rsid w:val="00D175D4"/>
    <w:rsid w:val="00D203E7"/>
    <w:rsid w:val="00D20C69"/>
    <w:rsid w:val="00D27ACE"/>
    <w:rsid w:val="00D314A0"/>
    <w:rsid w:val="00D3154E"/>
    <w:rsid w:val="00D32A83"/>
    <w:rsid w:val="00D32F43"/>
    <w:rsid w:val="00D32FAB"/>
    <w:rsid w:val="00D355AE"/>
    <w:rsid w:val="00D358E3"/>
    <w:rsid w:val="00D35EB2"/>
    <w:rsid w:val="00D370E1"/>
    <w:rsid w:val="00D401D4"/>
    <w:rsid w:val="00D41FC6"/>
    <w:rsid w:val="00D44017"/>
    <w:rsid w:val="00D449F3"/>
    <w:rsid w:val="00D50D97"/>
    <w:rsid w:val="00D56D19"/>
    <w:rsid w:val="00D573E5"/>
    <w:rsid w:val="00D57AB1"/>
    <w:rsid w:val="00D60034"/>
    <w:rsid w:val="00D62669"/>
    <w:rsid w:val="00D6300B"/>
    <w:rsid w:val="00D639B7"/>
    <w:rsid w:val="00D63D11"/>
    <w:rsid w:val="00D643F2"/>
    <w:rsid w:val="00D64CC9"/>
    <w:rsid w:val="00D65BB3"/>
    <w:rsid w:val="00D667C0"/>
    <w:rsid w:val="00D668B9"/>
    <w:rsid w:val="00D66B70"/>
    <w:rsid w:val="00D66BB3"/>
    <w:rsid w:val="00D71336"/>
    <w:rsid w:val="00D7728C"/>
    <w:rsid w:val="00D773AB"/>
    <w:rsid w:val="00D778FE"/>
    <w:rsid w:val="00D825BA"/>
    <w:rsid w:val="00D90B57"/>
    <w:rsid w:val="00D9213A"/>
    <w:rsid w:val="00D92E65"/>
    <w:rsid w:val="00D93289"/>
    <w:rsid w:val="00DA01F5"/>
    <w:rsid w:val="00DA0B22"/>
    <w:rsid w:val="00DA21CF"/>
    <w:rsid w:val="00DA2EFB"/>
    <w:rsid w:val="00DA47BA"/>
    <w:rsid w:val="00DA49E8"/>
    <w:rsid w:val="00DA4C0B"/>
    <w:rsid w:val="00DA7153"/>
    <w:rsid w:val="00DA76E9"/>
    <w:rsid w:val="00DB0030"/>
    <w:rsid w:val="00DB244E"/>
    <w:rsid w:val="00DB32E2"/>
    <w:rsid w:val="00DB4D45"/>
    <w:rsid w:val="00DB55C9"/>
    <w:rsid w:val="00DB5F33"/>
    <w:rsid w:val="00DB6408"/>
    <w:rsid w:val="00DB660E"/>
    <w:rsid w:val="00DB6D0E"/>
    <w:rsid w:val="00DB7832"/>
    <w:rsid w:val="00DC150E"/>
    <w:rsid w:val="00DC1D5E"/>
    <w:rsid w:val="00DC6D58"/>
    <w:rsid w:val="00DD2E45"/>
    <w:rsid w:val="00DD3CA3"/>
    <w:rsid w:val="00DD59B0"/>
    <w:rsid w:val="00DD66EF"/>
    <w:rsid w:val="00DE1A5D"/>
    <w:rsid w:val="00DE210D"/>
    <w:rsid w:val="00DE2D77"/>
    <w:rsid w:val="00DE32FC"/>
    <w:rsid w:val="00DE4AFC"/>
    <w:rsid w:val="00DE4B0D"/>
    <w:rsid w:val="00DE60CE"/>
    <w:rsid w:val="00DE7848"/>
    <w:rsid w:val="00DF0AD8"/>
    <w:rsid w:val="00DF11CF"/>
    <w:rsid w:val="00DF1340"/>
    <w:rsid w:val="00DF671A"/>
    <w:rsid w:val="00DF686B"/>
    <w:rsid w:val="00DF6FEA"/>
    <w:rsid w:val="00DF72E5"/>
    <w:rsid w:val="00DF7B69"/>
    <w:rsid w:val="00E0209E"/>
    <w:rsid w:val="00E05E73"/>
    <w:rsid w:val="00E06771"/>
    <w:rsid w:val="00E06C69"/>
    <w:rsid w:val="00E07550"/>
    <w:rsid w:val="00E07FE7"/>
    <w:rsid w:val="00E10509"/>
    <w:rsid w:val="00E111FE"/>
    <w:rsid w:val="00E11B5D"/>
    <w:rsid w:val="00E12AAF"/>
    <w:rsid w:val="00E15961"/>
    <w:rsid w:val="00E21DB3"/>
    <w:rsid w:val="00E27941"/>
    <w:rsid w:val="00E31388"/>
    <w:rsid w:val="00E35213"/>
    <w:rsid w:val="00E352E4"/>
    <w:rsid w:val="00E360DF"/>
    <w:rsid w:val="00E368A6"/>
    <w:rsid w:val="00E368B7"/>
    <w:rsid w:val="00E36924"/>
    <w:rsid w:val="00E40C18"/>
    <w:rsid w:val="00E40E6F"/>
    <w:rsid w:val="00E40F0D"/>
    <w:rsid w:val="00E4199A"/>
    <w:rsid w:val="00E41A72"/>
    <w:rsid w:val="00E44B43"/>
    <w:rsid w:val="00E45675"/>
    <w:rsid w:val="00E45851"/>
    <w:rsid w:val="00E47EC6"/>
    <w:rsid w:val="00E52B24"/>
    <w:rsid w:val="00E52DC2"/>
    <w:rsid w:val="00E5485F"/>
    <w:rsid w:val="00E54910"/>
    <w:rsid w:val="00E55C91"/>
    <w:rsid w:val="00E5606A"/>
    <w:rsid w:val="00E565DF"/>
    <w:rsid w:val="00E61E8D"/>
    <w:rsid w:val="00E61F89"/>
    <w:rsid w:val="00E62298"/>
    <w:rsid w:val="00E632CA"/>
    <w:rsid w:val="00E64BC5"/>
    <w:rsid w:val="00E660C4"/>
    <w:rsid w:val="00E6672E"/>
    <w:rsid w:val="00E75AAF"/>
    <w:rsid w:val="00E77070"/>
    <w:rsid w:val="00E77962"/>
    <w:rsid w:val="00E80FC4"/>
    <w:rsid w:val="00E810D8"/>
    <w:rsid w:val="00E81D6D"/>
    <w:rsid w:val="00E85261"/>
    <w:rsid w:val="00E86261"/>
    <w:rsid w:val="00E93B0F"/>
    <w:rsid w:val="00E94025"/>
    <w:rsid w:val="00E949E9"/>
    <w:rsid w:val="00E954D5"/>
    <w:rsid w:val="00E95CD2"/>
    <w:rsid w:val="00E9751B"/>
    <w:rsid w:val="00E975B9"/>
    <w:rsid w:val="00E9791F"/>
    <w:rsid w:val="00E97CCC"/>
    <w:rsid w:val="00EA12E6"/>
    <w:rsid w:val="00EA14AB"/>
    <w:rsid w:val="00EA2A54"/>
    <w:rsid w:val="00EA5171"/>
    <w:rsid w:val="00EA533C"/>
    <w:rsid w:val="00EA565F"/>
    <w:rsid w:val="00EA5800"/>
    <w:rsid w:val="00EA7055"/>
    <w:rsid w:val="00EA7164"/>
    <w:rsid w:val="00EB1035"/>
    <w:rsid w:val="00EB183C"/>
    <w:rsid w:val="00EB5D3B"/>
    <w:rsid w:val="00EB5F7C"/>
    <w:rsid w:val="00EB64A1"/>
    <w:rsid w:val="00EB74BE"/>
    <w:rsid w:val="00ED3F97"/>
    <w:rsid w:val="00ED4A27"/>
    <w:rsid w:val="00ED5B74"/>
    <w:rsid w:val="00ED619D"/>
    <w:rsid w:val="00ED6AB2"/>
    <w:rsid w:val="00EE0E92"/>
    <w:rsid w:val="00EE0EE6"/>
    <w:rsid w:val="00EE149D"/>
    <w:rsid w:val="00EE155D"/>
    <w:rsid w:val="00EE27B7"/>
    <w:rsid w:val="00EE47A3"/>
    <w:rsid w:val="00EE5636"/>
    <w:rsid w:val="00EE56B4"/>
    <w:rsid w:val="00EE5EEC"/>
    <w:rsid w:val="00EE6AA9"/>
    <w:rsid w:val="00EF0DF8"/>
    <w:rsid w:val="00EF28B6"/>
    <w:rsid w:val="00EF30CB"/>
    <w:rsid w:val="00EF3518"/>
    <w:rsid w:val="00EF3F77"/>
    <w:rsid w:val="00EF4B68"/>
    <w:rsid w:val="00EF4D6E"/>
    <w:rsid w:val="00EF511E"/>
    <w:rsid w:val="00EF51A1"/>
    <w:rsid w:val="00EF52C1"/>
    <w:rsid w:val="00EF59F0"/>
    <w:rsid w:val="00EF6EB7"/>
    <w:rsid w:val="00EF6F13"/>
    <w:rsid w:val="00F00DBF"/>
    <w:rsid w:val="00F032BE"/>
    <w:rsid w:val="00F05F2B"/>
    <w:rsid w:val="00F061D3"/>
    <w:rsid w:val="00F07016"/>
    <w:rsid w:val="00F073A4"/>
    <w:rsid w:val="00F104F5"/>
    <w:rsid w:val="00F11D60"/>
    <w:rsid w:val="00F134A9"/>
    <w:rsid w:val="00F162A3"/>
    <w:rsid w:val="00F17F41"/>
    <w:rsid w:val="00F221F1"/>
    <w:rsid w:val="00F26A7D"/>
    <w:rsid w:val="00F27E8E"/>
    <w:rsid w:val="00F31703"/>
    <w:rsid w:val="00F350C2"/>
    <w:rsid w:val="00F437EB"/>
    <w:rsid w:val="00F438AE"/>
    <w:rsid w:val="00F455DC"/>
    <w:rsid w:val="00F46FB5"/>
    <w:rsid w:val="00F471CA"/>
    <w:rsid w:val="00F47800"/>
    <w:rsid w:val="00F47BA5"/>
    <w:rsid w:val="00F52FF8"/>
    <w:rsid w:val="00F53745"/>
    <w:rsid w:val="00F55AB0"/>
    <w:rsid w:val="00F55F5B"/>
    <w:rsid w:val="00F616A6"/>
    <w:rsid w:val="00F63558"/>
    <w:rsid w:val="00F65F15"/>
    <w:rsid w:val="00F667E6"/>
    <w:rsid w:val="00F70F8B"/>
    <w:rsid w:val="00F715DC"/>
    <w:rsid w:val="00F71D98"/>
    <w:rsid w:val="00F738C4"/>
    <w:rsid w:val="00F74AB3"/>
    <w:rsid w:val="00F766FF"/>
    <w:rsid w:val="00F77C8F"/>
    <w:rsid w:val="00F77F8C"/>
    <w:rsid w:val="00F80336"/>
    <w:rsid w:val="00F80643"/>
    <w:rsid w:val="00F815D4"/>
    <w:rsid w:val="00F81D30"/>
    <w:rsid w:val="00F84710"/>
    <w:rsid w:val="00F84C89"/>
    <w:rsid w:val="00F958AC"/>
    <w:rsid w:val="00FA2AD4"/>
    <w:rsid w:val="00FA3278"/>
    <w:rsid w:val="00FA64BD"/>
    <w:rsid w:val="00FA6509"/>
    <w:rsid w:val="00FB59C0"/>
    <w:rsid w:val="00FB6ECC"/>
    <w:rsid w:val="00FB6FCB"/>
    <w:rsid w:val="00FC124C"/>
    <w:rsid w:val="00FC36F5"/>
    <w:rsid w:val="00FC3C36"/>
    <w:rsid w:val="00FC40F2"/>
    <w:rsid w:val="00FC5C31"/>
    <w:rsid w:val="00FC651F"/>
    <w:rsid w:val="00FC6D0D"/>
    <w:rsid w:val="00FD0F12"/>
    <w:rsid w:val="00FD2113"/>
    <w:rsid w:val="00FD2EA2"/>
    <w:rsid w:val="00FD394D"/>
    <w:rsid w:val="00FD3C43"/>
    <w:rsid w:val="00FD4872"/>
    <w:rsid w:val="00FD6009"/>
    <w:rsid w:val="00FD6140"/>
    <w:rsid w:val="00FD797D"/>
    <w:rsid w:val="00FE12C8"/>
    <w:rsid w:val="00FE36B2"/>
    <w:rsid w:val="00FE75F0"/>
    <w:rsid w:val="00FF10E0"/>
    <w:rsid w:val="00FF184B"/>
    <w:rsid w:val="00FF1E3F"/>
    <w:rsid w:val="00FF287C"/>
    <w:rsid w:val="00FF2902"/>
    <w:rsid w:val="00FF31C8"/>
    <w:rsid w:val="00FF416E"/>
    <w:rsid w:val="00FF48BF"/>
    <w:rsid w:val="00FF544F"/>
    <w:rsid w:val="0121932C"/>
    <w:rsid w:val="0140ACCB"/>
    <w:rsid w:val="0149B596"/>
    <w:rsid w:val="016FA0C5"/>
    <w:rsid w:val="01800F0B"/>
    <w:rsid w:val="0182F040"/>
    <w:rsid w:val="0183CD02"/>
    <w:rsid w:val="01A9B51C"/>
    <w:rsid w:val="01B106EE"/>
    <w:rsid w:val="01B7A173"/>
    <w:rsid w:val="01B945FB"/>
    <w:rsid w:val="01DB6540"/>
    <w:rsid w:val="01EAEFEF"/>
    <w:rsid w:val="01EB1811"/>
    <w:rsid w:val="01FA4D83"/>
    <w:rsid w:val="021F670D"/>
    <w:rsid w:val="022BAE6A"/>
    <w:rsid w:val="024A4647"/>
    <w:rsid w:val="02756CAA"/>
    <w:rsid w:val="028EBF3D"/>
    <w:rsid w:val="029134CE"/>
    <w:rsid w:val="02B753A3"/>
    <w:rsid w:val="02B8FDD1"/>
    <w:rsid w:val="02BCA8B6"/>
    <w:rsid w:val="02C469AD"/>
    <w:rsid w:val="02D44CFB"/>
    <w:rsid w:val="02E9CC3F"/>
    <w:rsid w:val="02F866CB"/>
    <w:rsid w:val="0303AF5C"/>
    <w:rsid w:val="032C70D8"/>
    <w:rsid w:val="036DE1F7"/>
    <w:rsid w:val="039F2D60"/>
    <w:rsid w:val="03A7E9C7"/>
    <w:rsid w:val="03BD251F"/>
    <w:rsid w:val="03BF49EB"/>
    <w:rsid w:val="03DFBEFA"/>
    <w:rsid w:val="03E773D4"/>
    <w:rsid w:val="03F4D50E"/>
    <w:rsid w:val="04103D2E"/>
    <w:rsid w:val="041F4BF6"/>
    <w:rsid w:val="042EA935"/>
    <w:rsid w:val="043333CF"/>
    <w:rsid w:val="044B277E"/>
    <w:rsid w:val="045AB10C"/>
    <w:rsid w:val="0460A2B0"/>
    <w:rsid w:val="0471E9B1"/>
    <w:rsid w:val="047A28D4"/>
    <w:rsid w:val="04A3BF3C"/>
    <w:rsid w:val="04AFC02F"/>
    <w:rsid w:val="04C02DB6"/>
    <w:rsid w:val="04D534B7"/>
    <w:rsid w:val="050AE817"/>
    <w:rsid w:val="052E3E83"/>
    <w:rsid w:val="05388FE5"/>
    <w:rsid w:val="053C54A5"/>
    <w:rsid w:val="05596DF2"/>
    <w:rsid w:val="055D025A"/>
    <w:rsid w:val="057285C5"/>
    <w:rsid w:val="057BAE89"/>
    <w:rsid w:val="059FCA49"/>
    <w:rsid w:val="05A07B83"/>
    <w:rsid w:val="05F864A6"/>
    <w:rsid w:val="060114D9"/>
    <w:rsid w:val="060AB610"/>
    <w:rsid w:val="0623CBFE"/>
    <w:rsid w:val="062803E3"/>
    <w:rsid w:val="06387EB1"/>
    <w:rsid w:val="063C0ACC"/>
    <w:rsid w:val="065E8634"/>
    <w:rsid w:val="0663A9F8"/>
    <w:rsid w:val="068C5E35"/>
    <w:rsid w:val="06AFE9AB"/>
    <w:rsid w:val="06F70BF3"/>
    <w:rsid w:val="06FF4529"/>
    <w:rsid w:val="07093024"/>
    <w:rsid w:val="076D792E"/>
    <w:rsid w:val="077198DF"/>
    <w:rsid w:val="0793DF3D"/>
    <w:rsid w:val="07A09E40"/>
    <w:rsid w:val="07C319C3"/>
    <w:rsid w:val="07D722E7"/>
    <w:rsid w:val="0805AD56"/>
    <w:rsid w:val="08394FDF"/>
    <w:rsid w:val="083E8559"/>
    <w:rsid w:val="0889C052"/>
    <w:rsid w:val="0892EE0C"/>
    <w:rsid w:val="089DDEEA"/>
    <w:rsid w:val="08AC33E4"/>
    <w:rsid w:val="08B7175A"/>
    <w:rsid w:val="08B8326F"/>
    <w:rsid w:val="08C3B292"/>
    <w:rsid w:val="08CC4293"/>
    <w:rsid w:val="08D63616"/>
    <w:rsid w:val="08EA5B50"/>
    <w:rsid w:val="08FB4F37"/>
    <w:rsid w:val="08FF358B"/>
    <w:rsid w:val="08FF8165"/>
    <w:rsid w:val="090A9993"/>
    <w:rsid w:val="09145299"/>
    <w:rsid w:val="092D39B2"/>
    <w:rsid w:val="0952D8E7"/>
    <w:rsid w:val="0972EE3F"/>
    <w:rsid w:val="09C4377E"/>
    <w:rsid w:val="09E029DD"/>
    <w:rsid w:val="09EA2B30"/>
    <w:rsid w:val="09F9D9E1"/>
    <w:rsid w:val="0A0A12C0"/>
    <w:rsid w:val="0A0EEA33"/>
    <w:rsid w:val="0A1A9BE8"/>
    <w:rsid w:val="0A5ABF15"/>
    <w:rsid w:val="0A619E3D"/>
    <w:rsid w:val="0A750569"/>
    <w:rsid w:val="0A885DA5"/>
    <w:rsid w:val="0ADA44CE"/>
    <w:rsid w:val="0B37D087"/>
    <w:rsid w:val="0B3C632D"/>
    <w:rsid w:val="0B5A7149"/>
    <w:rsid w:val="0B5DD84A"/>
    <w:rsid w:val="0B75DBC6"/>
    <w:rsid w:val="0B8CC782"/>
    <w:rsid w:val="0BAC5B17"/>
    <w:rsid w:val="0BAF10B2"/>
    <w:rsid w:val="0BBB7E89"/>
    <w:rsid w:val="0BC31D09"/>
    <w:rsid w:val="0C1C6B16"/>
    <w:rsid w:val="0C32F0BB"/>
    <w:rsid w:val="0C38DE3B"/>
    <w:rsid w:val="0C617FB0"/>
    <w:rsid w:val="0C65E46E"/>
    <w:rsid w:val="0C6AED02"/>
    <w:rsid w:val="0C74747B"/>
    <w:rsid w:val="0C959874"/>
    <w:rsid w:val="0C9AE61F"/>
    <w:rsid w:val="0CA484DC"/>
    <w:rsid w:val="0CA812CA"/>
    <w:rsid w:val="0CB9396F"/>
    <w:rsid w:val="0CD2B7B1"/>
    <w:rsid w:val="0CDE6781"/>
    <w:rsid w:val="0CDF1563"/>
    <w:rsid w:val="0CF05448"/>
    <w:rsid w:val="0D008D5A"/>
    <w:rsid w:val="0D0BF798"/>
    <w:rsid w:val="0D1C355F"/>
    <w:rsid w:val="0D217253"/>
    <w:rsid w:val="0D219A13"/>
    <w:rsid w:val="0D4AE113"/>
    <w:rsid w:val="0D605862"/>
    <w:rsid w:val="0D66B1FC"/>
    <w:rsid w:val="0D67CB0D"/>
    <w:rsid w:val="0D8916D4"/>
    <w:rsid w:val="0DE90837"/>
    <w:rsid w:val="0E02AEB1"/>
    <w:rsid w:val="0E19B5B0"/>
    <w:rsid w:val="0E42F758"/>
    <w:rsid w:val="0E8987B9"/>
    <w:rsid w:val="0EB53A49"/>
    <w:rsid w:val="0EC40257"/>
    <w:rsid w:val="0ED80319"/>
    <w:rsid w:val="0EE94B9D"/>
    <w:rsid w:val="0F1CE921"/>
    <w:rsid w:val="0F22BA40"/>
    <w:rsid w:val="0F326B64"/>
    <w:rsid w:val="0F3CDDF6"/>
    <w:rsid w:val="0F4EADD1"/>
    <w:rsid w:val="0F4F4C8E"/>
    <w:rsid w:val="0F87D798"/>
    <w:rsid w:val="0F9F097D"/>
    <w:rsid w:val="0FB17D00"/>
    <w:rsid w:val="0FBC9376"/>
    <w:rsid w:val="0FC69582"/>
    <w:rsid w:val="0FCD9473"/>
    <w:rsid w:val="0FD22E4A"/>
    <w:rsid w:val="0FE4ADE3"/>
    <w:rsid w:val="1000A382"/>
    <w:rsid w:val="1004F548"/>
    <w:rsid w:val="104659FF"/>
    <w:rsid w:val="104C69F9"/>
    <w:rsid w:val="1054A3A5"/>
    <w:rsid w:val="106DCD0D"/>
    <w:rsid w:val="10715661"/>
    <w:rsid w:val="108EDC06"/>
    <w:rsid w:val="108FE49A"/>
    <w:rsid w:val="109A124F"/>
    <w:rsid w:val="109C557F"/>
    <w:rsid w:val="10A51439"/>
    <w:rsid w:val="10C02967"/>
    <w:rsid w:val="10D0EEAA"/>
    <w:rsid w:val="11301B15"/>
    <w:rsid w:val="113C28A1"/>
    <w:rsid w:val="114A8BA8"/>
    <w:rsid w:val="115821E2"/>
    <w:rsid w:val="11697AD1"/>
    <w:rsid w:val="117DCA49"/>
    <w:rsid w:val="1184DD99"/>
    <w:rsid w:val="11B848B4"/>
    <w:rsid w:val="1200A7F0"/>
    <w:rsid w:val="1209A9CD"/>
    <w:rsid w:val="12292A9D"/>
    <w:rsid w:val="123F71CE"/>
    <w:rsid w:val="12A1FE52"/>
    <w:rsid w:val="12A4AFA8"/>
    <w:rsid w:val="12D399D4"/>
    <w:rsid w:val="12FC8F9C"/>
    <w:rsid w:val="134E56E7"/>
    <w:rsid w:val="135BD692"/>
    <w:rsid w:val="1375DA91"/>
    <w:rsid w:val="138492CB"/>
    <w:rsid w:val="138DCA02"/>
    <w:rsid w:val="139013CD"/>
    <w:rsid w:val="13B8E94D"/>
    <w:rsid w:val="13BD0D17"/>
    <w:rsid w:val="13DAE510"/>
    <w:rsid w:val="13F0B779"/>
    <w:rsid w:val="14072962"/>
    <w:rsid w:val="141643AB"/>
    <w:rsid w:val="143AB962"/>
    <w:rsid w:val="144A0775"/>
    <w:rsid w:val="1468D6FA"/>
    <w:rsid w:val="1472FC3B"/>
    <w:rsid w:val="14765F3A"/>
    <w:rsid w:val="149C59E4"/>
    <w:rsid w:val="149D551D"/>
    <w:rsid w:val="14F476EB"/>
    <w:rsid w:val="154F94DF"/>
    <w:rsid w:val="155430A7"/>
    <w:rsid w:val="15545A57"/>
    <w:rsid w:val="1558B72B"/>
    <w:rsid w:val="156F713F"/>
    <w:rsid w:val="15849519"/>
    <w:rsid w:val="159D0DE2"/>
    <w:rsid w:val="159FAAAF"/>
    <w:rsid w:val="15B01146"/>
    <w:rsid w:val="15B19D0D"/>
    <w:rsid w:val="15BD200B"/>
    <w:rsid w:val="15D5FF92"/>
    <w:rsid w:val="1610D568"/>
    <w:rsid w:val="1639DB08"/>
    <w:rsid w:val="166A162F"/>
    <w:rsid w:val="169DA7C0"/>
    <w:rsid w:val="16A37A4E"/>
    <w:rsid w:val="16AC432B"/>
    <w:rsid w:val="16CDB8FD"/>
    <w:rsid w:val="16E68359"/>
    <w:rsid w:val="16F33F33"/>
    <w:rsid w:val="1741CE1C"/>
    <w:rsid w:val="1753A614"/>
    <w:rsid w:val="17585E23"/>
    <w:rsid w:val="177098D8"/>
    <w:rsid w:val="177383B2"/>
    <w:rsid w:val="1780A88C"/>
    <w:rsid w:val="1788F37E"/>
    <w:rsid w:val="17A950A9"/>
    <w:rsid w:val="17DC60A5"/>
    <w:rsid w:val="180AE259"/>
    <w:rsid w:val="180F8A21"/>
    <w:rsid w:val="1810CF64"/>
    <w:rsid w:val="1811A3E0"/>
    <w:rsid w:val="1813F6E7"/>
    <w:rsid w:val="1814F9F9"/>
    <w:rsid w:val="1826DA3F"/>
    <w:rsid w:val="184DC856"/>
    <w:rsid w:val="18742C5E"/>
    <w:rsid w:val="1879A9C0"/>
    <w:rsid w:val="18A95F9B"/>
    <w:rsid w:val="18B27347"/>
    <w:rsid w:val="18BF1D21"/>
    <w:rsid w:val="18F78028"/>
    <w:rsid w:val="18FE4C38"/>
    <w:rsid w:val="190B760D"/>
    <w:rsid w:val="1929853A"/>
    <w:rsid w:val="195018F0"/>
    <w:rsid w:val="19560767"/>
    <w:rsid w:val="197248F0"/>
    <w:rsid w:val="1983F43D"/>
    <w:rsid w:val="19894634"/>
    <w:rsid w:val="1989C9E2"/>
    <w:rsid w:val="19952533"/>
    <w:rsid w:val="1997E42B"/>
    <w:rsid w:val="199A7B2F"/>
    <w:rsid w:val="19C5DD53"/>
    <w:rsid w:val="19E5B8E1"/>
    <w:rsid w:val="19EB1966"/>
    <w:rsid w:val="1A0D7DE3"/>
    <w:rsid w:val="1A140A20"/>
    <w:rsid w:val="1A4C23DE"/>
    <w:rsid w:val="1ABCCCB2"/>
    <w:rsid w:val="1AC204F2"/>
    <w:rsid w:val="1ACF0871"/>
    <w:rsid w:val="1AD8581B"/>
    <w:rsid w:val="1AE1A78A"/>
    <w:rsid w:val="1AFC112B"/>
    <w:rsid w:val="1B189F8B"/>
    <w:rsid w:val="1B3B29E5"/>
    <w:rsid w:val="1B3FEBD4"/>
    <w:rsid w:val="1B7C5FA8"/>
    <w:rsid w:val="1BB0CA54"/>
    <w:rsid w:val="1BB50FAE"/>
    <w:rsid w:val="1BD6F169"/>
    <w:rsid w:val="1C3087FC"/>
    <w:rsid w:val="1C637D1E"/>
    <w:rsid w:val="1C725F9F"/>
    <w:rsid w:val="1C8C1558"/>
    <w:rsid w:val="1CA47AEF"/>
    <w:rsid w:val="1CA94488"/>
    <w:rsid w:val="1CB799A8"/>
    <w:rsid w:val="1CD00D44"/>
    <w:rsid w:val="1CE24184"/>
    <w:rsid w:val="1D03B791"/>
    <w:rsid w:val="1D31A5DE"/>
    <w:rsid w:val="1D5622FA"/>
    <w:rsid w:val="1D965DDD"/>
    <w:rsid w:val="1DA62F62"/>
    <w:rsid w:val="1DB04AEB"/>
    <w:rsid w:val="1DB3F791"/>
    <w:rsid w:val="1DB7E63E"/>
    <w:rsid w:val="1DD28AA3"/>
    <w:rsid w:val="1E03CFF3"/>
    <w:rsid w:val="1E0D5B50"/>
    <w:rsid w:val="1E12DF32"/>
    <w:rsid w:val="1E28A3DB"/>
    <w:rsid w:val="1EA3A0C0"/>
    <w:rsid w:val="1EBC75A0"/>
    <w:rsid w:val="1EBF63DE"/>
    <w:rsid w:val="1ECEBDBD"/>
    <w:rsid w:val="1EEE7E3C"/>
    <w:rsid w:val="1F018C39"/>
    <w:rsid w:val="1F06F6C5"/>
    <w:rsid w:val="1F2BF39B"/>
    <w:rsid w:val="1F652449"/>
    <w:rsid w:val="1F727F90"/>
    <w:rsid w:val="1F7B84FD"/>
    <w:rsid w:val="1FA28B96"/>
    <w:rsid w:val="1FDE8E12"/>
    <w:rsid w:val="201DED16"/>
    <w:rsid w:val="2040C315"/>
    <w:rsid w:val="204ED357"/>
    <w:rsid w:val="206862A2"/>
    <w:rsid w:val="208191C7"/>
    <w:rsid w:val="209D68F7"/>
    <w:rsid w:val="20A281FB"/>
    <w:rsid w:val="20A683D1"/>
    <w:rsid w:val="20B62F8D"/>
    <w:rsid w:val="20DA6E63"/>
    <w:rsid w:val="20E14606"/>
    <w:rsid w:val="20EB0FF9"/>
    <w:rsid w:val="210D0ECC"/>
    <w:rsid w:val="2138133B"/>
    <w:rsid w:val="21392427"/>
    <w:rsid w:val="214A9836"/>
    <w:rsid w:val="21A95E01"/>
    <w:rsid w:val="21D3525B"/>
    <w:rsid w:val="22060CE3"/>
    <w:rsid w:val="22066E31"/>
    <w:rsid w:val="2215350D"/>
    <w:rsid w:val="221E2E66"/>
    <w:rsid w:val="2272236E"/>
    <w:rsid w:val="2278B59A"/>
    <w:rsid w:val="228EC6C1"/>
    <w:rsid w:val="228F271B"/>
    <w:rsid w:val="229657B9"/>
    <w:rsid w:val="22979273"/>
    <w:rsid w:val="229E4F7A"/>
    <w:rsid w:val="22C6BC68"/>
    <w:rsid w:val="22D7858E"/>
    <w:rsid w:val="22EB03DC"/>
    <w:rsid w:val="22EDB6BC"/>
    <w:rsid w:val="22FA28E3"/>
    <w:rsid w:val="230667B6"/>
    <w:rsid w:val="2317B699"/>
    <w:rsid w:val="2320FA56"/>
    <w:rsid w:val="2322FC55"/>
    <w:rsid w:val="236F35FE"/>
    <w:rsid w:val="2378E3A6"/>
    <w:rsid w:val="237C5E21"/>
    <w:rsid w:val="2391B684"/>
    <w:rsid w:val="23A7C529"/>
    <w:rsid w:val="23B6B716"/>
    <w:rsid w:val="23BE9C55"/>
    <w:rsid w:val="23C116F2"/>
    <w:rsid w:val="23DC36B8"/>
    <w:rsid w:val="244160C7"/>
    <w:rsid w:val="245A1862"/>
    <w:rsid w:val="247815F4"/>
    <w:rsid w:val="247A80FA"/>
    <w:rsid w:val="24858CB1"/>
    <w:rsid w:val="24901F31"/>
    <w:rsid w:val="24934286"/>
    <w:rsid w:val="24A6514F"/>
    <w:rsid w:val="24C0756F"/>
    <w:rsid w:val="24C62874"/>
    <w:rsid w:val="24C81F0C"/>
    <w:rsid w:val="24DAB47B"/>
    <w:rsid w:val="24E4949B"/>
    <w:rsid w:val="2527EA73"/>
    <w:rsid w:val="2572C944"/>
    <w:rsid w:val="25895C8A"/>
    <w:rsid w:val="259855DA"/>
    <w:rsid w:val="25B222C1"/>
    <w:rsid w:val="25B6F62B"/>
    <w:rsid w:val="25B8ED3C"/>
    <w:rsid w:val="25D48B84"/>
    <w:rsid w:val="25DABA11"/>
    <w:rsid w:val="25F04A8D"/>
    <w:rsid w:val="25F765D9"/>
    <w:rsid w:val="260F1049"/>
    <w:rsid w:val="2625987F"/>
    <w:rsid w:val="263E44FF"/>
    <w:rsid w:val="2646BDC3"/>
    <w:rsid w:val="26574E27"/>
    <w:rsid w:val="267D040A"/>
    <w:rsid w:val="2684BF6F"/>
    <w:rsid w:val="26AC89E8"/>
    <w:rsid w:val="26AD1355"/>
    <w:rsid w:val="26C93360"/>
    <w:rsid w:val="26F79655"/>
    <w:rsid w:val="2716D674"/>
    <w:rsid w:val="274958BF"/>
    <w:rsid w:val="2749DDCF"/>
    <w:rsid w:val="2754A104"/>
    <w:rsid w:val="279FE81D"/>
    <w:rsid w:val="27A17B27"/>
    <w:rsid w:val="27AC8F54"/>
    <w:rsid w:val="27BB5E9E"/>
    <w:rsid w:val="27BD9F0B"/>
    <w:rsid w:val="27C165B7"/>
    <w:rsid w:val="27C31CEE"/>
    <w:rsid w:val="27C4E1CB"/>
    <w:rsid w:val="27DA6D52"/>
    <w:rsid w:val="27E281B9"/>
    <w:rsid w:val="27F9A4E0"/>
    <w:rsid w:val="28027352"/>
    <w:rsid w:val="282CCBD3"/>
    <w:rsid w:val="28302096"/>
    <w:rsid w:val="28550DB3"/>
    <w:rsid w:val="28BC7A0D"/>
    <w:rsid w:val="28C98E06"/>
    <w:rsid w:val="28DE219E"/>
    <w:rsid w:val="2921A0A2"/>
    <w:rsid w:val="29581623"/>
    <w:rsid w:val="2959812A"/>
    <w:rsid w:val="295C10D2"/>
    <w:rsid w:val="29819B1C"/>
    <w:rsid w:val="299870EE"/>
    <w:rsid w:val="29A0F8A8"/>
    <w:rsid w:val="29AA1B7A"/>
    <w:rsid w:val="2A18C2B0"/>
    <w:rsid w:val="2A3527D5"/>
    <w:rsid w:val="2A3B8581"/>
    <w:rsid w:val="2A3D747B"/>
    <w:rsid w:val="2A524AA2"/>
    <w:rsid w:val="2A6D7BCC"/>
    <w:rsid w:val="2A878790"/>
    <w:rsid w:val="2A8FFDA0"/>
    <w:rsid w:val="2AC2D228"/>
    <w:rsid w:val="2AC2F089"/>
    <w:rsid w:val="2AF0A7DD"/>
    <w:rsid w:val="2B00397E"/>
    <w:rsid w:val="2B0CC6EB"/>
    <w:rsid w:val="2B1A227B"/>
    <w:rsid w:val="2B1A8185"/>
    <w:rsid w:val="2B3EEDD1"/>
    <w:rsid w:val="2B3F06A5"/>
    <w:rsid w:val="2B533677"/>
    <w:rsid w:val="2B573D87"/>
    <w:rsid w:val="2B8D583B"/>
    <w:rsid w:val="2BB0B40B"/>
    <w:rsid w:val="2BD21BAA"/>
    <w:rsid w:val="2BD74371"/>
    <w:rsid w:val="2BFA494F"/>
    <w:rsid w:val="2C057003"/>
    <w:rsid w:val="2C0F07AA"/>
    <w:rsid w:val="2C1A598B"/>
    <w:rsid w:val="2C1EA9E5"/>
    <w:rsid w:val="2C239F39"/>
    <w:rsid w:val="2C7CFDB3"/>
    <w:rsid w:val="2C7E9949"/>
    <w:rsid w:val="2C8497BE"/>
    <w:rsid w:val="2C8A399D"/>
    <w:rsid w:val="2C9D273D"/>
    <w:rsid w:val="2CAD0911"/>
    <w:rsid w:val="2CE25E5B"/>
    <w:rsid w:val="2D070F54"/>
    <w:rsid w:val="2D30A21B"/>
    <w:rsid w:val="2D3C99E5"/>
    <w:rsid w:val="2D49BD2C"/>
    <w:rsid w:val="2D51B292"/>
    <w:rsid w:val="2D5FF5FE"/>
    <w:rsid w:val="2DBE001D"/>
    <w:rsid w:val="2DDCA09F"/>
    <w:rsid w:val="2DEBB267"/>
    <w:rsid w:val="2E07F957"/>
    <w:rsid w:val="2E188E95"/>
    <w:rsid w:val="2E2F45A5"/>
    <w:rsid w:val="2E5E7EC6"/>
    <w:rsid w:val="2E609530"/>
    <w:rsid w:val="2E886C7B"/>
    <w:rsid w:val="2E8BA52B"/>
    <w:rsid w:val="2E91A8AE"/>
    <w:rsid w:val="2E9766D6"/>
    <w:rsid w:val="2EB521E8"/>
    <w:rsid w:val="2ED062FF"/>
    <w:rsid w:val="2ED80424"/>
    <w:rsid w:val="2F724B16"/>
    <w:rsid w:val="2F9A0DE4"/>
    <w:rsid w:val="2FBD4991"/>
    <w:rsid w:val="2FC04785"/>
    <w:rsid w:val="2FC5C976"/>
    <w:rsid w:val="2FCF3E22"/>
    <w:rsid w:val="2FD407E9"/>
    <w:rsid w:val="2FDED159"/>
    <w:rsid w:val="2FE465A2"/>
    <w:rsid w:val="2FF75462"/>
    <w:rsid w:val="2FFF8C99"/>
    <w:rsid w:val="300147E8"/>
    <w:rsid w:val="3018B1DC"/>
    <w:rsid w:val="3044F368"/>
    <w:rsid w:val="305CE8E2"/>
    <w:rsid w:val="3087D29D"/>
    <w:rsid w:val="30A6CBF4"/>
    <w:rsid w:val="30D22CF7"/>
    <w:rsid w:val="30EC5CA7"/>
    <w:rsid w:val="30F3E766"/>
    <w:rsid w:val="31020AF4"/>
    <w:rsid w:val="310D1A8D"/>
    <w:rsid w:val="314A7367"/>
    <w:rsid w:val="3150F5F6"/>
    <w:rsid w:val="3163596B"/>
    <w:rsid w:val="317B9A00"/>
    <w:rsid w:val="3185F8E0"/>
    <w:rsid w:val="31972DDC"/>
    <w:rsid w:val="31B3F1A0"/>
    <w:rsid w:val="31F5C7B1"/>
    <w:rsid w:val="321E4860"/>
    <w:rsid w:val="3246C6D1"/>
    <w:rsid w:val="326E26AB"/>
    <w:rsid w:val="3270AF17"/>
    <w:rsid w:val="32B5AA5C"/>
    <w:rsid w:val="32C9AAA8"/>
    <w:rsid w:val="32CCAD95"/>
    <w:rsid w:val="32D5B825"/>
    <w:rsid w:val="32E9790A"/>
    <w:rsid w:val="32FF8270"/>
    <w:rsid w:val="33452B96"/>
    <w:rsid w:val="33706C10"/>
    <w:rsid w:val="3384D7B7"/>
    <w:rsid w:val="338DD77D"/>
    <w:rsid w:val="33B20F33"/>
    <w:rsid w:val="33C275D6"/>
    <w:rsid w:val="33CBF9F4"/>
    <w:rsid w:val="33DB2818"/>
    <w:rsid w:val="34044627"/>
    <w:rsid w:val="34269673"/>
    <w:rsid w:val="344D7388"/>
    <w:rsid w:val="3451A53B"/>
    <w:rsid w:val="34526E25"/>
    <w:rsid w:val="3469A206"/>
    <w:rsid w:val="348C511E"/>
    <w:rsid w:val="349BEEBD"/>
    <w:rsid w:val="34B75B2B"/>
    <w:rsid w:val="34D556A6"/>
    <w:rsid w:val="34FA5B37"/>
    <w:rsid w:val="35017520"/>
    <w:rsid w:val="35067D10"/>
    <w:rsid w:val="3513A81B"/>
    <w:rsid w:val="3518B50D"/>
    <w:rsid w:val="354B1D54"/>
    <w:rsid w:val="35652058"/>
    <w:rsid w:val="3565EDF3"/>
    <w:rsid w:val="356C52AB"/>
    <w:rsid w:val="356FBD33"/>
    <w:rsid w:val="358C9D93"/>
    <w:rsid w:val="35A1B54E"/>
    <w:rsid w:val="35A68471"/>
    <w:rsid w:val="35AA51AA"/>
    <w:rsid w:val="35ACA7DA"/>
    <w:rsid w:val="35B51EE7"/>
    <w:rsid w:val="35B81A5C"/>
    <w:rsid w:val="35CD306F"/>
    <w:rsid w:val="35E075AC"/>
    <w:rsid w:val="35FB72AE"/>
    <w:rsid w:val="360981C0"/>
    <w:rsid w:val="361795C2"/>
    <w:rsid w:val="36261539"/>
    <w:rsid w:val="362CC21E"/>
    <w:rsid w:val="364A14CE"/>
    <w:rsid w:val="364DAE14"/>
    <w:rsid w:val="3659FF3E"/>
    <w:rsid w:val="366CD9E5"/>
    <w:rsid w:val="36702CA8"/>
    <w:rsid w:val="36BCBEB6"/>
    <w:rsid w:val="36CED239"/>
    <w:rsid w:val="36E09253"/>
    <w:rsid w:val="36E6997F"/>
    <w:rsid w:val="37225ADD"/>
    <w:rsid w:val="37332D0B"/>
    <w:rsid w:val="37509815"/>
    <w:rsid w:val="375239C5"/>
    <w:rsid w:val="37764A9A"/>
    <w:rsid w:val="3787E59F"/>
    <w:rsid w:val="3794C759"/>
    <w:rsid w:val="379B8E3B"/>
    <w:rsid w:val="37AC945A"/>
    <w:rsid w:val="37DEA54A"/>
    <w:rsid w:val="38002F5B"/>
    <w:rsid w:val="3819EDF1"/>
    <w:rsid w:val="382E29A6"/>
    <w:rsid w:val="383CE5DF"/>
    <w:rsid w:val="38515D6A"/>
    <w:rsid w:val="385D49DA"/>
    <w:rsid w:val="385E3813"/>
    <w:rsid w:val="3860BF99"/>
    <w:rsid w:val="38614461"/>
    <w:rsid w:val="38AE2440"/>
    <w:rsid w:val="38B12A12"/>
    <w:rsid w:val="38DA65C5"/>
    <w:rsid w:val="38DB1286"/>
    <w:rsid w:val="38E7D82B"/>
    <w:rsid w:val="38F412FC"/>
    <w:rsid w:val="39180D4E"/>
    <w:rsid w:val="3920AB5C"/>
    <w:rsid w:val="39B58B50"/>
    <w:rsid w:val="39BAB878"/>
    <w:rsid w:val="39E63C68"/>
    <w:rsid w:val="3A379A79"/>
    <w:rsid w:val="3A4AC428"/>
    <w:rsid w:val="3A6BB476"/>
    <w:rsid w:val="3A763C7F"/>
    <w:rsid w:val="3A7BF6EB"/>
    <w:rsid w:val="3A854BB4"/>
    <w:rsid w:val="3A8650E9"/>
    <w:rsid w:val="3A8EC312"/>
    <w:rsid w:val="3A9470DE"/>
    <w:rsid w:val="3AADB081"/>
    <w:rsid w:val="3AE398FE"/>
    <w:rsid w:val="3AE7C14F"/>
    <w:rsid w:val="3B08E5B0"/>
    <w:rsid w:val="3B0B19C9"/>
    <w:rsid w:val="3B21583F"/>
    <w:rsid w:val="3B2B02B1"/>
    <w:rsid w:val="3B580176"/>
    <w:rsid w:val="3B6A4752"/>
    <w:rsid w:val="3B9E8C2C"/>
    <w:rsid w:val="3BDA7FE4"/>
    <w:rsid w:val="3BDD4C17"/>
    <w:rsid w:val="3C1C6BAF"/>
    <w:rsid w:val="3C68387C"/>
    <w:rsid w:val="3CBCCD47"/>
    <w:rsid w:val="3CF224F1"/>
    <w:rsid w:val="3CF6C6F3"/>
    <w:rsid w:val="3CFB47CA"/>
    <w:rsid w:val="3D3867C0"/>
    <w:rsid w:val="3D630B05"/>
    <w:rsid w:val="3D87D65B"/>
    <w:rsid w:val="3DB83C10"/>
    <w:rsid w:val="3DBC16E2"/>
    <w:rsid w:val="3DD11DA5"/>
    <w:rsid w:val="3DFF502F"/>
    <w:rsid w:val="3E0408DD"/>
    <w:rsid w:val="3E222D38"/>
    <w:rsid w:val="3E55ED7F"/>
    <w:rsid w:val="3E67DB2F"/>
    <w:rsid w:val="3E6B1DEC"/>
    <w:rsid w:val="3EC1CC29"/>
    <w:rsid w:val="3EE2AF6B"/>
    <w:rsid w:val="3EE2DDF4"/>
    <w:rsid w:val="3F23954B"/>
    <w:rsid w:val="3F23CC00"/>
    <w:rsid w:val="3F3C871F"/>
    <w:rsid w:val="3F57F218"/>
    <w:rsid w:val="3F838733"/>
    <w:rsid w:val="3F9FD93E"/>
    <w:rsid w:val="3FA58FF6"/>
    <w:rsid w:val="3FAC1263"/>
    <w:rsid w:val="3FAFEE9C"/>
    <w:rsid w:val="3FBBEC67"/>
    <w:rsid w:val="3FC34F79"/>
    <w:rsid w:val="3FC60875"/>
    <w:rsid w:val="3FF882E3"/>
    <w:rsid w:val="400B7B0F"/>
    <w:rsid w:val="402DE79D"/>
    <w:rsid w:val="408BDD96"/>
    <w:rsid w:val="40DA4F6F"/>
    <w:rsid w:val="40DE7AF5"/>
    <w:rsid w:val="40F0188B"/>
    <w:rsid w:val="40F12D55"/>
    <w:rsid w:val="410A80F2"/>
    <w:rsid w:val="411FEA5F"/>
    <w:rsid w:val="412635E3"/>
    <w:rsid w:val="4146CF64"/>
    <w:rsid w:val="4150ADC5"/>
    <w:rsid w:val="4155F799"/>
    <w:rsid w:val="416A6A7D"/>
    <w:rsid w:val="41784D0D"/>
    <w:rsid w:val="41848709"/>
    <w:rsid w:val="41D4ADF1"/>
    <w:rsid w:val="420C815C"/>
    <w:rsid w:val="42170E7F"/>
    <w:rsid w:val="421DFEF0"/>
    <w:rsid w:val="4239F1C8"/>
    <w:rsid w:val="425C2D63"/>
    <w:rsid w:val="429C0F6A"/>
    <w:rsid w:val="429ED39D"/>
    <w:rsid w:val="42A40455"/>
    <w:rsid w:val="43162453"/>
    <w:rsid w:val="4342DA17"/>
    <w:rsid w:val="4375857F"/>
    <w:rsid w:val="43A135E4"/>
    <w:rsid w:val="43A5E1E3"/>
    <w:rsid w:val="43A679D6"/>
    <w:rsid w:val="43B152A9"/>
    <w:rsid w:val="43BF0D99"/>
    <w:rsid w:val="43C549E9"/>
    <w:rsid w:val="43EA9D37"/>
    <w:rsid w:val="4408D147"/>
    <w:rsid w:val="440F4452"/>
    <w:rsid w:val="443DE672"/>
    <w:rsid w:val="447FC5D0"/>
    <w:rsid w:val="44BA7459"/>
    <w:rsid w:val="44F03461"/>
    <w:rsid w:val="44F93076"/>
    <w:rsid w:val="450F168F"/>
    <w:rsid w:val="451889A5"/>
    <w:rsid w:val="453AD21E"/>
    <w:rsid w:val="457E8178"/>
    <w:rsid w:val="45B6368F"/>
    <w:rsid w:val="45B8E978"/>
    <w:rsid w:val="45CC40C0"/>
    <w:rsid w:val="45EE3CA9"/>
    <w:rsid w:val="45F5DA7A"/>
    <w:rsid w:val="460EB37D"/>
    <w:rsid w:val="46140BA0"/>
    <w:rsid w:val="46362896"/>
    <w:rsid w:val="4638C692"/>
    <w:rsid w:val="4658234C"/>
    <w:rsid w:val="4664AFE8"/>
    <w:rsid w:val="46660CD4"/>
    <w:rsid w:val="46B35290"/>
    <w:rsid w:val="46C3BCDB"/>
    <w:rsid w:val="46E06F28"/>
    <w:rsid w:val="47730179"/>
    <w:rsid w:val="4780CE60"/>
    <w:rsid w:val="4798B3AC"/>
    <w:rsid w:val="47A110BA"/>
    <w:rsid w:val="47C29F34"/>
    <w:rsid w:val="481581CF"/>
    <w:rsid w:val="4827B8C5"/>
    <w:rsid w:val="486F8C9E"/>
    <w:rsid w:val="4872D1EA"/>
    <w:rsid w:val="48785708"/>
    <w:rsid w:val="4879A87F"/>
    <w:rsid w:val="4887FAB9"/>
    <w:rsid w:val="48B1E521"/>
    <w:rsid w:val="48B26EA5"/>
    <w:rsid w:val="48B7A45A"/>
    <w:rsid w:val="48EC4453"/>
    <w:rsid w:val="49064A05"/>
    <w:rsid w:val="4934469D"/>
    <w:rsid w:val="493B0921"/>
    <w:rsid w:val="493D0B28"/>
    <w:rsid w:val="49479FAA"/>
    <w:rsid w:val="495B7F85"/>
    <w:rsid w:val="496A409E"/>
    <w:rsid w:val="497A8827"/>
    <w:rsid w:val="497B40EA"/>
    <w:rsid w:val="49817E2F"/>
    <w:rsid w:val="4981F3A6"/>
    <w:rsid w:val="49A5F1A5"/>
    <w:rsid w:val="49C4C18B"/>
    <w:rsid w:val="49EE5134"/>
    <w:rsid w:val="4A427359"/>
    <w:rsid w:val="4A4D5C34"/>
    <w:rsid w:val="4A67221F"/>
    <w:rsid w:val="4A8515C5"/>
    <w:rsid w:val="4A931169"/>
    <w:rsid w:val="4AB06BDA"/>
    <w:rsid w:val="4AC882A1"/>
    <w:rsid w:val="4ADBEE81"/>
    <w:rsid w:val="4AEB4BBF"/>
    <w:rsid w:val="4B3ADE69"/>
    <w:rsid w:val="4B51BA9B"/>
    <w:rsid w:val="4B52A834"/>
    <w:rsid w:val="4B5E5DAD"/>
    <w:rsid w:val="4B735008"/>
    <w:rsid w:val="4BA67105"/>
    <w:rsid w:val="4BCEFB8B"/>
    <w:rsid w:val="4BD6BB14"/>
    <w:rsid w:val="4C1D7CF5"/>
    <w:rsid w:val="4C492432"/>
    <w:rsid w:val="4C6CE7A5"/>
    <w:rsid w:val="4C831876"/>
    <w:rsid w:val="4CA643D9"/>
    <w:rsid w:val="4CBBFD48"/>
    <w:rsid w:val="4CC41BD7"/>
    <w:rsid w:val="4CDC5478"/>
    <w:rsid w:val="4D03B12A"/>
    <w:rsid w:val="4D3F6DC3"/>
    <w:rsid w:val="4D680FB3"/>
    <w:rsid w:val="4D73C70D"/>
    <w:rsid w:val="4D7BE415"/>
    <w:rsid w:val="4DB58084"/>
    <w:rsid w:val="4DCC9099"/>
    <w:rsid w:val="4DE3F9DB"/>
    <w:rsid w:val="4E1D9430"/>
    <w:rsid w:val="4E24B347"/>
    <w:rsid w:val="4E458E9F"/>
    <w:rsid w:val="4E92790B"/>
    <w:rsid w:val="4EAEFAB6"/>
    <w:rsid w:val="4EB0C1D3"/>
    <w:rsid w:val="4ED6B2C6"/>
    <w:rsid w:val="4ED6DA74"/>
    <w:rsid w:val="4EFF2D38"/>
    <w:rsid w:val="4F0CE67B"/>
    <w:rsid w:val="4F14498E"/>
    <w:rsid w:val="4F564B54"/>
    <w:rsid w:val="4F5706C9"/>
    <w:rsid w:val="4F5C278A"/>
    <w:rsid w:val="4F63D1A0"/>
    <w:rsid w:val="4F676FA7"/>
    <w:rsid w:val="4F897566"/>
    <w:rsid w:val="4F8A3D44"/>
    <w:rsid w:val="4F94E27F"/>
    <w:rsid w:val="4FB30D97"/>
    <w:rsid w:val="4FC73859"/>
    <w:rsid w:val="5023A4B8"/>
    <w:rsid w:val="503A6900"/>
    <w:rsid w:val="505866B2"/>
    <w:rsid w:val="506D9CC8"/>
    <w:rsid w:val="5072E911"/>
    <w:rsid w:val="50CFDC20"/>
    <w:rsid w:val="50FD8C48"/>
    <w:rsid w:val="51260951"/>
    <w:rsid w:val="513DD32C"/>
    <w:rsid w:val="5147301B"/>
    <w:rsid w:val="516B86F2"/>
    <w:rsid w:val="516EC745"/>
    <w:rsid w:val="518190BC"/>
    <w:rsid w:val="518E0F85"/>
    <w:rsid w:val="5195507E"/>
    <w:rsid w:val="5198A66B"/>
    <w:rsid w:val="51ACC550"/>
    <w:rsid w:val="51B055BA"/>
    <w:rsid w:val="51C199DD"/>
    <w:rsid w:val="51CA1AFD"/>
    <w:rsid w:val="51F49B5B"/>
    <w:rsid w:val="521093A9"/>
    <w:rsid w:val="521ABFC2"/>
    <w:rsid w:val="522D8E10"/>
    <w:rsid w:val="525BB3A5"/>
    <w:rsid w:val="526A7FDF"/>
    <w:rsid w:val="5277891B"/>
    <w:rsid w:val="52A9E0CA"/>
    <w:rsid w:val="52AB19F5"/>
    <w:rsid w:val="5304329C"/>
    <w:rsid w:val="5311FFA5"/>
    <w:rsid w:val="531AAE53"/>
    <w:rsid w:val="5329D1AA"/>
    <w:rsid w:val="53706105"/>
    <w:rsid w:val="53813472"/>
    <w:rsid w:val="53A03D19"/>
    <w:rsid w:val="53B63271"/>
    <w:rsid w:val="53D07CA6"/>
    <w:rsid w:val="53D17826"/>
    <w:rsid w:val="53D2BD96"/>
    <w:rsid w:val="53D8BC3A"/>
    <w:rsid w:val="53DB1E82"/>
    <w:rsid w:val="53E51CDF"/>
    <w:rsid w:val="53EF8049"/>
    <w:rsid w:val="53EFB12D"/>
    <w:rsid w:val="5401665E"/>
    <w:rsid w:val="5407EE45"/>
    <w:rsid w:val="540CBE87"/>
    <w:rsid w:val="54138B0F"/>
    <w:rsid w:val="54243DD9"/>
    <w:rsid w:val="54265DC5"/>
    <w:rsid w:val="5428DD6E"/>
    <w:rsid w:val="5435C772"/>
    <w:rsid w:val="54C6B71D"/>
    <w:rsid w:val="54C84591"/>
    <w:rsid w:val="550F6B3B"/>
    <w:rsid w:val="551B9C92"/>
    <w:rsid w:val="551FD97D"/>
    <w:rsid w:val="55676ABA"/>
    <w:rsid w:val="55884BD8"/>
    <w:rsid w:val="559085EF"/>
    <w:rsid w:val="55A2C039"/>
    <w:rsid w:val="55D8FEED"/>
    <w:rsid w:val="55E53FA2"/>
    <w:rsid w:val="561B8C97"/>
    <w:rsid w:val="56354AEC"/>
    <w:rsid w:val="5639DA78"/>
    <w:rsid w:val="5646B1B3"/>
    <w:rsid w:val="567418A2"/>
    <w:rsid w:val="56A95690"/>
    <w:rsid w:val="56C994BD"/>
    <w:rsid w:val="56E98159"/>
    <w:rsid w:val="56F5D23B"/>
    <w:rsid w:val="570A5E58"/>
    <w:rsid w:val="572C8EBE"/>
    <w:rsid w:val="574CA5C7"/>
    <w:rsid w:val="5765CBCF"/>
    <w:rsid w:val="57718350"/>
    <w:rsid w:val="57849CB9"/>
    <w:rsid w:val="5785D91F"/>
    <w:rsid w:val="57B5E17E"/>
    <w:rsid w:val="57D005AE"/>
    <w:rsid w:val="57EAF231"/>
    <w:rsid w:val="57ED184A"/>
    <w:rsid w:val="580E2C22"/>
    <w:rsid w:val="580E86E1"/>
    <w:rsid w:val="5827EE1A"/>
    <w:rsid w:val="583A4FD8"/>
    <w:rsid w:val="583B1596"/>
    <w:rsid w:val="583E643B"/>
    <w:rsid w:val="585251CB"/>
    <w:rsid w:val="585DA436"/>
    <w:rsid w:val="587E503A"/>
    <w:rsid w:val="588D50D2"/>
    <w:rsid w:val="58AA0C0C"/>
    <w:rsid w:val="58B7AA24"/>
    <w:rsid w:val="58BDD6D4"/>
    <w:rsid w:val="58F10425"/>
    <w:rsid w:val="59692349"/>
    <w:rsid w:val="5972D033"/>
    <w:rsid w:val="597BA9F8"/>
    <w:rsid w:val="59A163F7"/>
    <w:rsid w:val="59A33576"/>
    <w:rsid w:val="59B8A92E"/>
    <w:rsid w:val="59CCDF59"/>
    <w:rsid w:val="59CF5427"/>
    <w:rsid w:val="59EAAE2A"/>
    <w:rsid w:val="5A26613A"/>
    <w:rsid w:val="5A3244FC"/>
    <w:rsid w:val="5A452649"/>
    <w:rsid w:val="5A4D2673"/>
    <w:rsid w:val="5A519D21"/>
    <w:rsid w:val="5A6F493B"/>
    <w:rsid w:val="5A82EBCE"/>
    <w:rsid w:val="5A868D6E"/>
    <w:rsid w:val="5A98136D"/>
    <w:rsid w:val="5AB4377E"/>
    <w:rsid w:val="5AE00D49"/>
    <w:rsid w:val="5AF0C3FC"/>
    <w:rsid w:val="5B1A1AAA"/>
    <w:rsid w:val="5B1A26E2"/>
    <w:rsid w:val="5B222006"/>
    <w:rsid w:val="5B2A57BE"/>
    <w:rsid w:val="5B3BB092"/>
    <w:rsid w:val="5B481370"/>
    <w:rsid w:val="5B4D0E63"/>
    <w:rsid w:val="5B56C704"/>
    <w:rsid w:val="5B6BC192"/>
    <w:rsid w:val="5BD63A15"/>
    <w:rsid w:val="5C2361FD"/>
    <w:rsid w:val="5C294CCE"/>
    <w:rsid w:val="5C36F747"/>
    <w:rsid w:val="5C3980A0"/>
    <w:rsid w:val="5C537306"/>
    <w:rsid w:val="5C575873"/>
    <w:rsid w:val="5C7784E5"/>
    <w:rsid w:val="5C7FEA7D"/>
    <w:rsid w:val="5C946DF4"/>
    <w:rsid w:val="5CBD52E0"/>
    <w:rsid w:val="5CD2987A"/>
    <w:rsid w:val="5D06604D"/>
    <w:rsid w:val="5D1E1797"/>
    <w:rsid w:val="5D316558"/>
    <w:rsid w:val="5D428A9D"/>
    <w:rsid w:val="5D4596CD"/>
    <w:rsid w:val="5D97A9E9"/>
    <w:rsid w:val="5DB3AD05"/>
    <w:rsid w:val="5DD9E391"/>
    <w:rsid w:val="5DFB945F"/>
    <w:rsid w:val="5E137AD3"/>
    <w:rsid w:val="5E1BE286"/>
    <w:rsid w:val="5E465BD9"/>
    <w:rsid w:val="5E635618"/>
    <w:rsid w:val="5E6B6602"/>
    <w:rsid w:val="5E7735CA"/>
    <w:rsid w:val="5E781F9C"/>
    <w:rsid w:val="5E7FBC19"/>
    <w:rsid w:val="5E8660AF"/>
    <w:rsid w:val="5E9E4ED3"/>
    <w:rsid w:val="5EBBD9E0"/>
    <w:rsid w:val="5EBFC93D"/>
    <w:rsid w:val="5ECA1B5B"/>
    <w:rsid w:val="5EE23FFC"/>
    <w:rsid w:val="5EE2C844"/>
    <w:rsid w:val="5EF87EED"/>
    <w:rsid w:val="5EFED665"/>
    <w:rsid w:val="5EFFFA2A"/>
    <w:rsid w:val="5F159468"/>
    <w:rsid w:val="5F1DA290"/>
    <w:rsid w:val="5F41319A"/>
    <w:rsid w:val="5F75B1A9"/>
    <w:rsid w:val="5FA3B26F"/>
    <w:rsid w:val="5FB4834F"/>
    <w:rsid w:val="5FB99771"/>
    <w:rsid w:val="5FC4135E"/>
    <w:rsid w:val="5FC944E7"/>
    <w:rsid w:val="5FD56E69"/>
    <w:rsid w:val="6000E0F1"/>
    <w:rsid w:val="600EAB43"/>
    <w:rsid w:val="60106B0D"/>
    <w:rsid w:val="60143509"/>
    <w:rsid w:val="60472EBB"/>
    <w:rsid w:val="60625BF1"/>
    <w:rsid w:val="609FA074"/>
    <w:rsid w:val="60AB84D2"/>
    <w:rsid w:val="60CAF449"/>
    <w:rsid w:val="60DFD4BF"/>
    <w:rsid w:val="613009A7"/>
    <w:rsid w:val="6196BCC4"/>
    <w:rsid w:val="619BBC96"/>
    <w:rsid w:val="61A4E795"/>
    <w:rsid w:val="61DEC9CB"/>
    <w:rsid w:val="620ACEF9"/>
    <w:rsid w:val="6239B755"/>
    <w:rsid w:val="6240606B"/>
    <w:rsid w:val="626A92B8"/>
    <w:rsid w:val="62765FF1"/>
    <w:rsid w:val="627989E6"/>
    <w:rsid w:val="627BF2CC"/>
    <w:rsid w:val="62808CD3"/>
    <w:rsid w:val="629340BB"/>
    <w:rsid w:val="62E64C08"/>
    <w:rsid w:val="62FC8BE8"/>
    <w:rsid w:val="63329F87"/>
    <w:rsid w:val="6376E4D8"/>
    <w:rsid w:val="637A13F9"/>
    <w:rsid w:val="638E50F6"/>
    <w:rsid w:val="639BF716"/>
    <w:rsid w:val="639D26AA"/>
    <w:rsid w:val="63BC709F"/>
    <w:rsid w:val="641578AB"/>
    <w:rsid w:val="641E8375"/>
    <w:rsid w:val="6429ABE2"/>
    <w:rsid w:val="64582B4D"/>
    <w:rsid w:val="64C70185"/>
    <w:rsid w:val="64CA6454"/>
    <w:rsid w:val="64D3F222"/>
    <w:rsid w:val="64D5334C"/>
    <w:rsid w:val="64FE1C7C"/>
    <w:rsid w:val="65279113"/>
    <w:rsid w:val="65380DAF"/>
    <w:rsid w:val="654D2E34"/>
    <w:rsid w:val="6587612E"/>
    <w:rsid w:val="659A1641"/>
    <w:rsid w:val="659BE872"/>
    <w:rsid w:val="65A6138F"/>
    <w:rsid w:val="65CD2668"/>
    <w:rsid w:val="65E43C22"/>
    <w:rsid w:val="65F81822"/>
    <w:rsid w:val="6604821B"/>
    <w:rsid w:val="66297D69"/>
    <w:rsid w:val="663F5822"/>
    <w:rsid w:val="6654B2BD"/>
    <w:rsid w:val="6655B885"/>
    <w:rsid w:val="66942B40"/>
    <w:rsid w:val="66D42B98"/>
    <w:rsid w:val="66E0CA5D"/>
    <w:rsid w:val="66E3B417"/>
    <w:rsid w:val="66E4BC60"/>
    <w:rsid w:val="66F54A96"/>
    <w:rsid w:val="67095AFC"/>
    <w:rsid w:val="670DA903"/>
    <w:rsid w:val="671DEA72"/>
    <w:rsid w:val="671ED4C4"/>
    <w:rsid w:val="673D5BCF"/>
    <w:rsid w:val="675B2EA6"/>
    <w:rsid w:val="67724D4F"/>
    <w:rsid w:val="677E6C98"/>
    <w:rsid w:val="67894B21"/>
    <w:rsid w:val="67FB1CB8"/>
    <w:rsid w:val="67FDCF6F"/>
    <w:rsid w:val="67FE64D9"/>
    <w:rsid w:val="68023C33"/>
    <w:rsid w:val="683CBC01"/>
    <w:rsid w:val="68540D5F"/>
    <w:rsid w:val="68EC2056"/>
    <w:rsid w:val="68F6FF07"/>
    <w:rsid w:val="68FB02EB"/>
    <w:rsid w:val="690ACF18"/>
    <w:rsid w:val="693C8287"/>
    <w:rsid w:val="694E4157"/>
    <w:rsid w:val="69953CF1"/>
    <w:rsid w:val="69965C86"/>
    <w:rsid w:val="699F87EF"/>
    <w:rsid w:val="69E48F7F"/>
    <w:rsid w:val="69E76EBD"/>
    <w:rsid w:val="69EB1572"/>
    <w:rsid w:val="6A070EC5"/>
    <w:rsid w:val="6A2B8759"/>
    <w:rsid w:val="6A3D831D"/>
    <w:rsid w:val="6A407D6E"/>
    <w:rsid w:val="6A44B67E"/>
    <w:rsid w:val="6A514B33"/>
    <w:rsid w:val="6A5529BB"/>
    <w:rsid w:val="6A5586D3"/>
    <w:rsid w:val="6A6D6042"/>
    <w:rsid w:val="6A8899B4"/>
    <w:rsid w:val="6A9CED1E"/>
    <w:rsid w:val="6AB6AD5D"/>
    <w:rsid w:val="6ADD6B11"/>
    <w:rsid w:val="6AED247B"/>
    <w:rsid w:val="6AF318F5"/>
    <w:rsid w:val="6B41AF87"/>
    <w:rsid w:val="6B99A792"/>
    <w:rsid w:val="6BA1A282"/>
    <w:rsid w:val="6BA3F16B"/>
    <w:rsid w:val="6BD0F353"/>
    <w:rsid w:val="6BD19861"/>
    <w:rsid w:val="6BF5A945"/>
    <w:rsid w:val="6BFB373C"/>
    <w:rsid w:val="6BFF30FC"/>
    <w:rsid w:val="6C0645E0"/>
    <w:rsid w:val="6C1FCC41"/>
    <w:rsid w:val="6C4B5C02"/>
    <w:rsid w:val="6C54AAFB"/>
    <w:rsid w:val="6C558407"/>
    <w:rsid w:val="6C619DBD"/>
    <w:rsid w:val="6CBE777D"/>
    <w:rsid w:val="6CC98A69"/>
    <w:rsid w:val="6CDB7829"/>
    <w:rsid w:val="6CDD9138"/>
    <w:rsid w:val="6CE4B7C7"/>
    <w:rsid w:val="6D116F2B"/>
    <w:rsid w:val="6D2E0D63"/>
    <w:rsid w:val="6D313CAF"/>
    <w:rsid w:val="6D367263"/>
    <w:rsid w:val="6D50F2C2"/>
    <w:rsid w:val="6D5148A5"/>
    <w:rsid w:val="6D773A1D"/>
    <w:rsid w:val="6D90051F"/>
    <w:rsid w:val="6DB01D6D"/>
    <w:rsid w:val="6DB96FFF"/>
    <w:rsid w:val="6DD6CE68"/>
    <w:rsid w:val="6E0B15FD"/>
    <w:rsid w:val="6E0E6549"/>
    <w:rsid w:val="6E6775AD"/>
    <w:rsid w:val="6E7C65ED"/>
    <w:rsid w:val="6E7D1B1A"/>
    <w:rsid w:val="6E7FFA14"/>
    <w:rsid w:val="6EAD86C9"/>
    <w:rsid w:val="6ECBB44A"/>
    <w:rsid w:val="6EDB6C1A"/>
    <w:rsid w:val="6EFA953E"/>
    <w:rsid w:val="6EFAE82E"/>
    <w:rsid w:val="6F4A99CC"/>
    <w:rsid w:val="6F98CC97"/>
    <w:rsid w:val="6FC37C5E"/>
    <w:rsid w:val="6FCB3ED1"/>
    <w:rsid w:val="6FCE8997"/>
    <w:rsid w:val="6FD3E849"/>
    <w:rsid w:val="6FF3ED85"/>
    <w:rsid w:val="70027207"/>
    <w:rsid w:val="7009B1A2"/>
    <w:rsid w:val="70107226"/>
    <w:rsid w:val="7017DB33"/>
    <w:rsid w:val="7024CF6C"/>
    <w:rsid w:val="7049A1DF"/>
    <w:rsid w:val="704AE6C7"/>
    <w:rsid w:val="70576F78"/>
    <w:rsid w:val="7057C933"/>
    <w:rsid w:val="70641913"/>
    <w:rsid w:val="707FA893"/>
    <w:rsid w:val="7087B366"/>
    <w:rsid w:val="70A62B0C"/>
    <w:rsid w:val="70B34E74"/>
    <w:rsid w:val="70B63FA7"/>
    <w:rsid w:val="70DE5E87"/>
    <w:rsid w:val="70E4CC1F"/>
    <w:rsid w:val="70E71AB1"/>
    <w:rsid w:val="7115A89A"/>
    <w:rsid w:val="715E4342"/>
    <w:rsid w:val="7181B140"/>
    <w:rsid w:val="71B60AF2"/>
    <w:rsid w:val="71E0C358"/>
    <w:rsid w:val="71F30C0F"/>
    <w:rsid w:val="71FDA3BC"/>
    <w:rsid w:val="72376985"/>
    <w:rsid w:val="726ACB4B"/>
    <w:rsid w:val="726ADC5D"/>
    <w:rsid w:val="72898BE3"/>
    <w:rsid w:val="7295B78E"/>
    <w:rsid w:val="72965160"/>
    <w:rsid w:val="7296C1F7"/>
    <w:rsid w:val="72A07103"/>
    <w:rsid w:val="72A1D533"/>
    <w:rsid w:val="72CCD0DB"/>
    <w:rsid w:val="72D59352"/>
    <w:rsid w:val="72EE5740"/>
    <w:rsid w:val="72F52352"/>
    <w:rsid w:val="73089E28"/>
    <w:rsid w:val="734AED79"/>
    <w:rsid w:val="7391EA0E"/>
    <w:rsid w:val="739319BA"/>
    <w:rsid w:val="73C8B3FD"/>
    <w:rsid w:val="73DE9307"/>
    <w:rsid w:val="73F4B46E"/>
    <w:rsid w:val="73FA806C"/>
    <w:rsid w:val="740578F8"/>
    <w:rsid w:val="74716DDA"/>
    <w:rsid w:val="74D99ABF"/>
    <w:rsid w:val="74FFD75B"/>
    <w:rsid w:val="751808E5"/>
    <w:rsid w:val="7529D599"/>
    <w:rsid w:val="755E06BA"/>
    <w:rsid w:val="7565E2D0"/>
    <w:rsid w:val="75A5701E"/>
    <w:rsid w:val="75C42EB2"/>
    <w:rsid w:val="75E13DA2"/>
    <w:rsid w:val="75FF62FB"/>
    <w:rsid w:val="761DED4D"/>
    <w:rsid w:val="76482C3E"/>
    <w:rsid w:val="76541C46"/>
    <w:rsid w:val="765E925C"/>
    <w:rsid w:val="767247D6"/>
    <w:rsid w:val="76EC80B7"/>
    <w:rsid w:val="77781F5D"/>
    <w:rsid w:val="7791780B"/>
    <w:rsid w:val="77B82D0A"/>
    <w:rsid w:val="782895DC"/>
    <w:rsid w:val="782F59BF"/>
    <w:rsid w:val="7847B427"/>
    <w:rsid w:val="785B32D0"/>
    <w:rsid w:val="7866EAAE"/>
    <w:rsid w:val="786B5359"/>
    <w:rsid w:val="786F2AF8"/>
    <w:rsid w:val="788732C1"/>
    <w:rsid w:val="78A1DABD"/>
    <w:rsid w:val="78A4DEA6"/>
    <w:rsid w:val="78A814D8"/>
    <w:rsid w:val="78B59898"/>
    <w:rsid w:val="78C29560"/>
    <w:rsid w:val="7908232F"/>
    <w:rsid w:val="790C5F25"/>
    <w:rsid w:val="7911ACF3"/>
    <w:rsid w:val="791F8568"/>
    <w:rsid w:val="7920EACE"/>
    <w:rsid w:val="793474B2"/>
    <w:rsid w:val="79487DF2"/>
    <w:rsid w:val="7949AB03"/>
    <w:rsid w:val="7971F88F"/>
    <w:rsid w:val="79977DA9"/>
    <w:rsid w:val="79AED273"/>
    <w:rsid w:val="79BE4521"/>
    <w:rsid w:val="79CBD442"/>
    <w:rsid w:val="79ED8145"/>
    <w:rsid w:val="79FE78DC"/>
    <w:rsid w:val="79FEA2D7"/>
    <w:rsid w:val="79FF98ED"/>
    <w:rsid w:val="7A0DFC71"/>
    <w:rsid w:val="7A1449E3"/>
    <w:rsid w:val="7A154F4C"/>
    <w:rsid w:val="7A1555DC"/>
    <w:rsid w:val="7A173CA4"/>
    <w:rsid w:val="7A1D9692"/>
    <w:rsid w:val="7A2E9C14"/>
    <w:rsid w:val="7A39C380"/>
    <w:rsid w:val="7A4D069D"/>
    <w:rsid w:val="7A54240F"/>
    <w:rsid w:val="7A59653D"/>
    <w:rsid w:val="7A6BC6AB"/>
    <w:rsid w:val="7A6C136A"/>
    <w:rsid w:val="7A79516D"/>
    <w:rsid w:val="7AA2990D"/>
    <w:rsid w:val="7ACA6B83"/>
    <w:rsid w:val="7ACDC041"/>
    <w:rsid w:val="7ACF3AA9"/>
    <w:rsid w:val="7AE41136"/>
    <w:rsid w:val="7AE7B8D0"/>
    <w:rsid w:val="7B05338E"/>
    <w:rsid w:val="7B4DB455"/>
    <w:rsid w:val="7B5D8A19"/>
    <w:rsid w:val="7B6A09A2"/>
    <w:rsid w:val="7BB1030E"/>
    <w:rsid w:val="7BB56A47"/>
    <w:rsid w:val="7BEA2F2A"/>
    <w:rsid w:val="7C06C016"/>
    <w:rsid w:val="7C4CEF32"/>
    <w:rsid w:val="7C4E49F2"/>
    <w:rsid w:val="7C5914FE"/>
    <w:rsid w:val="7C75CEBF"/>
    <w:rsid w:val="7C882F5F"/>
    <w:rsid w:val="7C8DBF4D"/>
    <w:rsid w:val="7CB8C906"/>
    <w:rsid w:val="7CD1DA1E"/>
    <w:rsid w:val="7CFB5D83"/>
    <w:rsid w:val="7D03C329"/>
    <w:rsid w:val="7D351A31"/>
    <w:rsid w:val="7D3B095B"/>
    <w:rsid w:val="7D664093"/>
    <w:rsid w:val="7D763476"/>
    <w:rsid w:val="7D808637"/>
    <w:rsid w:val="7D81ADD6"/>
    <w:rsid w:val="7D8A4453"/>
    <w:rsid w:val="7D9F93F4"/>
    <w:rsid w:val="7DA86D73"/>
    <w:rsid w:val="7DAC9EA8"/>
    <w:rsid w:val="7DD65752"/>
    <w:rsid w:val="7DD6848B"/>
    <w:rsid w:val="7E3B4AD7"/>
    <w:rsid w:val="7E448FF9"/>
    <w:rsid w:val="7E558AFF"/>
    <w:rsid w:val="7E7CFA75"/>
    <w:rsid w:val="7E886F8C"/>
    <w:rsid w:val="7ECB3995"/>
    <w:rsid w:val="7EE306C5"/>
    <w:rsid w:val="7EF41B93"/>
    <w:rsid w:val="7EF99DF4"/>
    <w:rsid w:val="7F030E24"/>
    <w:rsid w:val="7F5695B1"/>
    <w:rsid w:val="7F648D4B"/>
    <w:rsid w:val="7F68F3D7"/>
    <w:rsid w:val="7FC520A8"/>
    <w:rsid w:val="7FD3B283"/>
    <w:rsid w:val="7FD87B8C"/>
    <w:rsid w:val="7FDB5715"/>
    <w:rsid w:val="7FF32656"/>
    <w:rsid w:val="7FF9A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07674"/>
  <w15:docId w15:val="{9FA87E77-1460-4FD6-A37D-142E12DC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703"/>
  </w:style>
  <w:style w:type="paragraph" w:styleId="Heading1">
    <w:name w:val="heading 1"/>
    <w:aliases w:val="Part"/>
    <w:basedOn w:val="Normal"/>
    <w:next w:val="Normal"/>
    <w:qFormat/>
    <w:rsid w:val="00F31703"/>
    <w:pPr>
      <w:keepNext/>
      <w:jc w:val="both"/>
      <w:outlineLvl w:val="0"/>
    </w:pPr>
    <w:rPr>
      <w:b/>
      <w:bCs/>
    </w:rPr>
  </w:style>
  <w:style w:type="paragraph" w:styleId="Heading2">
    <w:name w:val="heading 2"/>
    <w:aliases w:val="Chapter Title"/>
    <w:basedOn w:val="Normal"/>
    <w:next w:val="Normal"/>
    <w:qFormat/>
    <w:rsid w:val="00F31703"/>
    <w:pPr>
      <w:keepNext/>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Cs/>
      <w:sz w:val="24"/>
    </w:rPr>
  </w:style>
  <w:style w:type="paragraph" w:styleId="Heading3">
    <w:name w:val="heading 3"/>
    <w:aliases w:val="Section"/>
    <w:basedOn w:val="Normal"/>
    <w:next w:val="Normal"/>
    <w:qFormat/>
    <w:rsid w:val="00F31703"/>
    <w:pPr>
      <w:keepNext/>
      <w:jc w:val="center"/>
      <w:outlineLvl w:val="2"/>
    </w:pPr>
    <w:rPr>
      <w:rFonts w:ascii="Algerian" w:eastAsia="Batang" w:hAnsi="Algerian"/>
      <w:b/>
      <w:bCs/>
      <w:sz w:val="72"/>
    </w:rPr>
  </w:style>
  <w:style w:type="paragraph" w:styleId="Heading4">
    <w:name w:val="heading 4"/>
    <w:aliases w:val="Map Title"/>
    <w:basedOn w:val="Normal"/>
    <w:next w:val="Normal"/>
    <w:qFormat/>
    <w:rsid w:val="00F31703"/>
    <w:pPr>
      <w:keepNext/>
      <w:jc w:val="center"/>
      <w:outlineLvl w:val="3"/>
    </w:pPr>
    <w:rPr>
      <w:b/>
      <w:sz w:val="24"/>
    </w:rPr>
  </w:style>
  <w:style w:type="paragraph" w:styleId="Heading5">
    <w:name w:val="heading 5"/>
    <w:aliases w:val="Block Label"/>
    <w:basedOn w:val="Normal"/>
    <w:next w:val="Normal"/>
    <w:qFormat/>
    <w:rsid w:val="00F31703"/>
    <w:pPr>
      <w:keepNext/>
      <w:tabs>
        <w:tab w:val="right" w:pos="9360"/>
      </w:tabs>
      <w:jc w:val="right"/>
      <w:outlineLvl w:val="4"/>
    </w:pPr>
    <w:rPr>
      <w:b/>
      <w:sz w:val="22"/>
    </w:rPr>
  </w:style>
  <w:style w:type="paragraph" w:styleId="Heading6">
    <w:name w:val="heading 6"/>
    <w:basedOn w:val="Normal"/>
    <w:next w:val="Normal"/>
    <w:qFormat/>
    <w:rsid w:val="00F31703"/>
    <w:pPr>
      <w:keepNext/>
      <w:tabs>
        <w:tab w:val="center" w:pos="4680"/>
      </w:tabs>
      <w:jc w:val="center"/>
      <w:outlineLvl w:val="5"/>
    </w:pPr>
    <w:rPr>
      <w:b/>
      <w:sz w:val="22"/>
    </w:rPr>
  </w:style>
  <w:style w:type="paragraph" w:styleId="Heading7">
    <w:name w:val="heading 7"/>
    <w:basedOn w:val="Normal"/>
    <w:next w:val="Normal"/>
    <w:qFormat/>
    <w:rsid w:val="00F31703"/>
    <w:pPr>
      <w:keepNext/>
      <w:jc w:val="center"/>
      <w:outlineLvl w:val="6"/>
    </w:pPr>
    <w:rPr>
      <w:rFonts w:ascii="Arrus Blk BT" w:hAnsi="Arrus Blk BT"/>
      <w:sz w:val="60"/>
    </w:rPr>
  </w:style>
  <w:style w:type="paragraph" w:styleId="Heading8">
    <w:name w:val="heading 8"/>
    <w:basedOn w:val="Normal"/>
    <w:next w:val="Normal"/>
    <w:qFormat/>
    <w:rsid w:val="00F31703"/>
    <w:pPr>
      <w:keepNext/>
      <w:jc w:val="both"/>
      <w:outlineLvl w:val="7"/>
    </w:pPr>
    <w:rPr>
      <w:u w:val="single"/>
    </w:rPr>
  </w:style>
  <w:style w:type="paragraph" w:styleId="Heading9">
    <w:name w:val="heading 9"/>
    <w:basedOn w:val="Normal"/>
    <w:next w:val="Normal"/>
    <w:qFormat/>
    <w:rsid w:val="00F3170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F31703"/>
    <w:pPr>
      <w:autoSpaceDE w:val="0"/>
      <w:autoSpaceDN w:val="0"/>
      <w:adjustRightInd w:val="0"/>
    </w:pPr>
    <w:rPr>
      <w:rFonts w:ascii="Arial" w:hAnsi="Arial"/>
      <w:sz w:val="24"/>
      <w:szCs w:val="24"/>
    </w:rPr>
  </w:style>
  <w:style w:type="paragraph" w:styleId="BlockText">
    <w:name w:val="Block Text"/>
    <w:basedOn w:val="Normal"/>
    <w:rsid w:val="00F31703"/>
    <w:pPr>
      <w:tabs>
        <w:tab w:val="left" w:pos="-1440"/>
      </w:tabs>
      <w:ind w:left="1440" w:right="-180" w:hanging="720"/>
      <w:jc w:val="both"/>
    </w:pPr>
    <w:rPr>
      <w:snapToGrid w:val="0"/>
      <w:sz w:val="22"/>
    </w:rPr>
  </w:style>
  <w:style w:type="paragraph" w:styleId="Header">
    <w:name w:val="header"/>
    <w:basedOn w:val="Normal"/>
    <w:rsid w:val="00F31703"/>
    <w:pPr>
      <w:tabs>
        <w:tab w:val="center" w:pos="4320"/>
        <w:tab w:val="right" w:pos="8640"/>
      </w:tabs>
    </w:pPr>
  </w:style>
  <w:style w:type="paragraph" w:styleId="Footer">
    <w:name w:val="footer"/>
    <w:basedOn w:val="Normal"/>
    <w:link w:val="FooterChar"/>
    <w:uiPriority w:val="99"/>
    <w:rsid w:val="00F31703"/>
    <w:pPr>
      <w:tabs>
        <w:tab w:val="center" w:pos="4320"/>
        <w:tab w:val="right" w:pos="8640"/>
      </w:tabs>
    </w:pPr>
  </w:style>
  <w:style w:type="character" w:styleId="PageNumber">
    <w:name w:val="page number"/>
    <w:basedOn w:val="DefaultParagraphFont"/>
    <w:rsid w:val="00F31703"/>
  </w:style>
  <w:style w:type="paragraph" w:styleId="Title">
    <w:name w:val="Title"/>
    <w:basedOn w:val="Normal"/>
    <w:qFormat/>
    <w:rsid w:val="00F31703"/>
    <w:pPr>
      <w:jc w:val="center"/>
    </w:pPr>
    <w:rPr>
      <w:sz w:val="72"/>
    </w:rPr>
  </w:style>
  <w:style w:type="paragraph" w:styleId="BodyText">
    <w:name w:val="Body Text"/>
    <w:basedOn w:val="Normal"/>
    <w:link w:val="BodyTextChar"/>
    <w:rsid w:val="00F31703"/>
    <w:pPr>
      <w:spacing w:line="360" w:lineRule="auto"/>
      <w:jc w:val="center"/>
    </w:pPr>
    <w:rPr>
      <w:sz w:val="56"/>
    </w:rPr>
  </w:style>
  <w:style w:type="paragraph" w:styleId="Caption">
    <w:name w:val="caption"/>
    <w:basedOn w:val="Normal"/>
    <w:next w:val="Normal"/>
    <w:qFormat/>
    <w:rsid w:val="00F31703"/>
    <w:pPr>
      <w:jc w:val="center"/>
    </w:pPr>
    <w:rPr>
      <w:b/>
      <w:bCs/>
      <w:sz w:val="28"/>
      <w:szCs w:val="28"/>
    </w:rPr>
  </w:style>
  <w:style w:type="paragraph" w:customStyle="1" w:styleId="TableHeaderText">
    <w:name w:val="Table Header Text"/>
    <w:basedOn w:val="TableText"/>
    <w:rsid w:val="00F31703"/>
    <w:pPr>
      <w:jc w:val="center"/>
    </w:pPr>
    <w:rPr>
      <w:b/>
    </w:rPr>
  </w:style>
  <w:style w:type="paragraph" w:customStyle="1" w:styleId="TableText">
    <w:name w:val="Table Text"/>
    <w:basedOn w:val="Normal"/>
    <w:rsid w:val="00F31703"/>
    <w:rPr>
      <w:sz w:val="24"/>
    </w:rPr>
  </w:style>
  <w:style w:type="paragraph" w:customStyle="1" w:styleId="NoteText">
    <w:name w:val="Note Text"/>
    <w:basedOn w:val="BlockText"/>
    <w:rsid w:val="00F31703"/>
    <w:pPr>
      <w:tabs>
        <w:tab w:val="clear" w:pos="-1440"/>
      </w:tabs>
      <w:ind w:left="0" w:right="0" w:firstLine="0"/>
      <w:jc w:val="left"/>
    </w:pPr>
    <w:rPr>
      <w:snapToGrid/>
      <w:sz w:val="24"/>
    </w:rPr>
  </w:style>
  <w:style w:type="paragraph" w:customStyle="1" w:styleId="BulletText1">
    <w:name w:val="Bullet Text 1"/>
    <w:basedOn w:val="Normal"/>
    <w:rsid w:val="00F31703"/>
    <w:pPr>
      <w:ind w:left="187" w:hanging="187"/>
    </w:pPr>
    <w:rPr>
      <w:sz w:val="24"/>
    </w:rPr>
  </w:style>
  <w:style w:type="paragraph" w:customStyle="1" w:styleId="BulletText2">
    <w:name w:val="Bullet Text 2"/>
    <w:basedOn w:val="BulletText1"/>
    <w:rsid w:val="00F31703"/>
    <w:pPr>
      <w:ind w:left="360"/>
    </w:pPr>
  </w:style>
  <w:style w:type="paragraph" w:styleId="BodyTextIndent">
    <w:name w:val="Body Text Indent"/>
    <w:basedOn w:val="Normal"/>
    <w:link w:val="BodyTextIndentChar"/>
    <w:rsid w:val="00F31703"/>
    <w:pPr>
      <w:tabs>
        <w:tab w:val="left" w:pos="-1440"/>
      </w:tabs>
      <w:ind w:left="1440" w:hanging="720"/>
      <w:jc w:val="both"/>
    </w:pPr>
    <w:rPr>
      <w:sz w:val="22"/>
    </w:rPr>
  </w:style>
  <w:style w:type="paragraph" w:styleId="BodyTextIndent2">
    <w:name w:val="Body Text Indent 2"/>
    <w:basedOn w:val="Normal"/>
    <w:rsid w:val="00F31703"/>
    <w:pPr>
      <w:ind w:left="1440" w:hanging="720"/>
    </w:pPr>
    <w:rPr>
      <w:sz w:val="22"/>
    </w:rPr>
  </w:style>
  <w:style w:type="paragraph" w:customStyle="1" w:styleId="MapTitleContinued">
    <w:name w:val="Map Title. Continued"/>
    <w:basedOn w:val="Normal"/>
    <w:rsid w:val="00F31703"/>
    <w:pPr>
      <w:spacing w:after="240"/>
    </w:pPr>
    <w:rPr>
      <w:rFonts w:ascii="Helvetica" w:hAnsi="Helvetica"/>
      <w:b/>
      <w:sz w:val="32"/>
    </w:rPr>
  </w:style>
  <w:style w:type="paragraph" w:customStyle="1" w:styleId="MemoLine">
    <w:name w:val="Memo Line"/>
    <w:basedOn w:val="Normal"/>
    <w:next w:val="Normal"/>
    <w:rsid w:val="00F31703"/>
    <w:pPr>
      <w:pBdr>
        <w:top w:val="single" w:sz="6" w:space="1" w:color="auto"/>
        <w:between w:val="single" w:sz="6" w:space="1" w:color="auto"/>
      </w:pBdr>
      <w:spacing w:before="240"/>
    </w:pPr>
    <w:rPr>
      <w:sz w:val="24"/>
    </w:rPr>
  </w:style>
  <w:style w:type="paragraph" w:customStyle="1" w:styleId="BlockLine">
    <w:name w:val="Block Line"/>
    <w:basedOn w:val="Normal"/>
    <w:next w:val="Normal"/>
    <w:rsid w:val="00F31703"/>
    <w:pPr>
      <w:pBdr>
        <w:top w:val="single" w:sz="6" w:space="1" w:color="auto"/>
        <w:between w:val="single" w:sz="6" w:space="1" w:color="auto"/>
      </w:pBdr>
      <w:spacing w:before="240"/>
      <w:ind w:left="1700"/>
    </w:pPr>
    <w:rPr>
      <w:sz w:val="24"/>
    </w:rPr>
  </w:style>
  <w:style w:type="paragraph" w:customStyle="1" w:styleId="ContinuedOnNextPa">
    <w:name w:val="Continued On Next Pa"/>
    <w:basedOn w:val="Normal"/>
    <w:next w:val="Normal"/>
    <w:rsid w:val="00F31703"/>
    <w:pPr>
      <w:pBdr>
        <w:top w:val="single" w:sz="6" w:space="1" w:color="auto"/>
        <w:between w:val="single" w:sz="6" w:space="1" w:color="auto"/>
      </w:pBdr>
      <w:ind w:left="1700"/>
      <w:jc w:val="right"/>
    </w:pPr>
    <w:rPr>
      <w:i/>
    </w:rPr>
  </w:style>
  <w:style w:type="character" w:styleId="Hyperlink">
    <w:name w:val="Hyperlink"/>
    <w:basedOn w:val="DefaultParagraphFont"/>
    <w:uiPriority w:val="99"/>
    <w:rsid w:val="00F31703"/>
    <w:rPr>
      <w:color w:val="0000FF"/>
      <w:u w:val="single"/>
    </w:rPr>
  </w:style>
  <w:style w:type="character" w:styleId="FollowedHyperlink">
    <w:name w:val="FollowedHyperlink"/>
    <w:basedOn w:val="DefaultParagraphFont"/>
    <w:rsid w:val="00F31703"/>
    <w:rPr>
      <w:color w:val="800080"/>
      <w:u w:val="single"/>
    </w:rPr>
  </w:style>
  <w:style w:type="character" w:customStyle="1" w:styleId="headerslevel11">
    <w:name w:val="headerslevel11"/>
    <w:basedOn w:val="DefaultParagraphFont"/>
    <w:rsid w:val="00F31703"/>
    <w:rPr>
      <w:rFonts w:ascii="Verdana" w:hAnsi="Verdana" w:hint="default"/>
      <w:b/>
      <w:bCs/>
      <w:color w:val="333333"/>
      <w:sz w:val="20"/>
      <w:szCs w:val="20"/>
    </w:rPr>
  </w:style>
  <w:style w:type="table" w:styleId="TableGrid">
    <w:name w:val="Table Grid"/>
    <w:basedOn w:val="TableNormal"/>
    <w:uiPriority w:val="59"/>
    <w:rsid w:val="005229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454B8"/>
    <w:rPr>
      <w:rFonts w:ascii="Tahoma" w:hAnsi="Tahoma" w:cs="Tahoma"/>
      <w:sz w:val="16"/>
      <w:szCs w:val="16"/>
    </w:rPr>
  </w:style>
  <w:style w:type="character" w:customStyle="1" w:styleId="BalloonTextChar">
    <w:name w:val="Balloon Text Char"/>
    <w:basedOn w:val="DefaultParagraphFont"/>
    <w:link w:val="BalloonText"/>
    <w:rsid w:val="001454B8"/>
    <w:rPr>
      <w:rFonts w:ascii="Tahoma" w:hAnsi="Tahoma" w:cs="Tahoma"/>
      <w:sz w:val="16"/>
      <w:szCs w:val="16"/>
    </w:rPr>
  </w:style>
  <w:style w:type="paragraph" w:styleId="ListParagraph">
    <w:name w:val="List Paragraph"/>
    <w:basedOn w:val="Normal"/>
    <w:link w:val="ListParagraphChar"/>
    <w:uiPriority w:val="34"/>
    <w:qFormat/>
    <w:rsid w:val="003002E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3002EA"/>
  </w:style>
  <w:style w:type="numbering" w:customStyle="1" w:styleId="Style1">
    <w:name w:val="Style1"/>
    <w:uiPriority w:val="99"/>
    <w:rsid w:val="005A7124"/>
    <w:pPr>
      <w:numPr>
        <w:numId w:val="14"/>
      </w:numPr>
    </w:pPr>
  </w:style>
  <w:style w:type="paragraph" w:customStyle="1" w:styleId="StyleNoSpacingBody12pt">
    <w:name w:val="Style No Spacing + +Body 12 pt"/>
    <w:basedOn w:val="NoSpacing"/>
    <w:link w:val="StyleNoSpacingBody12ptChar"/>
    <w:rsid w:val="007863C5"/>
    <w:rPr>
      <w:rFonts w:asciiTheme="minorHAnsi" w:hAnsiTheme="minorHAnsi"/>
      <w:sz w:val="24"/>
    </w:rPr>
  </w:style>
  <w:style w:type="character" w:customStyle="1" w:styleId="hometext1">
    <w:name w:val="hometext1"/>
    <w:basedOn w:val="DefaultParagraphFont"/>
    <w:rsid w:val="00B251DF"/>
    <w:rPr>
      <w:rFonts w:ascii="Verdana" w:hAnsi="Verdana" w:hint="default"/>
      <w:sz w:val="24"/>
      <w:szCs w:val="24"/>
    </w:rPr>
  </w:style>
  <w:style w:type="character" w:customStyle="1" w:styleId="content1">
    <w:name w:val="content1"/>
    <w:basedOn w:val="DefaultParagraphFont"/>
    <w:rsid w:val="00B251DF"/>
  </w:style>
  <w:style w:type="paragraph" w:customStyle="1" w:styleId="Default">
    <w:name w:val="Default"/>
    <w:rsid w:val="00F715DC"/>
    <w:pPr>
      <w:autoSpaceDE w:val="0"/>
      <w:autoSpaceDN w:val="0"/>
      <w:adjustRightInd w:val="0"/>
    </w:pPr>
    <w:rPr>
      <w:color w:val="000000"/>
      <w:sz w:val="24"/>
      <w:szCs w:val="24"/>
    </w:rPr>
  </w:style>
  <w:style w:type="paragraph" w:styleId="NormalWeb">
    <w:name w:val="Normal (Web)"/>
    <w:basedOn w:val="Normal"/>
    <w:uiPriority w:val="99"/>
    <w:unhideWhenUsed/>
    <w:rsid w:val="00781BB2"/>
    <w:pPr>
      <w:spacing w:before="135" w:after="90"/>
    </w:pPr>
    <w:rPr>
      <w:sz w:val="24"/>
      <w:szCs w:val="24"/>
    </w:rPr>
  </w:style>
  <w:style w:type="character" w:styleId="CommentReference">
    <w:name w:val="annotation reference"/>
    <w:basedOn w:val="DefaultParagraphFont"/>
    <w:rsid w:val="00EF511E"/>
    <w:rPr>
      <w:sz w:val="16"/>
      <w:szCs w:val="16"/>
    </w:rPr>
  </w:style>
  <w:style w:type="paragraph" w:styleId="CommentText">
    <w:name w:val="annotation text"/>
    <w:basedOn w:val="Normal"/>
    <w:link w:val="CommentTextChar"/>
    <w:rsid w:val="00EF511E"/>
  </w:style>
  <w:style w:type="character" w:customStyle="1" w:styleId="CommentTextChar">
    <w:name w:val="Comment Text Char"/>
    <w:basedOn w:val="DefaultParagraphFont"/>
    <w:link w:val="CommentText"/>
    <w:rsid w:val="00EF511E"/>
  </w:style>
  <w:style w:type="paragraph" w:styleId="CommentSubject">
    <w:name w:val="annotation subject"/>
    <w:basedOn w:val="CommentText"/>
    <w:next w:val="CommentText"/>
    <w:link w:val="CommentSubjectChar"/>
    <w:rsid w:val="00EF511E"/>
    <w:rPr>
      <w:b/>
      <w:bCs/>
    </w:rPr>
  </w:style>
  <w:style w:type="character" w:customStyle="1" w:styleId="CommentSubjectChar">
    <w:name w:val="Comment Subject Char"/>
    <w:basedOn w:val="CommentTextChar"/>
    <w:link w:val="CommentSubject"/>
    <w:rsid w:val="00EF511E"/>
    <w:rPr>
      <w:b/>
      <w:bCs/>
    </w:rPr>
  </w:style>
  <w:style w:type="character" w:styleId="Emphasis">
    <w:name w:val="Emphasis"/>
    <w:basedOn w:val="DefaultParagraphFont"/>
    <w:uiPriority w:val="20"/>
    <w:qFormat/>
    <w:rsid w:val="001233BF"/>
    <w:rPr>
      <w:b w:val="0"/>
      <w:bCs w:val="0"/>
      <w:i/>
      <w:iCs/>
      <w:sz w:val="24"/>
      <w:szCs w:val="24"/>
    </w:rPr>
  </w:style>
  <w:style w:type="paragraph" w:customStyle="1" w:styleId="Heading21">
    <w:name w:val="Heading 21"/>
    <w:basedOn w:val="StyleNoSpacingBody12pt"/>
    <w:link w:val="Heading21Char"/>
    <w:qFormat/>
    <w:rsid w:val="00073519"/>
    <w:pPr>
      <w:ind w:left="1080"/>
      <w:jc w:val="center"/>
    </w:pPr>
    <w:rPr>
      <w:rFonts w:ascii="Times New Roman" w:hAnsi="Times New Roman"/>
      <w:b/>
      <w:sz w:val="32"/>
      <w:szCs w:val="32"/>
    </w:rPr>
  </w:style>
  <w:style w:type="paragraph" w:customStyle="1" w:styleId="Subheading21">
    <w:name w:val="Subheading 21"/>
    <w:basedOn w:val="ListParagraph"/>
    <w:link w:val="Subheading21Char"/>
    <w:qFormat/>
    <w:rsid w:val="00073519"/>
    <w:pPr>
      <w:numPr>
        <w:numId w:val="34"/>
      </w:numPr>
    </w:pPr>
    <w:rPr>
      <w:rFonts w:ascii="Times New Roman" w:hAnsi="Times New Roman" w:cs="Times New Roman"/>
      <w:b/>
      <w:sz w:val="28"/>
      <w:szCs w:val="28"/>
      <w:u w:val="single"/>
    </w:rPr>
  </w:style>
  <w:style w:type="character" w:customStyle="1" w:styleId="NoSpacingChar">
    <w:name w:val="No Spacing Char"/>
    <w:basedOn w:val="DefaultParagraphFont"/>
    <w:link w:val="NoSpacing"/>
    <w:uiPriority w:val="1"/>
    <w:rsid w:val="00073519"/>
  </w:style>
  <w:style w:type="character" w:customStyle="1" w:styleId="StyleNoSpacingBody12ptChar">
    <w:name w:val="Style No Spacing + +Body 12 pt Char"/>
    <w:basedOn w:val="NoSpacingChar"/>
    <w:link w:val="StyleNoSpacingBody12pt"/>
    <w:rsid w:val="00073519"/>
    <w:rPr>
      <w:rFonts w:asciiTheme="minorHAnsi" w:hAnsiTheme="minorHAnsi"/>
      <w:sz w:val="24"/>
    </w:rPr>
  </w:style>
  <w:style w:type="character" w:customStyle="1" w:styleId="Heading21Char">
    <w:name w:val="Heading 21 Char"/>
    <w:basedOn w:val="StyleNoSpacingBody12ptChar"/>
    <w:link w:val="Heading21"/>
    <w:rsid w:val="00073519"/>
    <w:rPr>
      <w:rFonts w:asciiTheme="minorHAnsi" w:hAnsiTheme="minorHAnsi"/>
      <w:b/>
      <w:sz w:val="32"/>
      <w:szCs w:val="32"/>
    </w:rPr>
  </w:style>
  <w:style w:type="character" w:customStyle="1" w:styleId="ListParagraphChar">
    <w:name w:val="List Paragraph Char"/>
    <w:basedOn w:val="DefaultParagraphFont"/>
    <w:link w:val="ListParagraph"/>
    <w:uiPriority w:val="34"/>
    <w:rsid w:val="00073519"/>
    <w:rPr>
      <w:rFonts w:asciiTheme="minorHAnsi" w:eastAsiaTheme="minorHAnsi" w:hAnsiTheme="minorHAnsi" w:cstheme="minorBidi"/>
      <w:sz w:val="22"/>
      <w:szCs w:val="22"/>
    </w:rPr>
  </w:style>
  <w:style w:type="character" w:customStyle="1" w:styleId="Subheading21Char">
    <w:name w:val="Subheading 21 Char"/>
    <w:basedOn w:val="ListParagraphChar"/>
    <w:link w:val="Subheading21"/>
    <w:rsid w:val="00073519"/>
    <w:rPr>
      <w:rFonts w:asciiTheme="minorHAnsi" w:eastAsiaTheme="minorHAnsi" w:hAnsiTheme="minorHAnsi" w:cstheme="minorBidi"/>
      <w:b/>
      <w:sz w:val="28"/>
      <w:szCs w:val="28"/>
      <w:u w:val="single"/>
    </w:rPr>
  </w:style>
  <w:style w:type="paragraph" w:styleId="TOC1">
    <w:name w:val="toc 1"/>
    <w:basedOn w:val="Normal"/>
    <w:next w:val="Normal"/>
    <w:autoRedefine/>
    <w:uiPriority w:val="39"/>
    <w:rsid w:val="00801CE6"/>
    <w:pPr>
      <w:spacing w:after="100"/>
    </w:pPr>
  </w:style>
  <w:style w:type="paragraph" w:styleId="TOC2">
    <w:name w:val="toc 2"/>
    <w:basedOn w:val="Normal"/>
    <w:next w:val="Normal"/>
    <w:autoRedefine/>
    <w:uiPriority w:val="39"/>
    <w:rsid w:val="00801CE6"/>
    <w:pPr>
      <w:spacing w:after="100"/>
      <w:ind w:left="200"/>
    </w:pPr>
  </w:style>
  <w:style w:type="character" w:customStyle="1" w:styleId="FooterChar">
    <w:name w:val="Footer Char"/>
    <w:basedOn w:val="DefaultParagraphFont"/>
    <w:link w:val="Footer"/>
    <w:uiPriority w:val="99"/>
    <w:rsid w:val="009674EC"/>
  </w:style>
  <w:style w:type="paragraph" w:styleId="Revision">
    <w:name w:val="Revision"/>
    <w:hidden/>
    <w:uiPriority w:val="99"/>
    <w:semiHidden/>
    <w:rsid w:val="00C534AE"/>
  </w:style>
  <w:style w:type="paragraph" w:styleId="Subtitle">
    <w:name w:val="Subtitle"/>
    <w:basedOn w:val="Normal"/>
    <w:next w:val="Normal"/>
    <w:link w:val="SubtitleChar"/>
    <w:qFormat/>
    <w:rsid w:val="001142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BodyTextChar">
    <w:name w:val="Body Text Char"/>
    <w:basedOn w:val="DefaultParagraphFont"/>
    <w:link w:val="BodyText"/>
    <w:rsid w:val="00BA584C"/>
    <w:rPr>
      <w:sz w:val="56"/>
    </w:rPr>
  </w:style>
  <w:style w:type="character" w:customStyle="1" w:styleId="BodyTextIndentChar">
    <w:name w:val="Body Text Indent Char"/>
    <w:basedOn w:val="DefaultParagraphFont"/>
    <w:link w:val="BodyTextIndent"/>
    <w:rsid w:val="00BA584C"/>
    <w:rPr>
      <w:sz w:val="22"/>
    </w:rPr>
  </w:style>
  <w:style w:type="character" w:customStyle="1" w:styleId="SubtitleChar">
    <w:name w:val="Subtitle Char"/>
    <w:basedOn w:val="DefaultParagraphFont"/>
    <w:link w:val="Subtitle"/>
    <w:rsid w:val="0011421E"/>
    <w:rPr>
      <w:rFonts w:asciiTheme="minorHAnsi" w:eastAsiaTheme="minorEastAsia" w:hAnsiTheme="minorHAnsi" w:cstheme="minorBidi"/>
      <w:color w:val="5A5A5A" w:themeColor="text1" w:themeTint="A5"/>
      <w:spacing w:val="15"/>
      <w:sz w:val="22"/>
      <w:szCs w:val="22"/>
    </w:rPr>
  </w:style>
  <w:style w:type="paragraph" w:styleId="TOC3">
    <w:name w:val="toc 3"/>
    <w:basedOn w:val="Normal"/>
    <w:next w:val="Normal"/>
    <w:autoRedefine/>
    <w:uiPriority w:val="39"/>
    <w:unhideWhenUsed/>
    <w:rsid w:val="00955F46"/>
    <w:pPr>
      <w:spacing w:after="100"/>
      <w:ind w:left="400"/>
    </w:pPr>
  </w:style>
  <w:style w:type="paragraph" w:customStyle="1" w:styleId="BulletedList21">
    <w:name w:val="Bulleted List 21"/>
    <w:basedOn w:val="ListParagraph"/>
    <w:link w:val="BulletedList21Char"/>
    <w:qFormat/>
    <w:rsid w:val="003B61C7"/>
    <w:pPr>
      <w:numPr>
        <w:numId w:val="35"/>
      </w:numPr>
      <w:spacing w:after="0" w:line="240" w:lineRule="auto"/>
    </w:pPr>
    <w:rPr>
      <w:rFonts w:ascii="Times New Roman" w:eastAsia="Calibri" w:hAnsi="Times New Roman" w:cs="Times New Roman"/>
      <w:sz w:val="24"/>
      <w:szCs w:val="24"/>
    </w:rPr>
  </w:style>
  <w:style w:type="character" w:customStyle="1" w:styleId="BulletedList21Char">
    <w:name w:val="Bulleted List 21 Char"/>
    <w:basedOn w:val="ListParagraphChar"/>
    <w:link w:val="BulletedList21"/>
    <w:rsid w:val="003B61C7"/>
    <w:rPr>
      <w:rFonts w:asciiTheme="minorHAnsi" w:eastAsia="Calibri" w:hAnsiTheme="minorHAnsi" w:cstheme="minorBidi"/>
      <w:sz w:val="24"/>
      <w:szCs w:val="24"/>
    </w:rPr>
  </w:style>
  <w:style w:type="paragraph" w:styleId="TOCHeading">
    <w:name w:val="TOC Heading"/>
    <w:basedOn w:val="Heading1"/>
    <w:next w:val="Normal"/>
    <w:uiPriority w:val="39"/>
    <w:unhideWhenUsed/>
    <w:qFormat/>
    <w:rsid w:val="003D19C6"/>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2800F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6161CD"/>
    <w:pPr>
      <w:spacing w:before="100" w:beforeAutospacing="1" w:after="100" w:afterAutospacing="1"/>
    </w:pPr>
    <w:rPr>
      <w:sz w:val="24"/>
      <w:szCs w:val="24"/>
    </w:rPr>
  </w:style>
  <w:style w:type="character" w:customStyle="1" w:styleId="normaltextrun">
    <w:name w:val="normaltextrun"/>
    <w:basedOn w:val="DefaultParagraphFont"/>
    <w:rsid w:val="006161CD"/>
  </w:style>
  <w:style w:type="character" w:customStyle="1" w:styleId="eop">
    <w:name w:val="eop"/>
    <w:basedOn w:val="DefaultParagraphFont"/>
    <w:rsid w:val="006161CD"/>
  </w:style>
  <w:style w:type="character" w:customStyle="1" w:styleId="contextualspellingandgrammarerror">
    <w:name w:val="contextualspellingandgrammarerror"/>
    <w:basedOn w:val="DefaultParagraphFont"/>
    <w:rsid w:val="006161CD"/>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426">
      <w:bodyDiv w:val="1"/>
      <w:marLeft w:val="0"/>
      <w:marRight w:val="0"/>
      <w:marTop w:val="0"/>
      <w:marBottom w:val="0"/>
      <w:divBdr>
        <w:top w:val="none" w:sz="0" w:space="0" w:color="auto"/>
        <w:left w:val="none" w:sz="0" w:space="0" w:color="auto"/>
        <w:bottom w:val="none" w:sz="0" w:space="0" w:color="auto"/>
        <w:right w:val="none" w:sz="0" w:space="0" w:color="auto"/>
      </w:divBdr>
      <w:divsChild>
        <w:div w:id="503982380">
          <w:marLeft w:val="0"/>
          <w:marRight w:val="0"/>
          <w:marTop w:val="0"/>
          <w:marBottom w:val="0"/>
          <w:divBdr>
            <w:top w:val="none" w:sz="0" w:space="0" w:color="auto"/>
            <w:left w:val="none" w:sz="0" w:space="0" w:color="auto"/>
            <w:bottom w:val="none" w:sz="0" w:space="0" w:color="auto"/>
            <w:right w:val="none" w:sz="0" w:space="0" w:color="auto"/>
          </w:divBdr>
        </w:div>
        <w:div w:id="772825382">
          <w:marLeft w:val="0"/>
          <w:marRight w:val="0"/>
          <w:marTop w:val="0"/>
          <w:marBottom w:val="0"/>
          <w:divBdr>
            <w:top w:val="none" w:sz="0" w:space="0" w:color="auto"/>
            <w:left w:val="none" w:sz="0" w:space="0" w:color="auto"/>
            <w:bottom w:val="none" w:sz="0" w:space="0" w:color="auto"/>
            <w:right w:val="none" w:sz="0" w:space="0" w:color="auto"/>
          </w:divBdr>
        </w:div>
        <w:div w:id="1340353351">
          <w:marLeft w:val="0"/>
          <w:marRight w:val="0"/>
          <w:marTop w:val="0"/>
          <w:marBottom w:val="0"/>
          <w:divBdr>
            <w:top w:val="none" w:sz="0" w:space="0" w:color="auto"/>
            <w:left w:val="none" w:sz="0" w:space="0" w:color="auto"/>
            <w:bottom w:val="none" w:sz="0" w:space="0" w:color="auto"/>
            <w:right w:val="none" w:sz="0" w:space="0" w:color="auto"/>
          </w:divBdr>
        </w:div>
        <w:div w:id="1447694168">
          <w:marLeft w:val="0"/>
          <w:marRight w:val="0"/>
          <w:marTop w:val="0"/>
          <w:marBottom w:val="0"/>
          <w:divBdr>
            <w:top w:val="none" w:sz="0" w:space="0" w:color="auto"/>
            <w:left w:val="none" w:sz="0" w:space="0" w:color="auto"/>
            <w:bottom w:val="none" w:sz="0" w:space="0" w:color="auto"/>
            <w:right w:val="none" w:sz="0" w:space="0" w:color="auto"/>
          </w:divBdr>
          <w:divsChild>
            <w:div w:id="1548907450">
              <w:marLeft w:val="-75"/>
              <w:marRight w:val="0"/>
              <w:marTop w:val="30"/>
              <w:marBottom w:val="30"/>
              <w:divBdr>
                <w:top w:val="none" w:sz="0" w:space="0" w:color="auto"/>
                <w:left w:val="none" w:sz="0" w:space="0" w:color="auto"/>
                <w:bottom w:val="none" w:sz="0" w:space="0" w:color="auto"/>
                <w:right w:val="none" w:sz="0" w:space="0" w:color="auto"/>
              </w:divBdr>
              <w:divsChild>
                <w:div w:id="18819174">
                  <w:marLeft w:val="0"/>
                  <w:marRight w:val="0"/>
                  <w:marTop w:val="0"/>
                  <w:marBottom w:val="0"/>
                  <w:divBdr>
                    <w:top w:val="none" w:sz="0" w:space="0" w:color="auto"/>
                    <w:left w:val="none" w:sz="0" w:space="0" w:color="auto"/>
                    <w:bottom w:val="none" w:sz="0" w:space="0" w:color="auto"/>
                    <w:right w:val="none" w:sz="0" w:space="0" w:color="auto"/>
                  </w:divBdr>
                  <w:divsChild>
                    <w:div w:id="1982071308">
                      <w:marLeft w:val="0"/>
                      <w:marRight w:val="0"/>
                      <w:marTop w:val="0"/>
                      <w:marBottom w:val="0"/>
                      <w:divBdr>
                        <w:top w:val="none" w:sz="0" w:space="0" w:color="auto"/>
                        <w:left w:val="none" w:sz="0" w:space="0" w:color="auto"/>
                        <w:bottom w:val="none" w:sz="0" w:space="0" w:color="auto"/>
                        <w:right w:val="none" w:sz="0" w:space="0" w:color="auto"/>
                      </w:divBdr>
                    </w:div>
                  </w:divsChild>
                </w:div>
                <w:div w:id="153880512">
                  <w:marLeft w:val="0"/>
                  <w:marRight w:val="0"/>
                  <w:marTop w:val="0"/>
                  <w:marBottom w:val="0"/>
                  <w:divBdr>
                    <w:top w:val="none" w:sz="0" w:space="0" w:color="auto"/>
                    <w:left w:val="none" w:sz="0" w:space="0" w:color="auto"/>
                    <w:bottom w:val="none" w:sz="0" w:space="0" w:color="auto"/>
                    <w:right w:val="none" w:sz="0" w:space="0" w:color="auto"/>
                  </w:divBdr>
                  <w:divsChild>
                    <w:div w:id="918489262">
                      <w:marLeft w:val="0"/>
                      <w:marRight w:val="0"/>
                      <w:marTop w:val="0"/>
                      <w:marBottom w:val="0"/>
                      <w:divBdr>
                        <w:top w:val="none" w:sz="0" w:space="0" w:color="auto"/>
                        <w:left w:val="none" w:sz="0" w:space="0" w:color="auto"/>
                        <w:bottom w:val="none" w:sz="0" w:space="0" w:color="auto"/>
                        <w:right w:val="none" w:sz="0" w:space="0" w:color="auto"/>
                      </w:divBdr>
                    </w:div>
                  </w:divsChild>
                </w:div>
                <w:div w:id="169222458">
                  <w:marLeft w:val="0"/>
                  <w:marRight w:val="0"/>
                  <w:marTop w:val="0"/>
                  <w:marBottom w:val="0"/>
                  <w:divBdr>
                    <w:top w:val="none" w:sz="0" w:space="0" w:color="auto"/>
                    <w:left w:val="none" w:sz="0" w:space="0" w:color="auto"/>
                    <w:bottom w:val="none" w:sz="0" w:space="0" w:color="auto"/>
                    <w:right w:val="none" w:sz="0" w:space="0" w:color="auto"/>
                  </w:divBdr>
                  <w:divsChild>
                    <w:div w:id="1783987115">
                      <w:marLeft w:val="0"/>
                      <w:marRight w:val="0"/>
                      <w:marTop w:val="0"/>
                      <w:marBottom w:val="0"/>
                      <w:divBdr>
                        <w:top w:val="none" w:sz="0" w:space="0" w:color="auto"/>
                        <w:left w:val="none" w:sz="0" w:space="0" w:color="auto"/>
                        <w:bottom w:val="none" w:sz="0" w:space="0" w:color="auto"/>
                        <w:right w:val="none" w:sz="0" w:space="0" w:color="auto"/>
                      </w:divBdr>
                    </w:div>
                  </w:divsChild>
                </w:div>
                <w:div w:id="189488442">
                  <w:marLeft w:val="0"/>
                  <w:marRight w:val="0"/>
                  <w:marTop w:val="0"/>
                  <w:marBottom w:val="0"/>
                  <w:divBdr>
                    <w:top w:val="none" w:sz="0" w:space="0" w:color="auto"/>
                    <w:left w:val="none" w:sz="0" w:space="0" w:color="auto"/>
                    <w:bottom w:val="none" w:sz="0" w:space="0" w:color="auto"/>
                    <w:right w:val="none" w:sz="0" w:space="0" w:color="auto"/>
                  </w:divBdr>
                  <w:divsChild>
                    <w:div w:id="654333898">
                      <w:marLeft w:val="0"/>
                      <w:marRight w:val="0"/>
                      <w:marTop w:val="0"/>
                      <w:marBottom w:val="0"/>
                      <w:divBdr>
                        <w:top w:val="none" w:sz="0" w:space="0" w:color="auto"/>
                        <w:left w:val="none" w:sz="0" w:space="0" w:color="auto"/>
                        <w:bottom w:val="none" w:sz="0" w:space="0" w:color="auto"/>
                        <w:right w:val="none" w:sz="0" w:space="0" w:color="auto"/>
                      </w:divBdr>
                    </w:div>
                  </w:divsChild>
                </w:div>
                <w:div w:id="204370609">
                  <w:marLeft w:val="0"/>
                  <w:marRight w:val="0"/>
                  <w:marTop w:val="0"/>
                  <w:marBottom w:val="0"/>
                  <w:divBdr>
                    <w:top w:val="none" w:sz="0" w:space="0" w:color="auto"/>
                    <w:left w:val="none" w:sz="0" w:space="0" w:color="auto"/>
                    <w:bottom w:val="none" w:sz="0" w:space="0" w:color="auto"/>
                    <w:right w:val="none" w:sz="0" w:space="0" w:color="auto"/>
                  </w:divBdr>
                  <w:divsChild>
                    <w:div w:id="7873972">
                      <w:marLeft w:val="0"/>
                      <w:marRight w:val="0"/>
                      <w:marTop w:val="0"/>
                      <w:marBottom w:val="0"/>
                      <w:divBdr>
                        <w:top w:val="none" w:sz="0" w:space="0" w:color="auto"/>
                        <w:left w:val="none" w:sz="0" w:space="0" w:color="auto"/>
                        <w:bottom w:val="none" w:sz="0" w:space="0" w:color="auto"/>
                        <w:right w:val="none" w:sz="0" w:space="0" w:color="auto"/>
                      </w:divBdr>
                    </w:div>
                  </w:divsChild>
                </w:div>
                <w:div w:id="314535287">
                  <w:marLeft w:val="0"/>
                  <w:marRight w:val="0"/>
                  <w:marTop w:val="0"/>
                  <w:marBottom w:val="0"/>
                  <w:divBdr>
                    <w:top w:val="none" w:sz="0" w:space="0" w:color="auto"/>
                    <w:left w:val="none" w:sz="0" w:space="0" w:color="auto"/>
                    <w:bottom w:val="none" w:sz="0" w:space="0" w:color="auto"/>
                    <w:right w:val="none" w:sz="0" w:space="0" w:color="auto"/>
                  </w:divBdr>
                  <w:divsChild>
                    <w:div w:id="548226823">
                      <w:marLeft w:val="0"/>
                      <w:marRight w:val="0"/>
                      <w:marTop w:val="0"/>
                      <w:marBottom w:val="0"/>
                      <w:divBdr>
                        <w:top w:val="none" w:sz="0" w:space="0" w:color="auto"/>
                        <w:left w:val="none" w:sz="0" w:space="0" w:color="auto"/>
                        <w:bottom w:val="none" w:sz="0" w:space="0" w:color="auto"/>
                        <w:right w:val="none" w:sz="0" w:space="0" w:color="auto"/>
                      </w:divBdr>
                    </w:div>
                    <w:div w:id="1502504434">
                      <w:marLeft w:val="0"/>
                      <w:marRight w:val="0"/>
                      <w:marTop w:val="0"/>
                      <w:marBottom w:val="0"/>
                      <w:divBdr>
                        <w:top w:val="none" w:sz="0" w:space="0" w:color="auto"/>
                        <w:left w:val="none" w:sz="0" w:space="0" w:color="auto"/>
                        <w:bottom w:val="none" w:sz="0" w:space="0" w:color="auto"/>
                        <w:right w:val="none" w:sz="0" w:space="0" w:color="auto"/>
                      </w:divBdr>
                    </w:div>
                    <w:div w:id="1815558648">
                      <w:marLeft w:val="0"/>
                      <w:marRight w:val="0"/>
                      <w:marTop w:val="0"/>
                      <w:marBottom w:val="0"/>
                      <w:divBdr>
                        <w:top w:val="none" w:sz="0" w:space="0" w:color="auto"/>
                        <w:left w:val="none" w:sz="0" w:space="0" w:color="auto"/>
                        <w:bottom w:val="none" w:sz="0" w:space="0" w:color="auto"/>
                        <w:right w:val="none" w:sz="0" w:space="0" w:color="auto"/>
                      </w:divBdr>
                    </w:div>
                    <w:div w:id="2007126090">
                      <w:marLeft w:val="0"/>
                      <w:marRight w:val="0"/>
                      <w:marTop w:val="0"/>
                      <w:marBottom w:val="0"/>
                      <w:divBdr>
                        <w:top w:val="none" w:sz="0" w:space="0" w:color="auto"/>
                        <w:left w:val="none" w:sz="0" w:space="0" w:color="auto"/>
                        <w:bottom w:val="none" w:sz="0" w:space="0" w:color="auto"/>
                        <w:right w:val="none" w:sz="0" w:space="0" w:color="auto"/>
                      </w:divBdr>
                    </w:div>
                    <w:div w:id="2021852458">
                      <w:marLeft w:val="0"/>
                      <w:marRight w:val="0"/>
                      <w:marTop w:val="0"/>
                      <w:marBottom w:val="0"/>
                      <w:divBdr>
                        <w:top w:val="none" w:sz="0" w:space="0" w:color="auto"/>
                        <w:left w:val="none" w:sz="0" w:space="0" w:color="auto"/>
                        <w:bottom w:val="none" w:sz="0" w:space="0" w:color="auto"/>
                        <w:right w:val="none" w:sz="0" w:space="0" w:color="auto"/>
                      </w:divBdr>
                    </w:div>
                  </w:divsChild>
                </w:div>
                <w:div w:id="456606498">
                  <w:marLeft w:val="0"/>
                  <w:marRight w:val="0"/>
                  <w:marTop w:val="0"/>
                  <w:marBottom w:val="0"/>
                  <w:divBdr>
                    <w:top w:val="none" w:sz="0" w:space="0" w:color="auto"/>
                    <w:left w:val="none" w:sz="0" w:space="0" w:color="auto"/>
                    <w:bottom w:val="none" w:sz="0" w:space="0" w:color="auto"/>
                    <w:right w:val="none" w:sz="0" w:space="0" w:color="auto"/>
                  </w:divBdr>
                  <w:divsChild>
                    <w:div w:id="2074424144">
                      <w:marLeft w:val="0"/>
                      <w:marRight w:val="0"/>
                      <w:marTop w:val="0"/>
                      <w:marBottom w:val="0"/>
                      <w:divBdr>
                        <w:top w:val="none" w:sz="0" w:space="0" w:color="auto"/>
                        <w:left w:val="none" w:sz="0" w:space="0" w:color="auto"/>
                        <w:bottom w:val="none" w:sz="0" w:space="0" w:color="auto"/>
                        <w:right w:val="none" w:sz="0" w:space="0" w:color="auto"/>
                      </w:divBdr>
                    </w:div>
                  </w:divsChild>
                </w:div>
                <w:div w:id="500893870">
                  <w:marLeft w:val="0"/>
                  <w:marRight w:val="0"/>
                  <w:marTop w:val="0"/>
                  <w:marBottom w:val="0"/>
                  <w:divBdr>
                    <w:top w:val="none" w:sz="0" w:space="0" w:color="auto"/>
                    <w:left w:val="none" w:sz="0" w:space="0" w:color="auto"/>
                    <w:bottom w:val="none" w:sz="0" w:space="0" w:color="auto"/>
                    <w:right w:val="none" w:sz="0" w:space="0" w:color="auto"/>
                  </w:divBdr>
                  <w:divsChild>
                    <w:div w:id="1454207658">
                      <w:marLeft w:val="0"/>
                      <w:marRight w:val="0"/>
                      <w:marTop w:val="0"/>
                      <w:marBottom w:val="0"/>
                      <w:divBdr>
                        <w:top w:val="none" w:sz="0" w:space="0" w:color="auto"/>
                        <w:left w:val="none" w:sz="0" w:space="0" w:color="auto"/>
                        <w:bottom w:val="none" w:sz="0" w:space="0" w:color="auto"/>
                        <w:right w:val="none" w:sz="0" w:space="0" w:color="auto"/>
                      </w:divBdr>
                    </w:div>
                  </w:divsChild>
                </w:div>
                <w:div w:id="552086975">
                  <w:marLeft w:val="0"/>
                  <w:marRight w:val="0"/>
                  <w:marTop w:val="0"/>
                  <w:marBottom w:val="0"/>
                  <w:divBdr>
                    <w:top w:val="none" w:sz="0" w:space="0" w:color="auto"/>
                    <w:left w:val="none" w:sz="0" w:space="0" w:color="auto"/>
                    <w:bottom w:val="none" w:sz="0" w:space="0" w:color="auto"/>
                    <w:right w:val="none" w:sz="0" w:space="0" w:color="auto"/>
                  </w:divBdr>
                  <w:divsChild>
                    <w:div w:id="1318997395">
                      <w:marLeft w:val="0"/>
                      <w:marRight w:val="0"/>
                      <w:marTop w:val="0"/>
                      <w:marBottom w:val="0"/>
                      <w:divBdr>
                        <w:top w:val="none" w:sz="0" w:space="0" w:color="auto"/>
                        <w:left w:val="none" w:sz="0" w:space="0" w:color="auto"/>
                        <w:bottom w:val="none" w:sz="0" w:space="0" w:color="auto"/>
                        <w:right w:val="none" w:sz="0" w:space="0" w:color="auto"/>
                      </w:divBdr>
                    </w:div>
                  </w:divsChild>
                </w:div>
                <w:div w:id="591009892">
                  <w:marLeft w:val="0"/>
                  <w:marRight w:val="0"/>
                  <w:marTop w:val="0"/>
                  <w:marBottom w:val="0"/>
                  <w:divBdr>
                    <w:top w:val="none" w:sz="0" w:space="0" w:color="auto"/>
                    <w:left w:val="none" w:sz="0" w:space="0" w:color="auto"/>
                    <w:bottom w:val="none" w:sz="0" w:space="0" w:color="auto"/>
                    <w:right w:val="none" w:sz="0" w:space="0" w:color="auto"/>
                  </w:divBdr>
                  <w:divsChild>
                    <w:div w:id="1545412217">
                      <w:marLeft w:val="0"/>
                      <w:marRight w:val="0"/>
                      <w:marTop w:val="0"/>
                      <w:marBottom w:val="0"/>
                      <w:divBdr>
                        <w:top w:val="none" w:sz="0" w:space="0" w:color="auto"/>
                        <w:left w:val="none" w:sz="0" w:space="0" w:color="auto"/>
                        <w:bottom w:val="none" w:sz="0" w:space="0" w:color="auto"/>
                        <w:right w:val="none" w:sz="0" w:space="0" w:color="auto"/>
                      </w:divBdr>
                    </w:div>
                  </w:divsChild>
                </w:div>
                <w:div w:id="683558610">
                  <w:marLeft w:val="0"/>
                  <w:marRight w:val="0"/>
                  <w:marTop w:val="0"/>
                  <w:marBottom w:val="0"/>
                  <w:divBdr>
                    <w:top w:val="none" w:sz="0" w:space="0" w:color="auto"/>
                    <w:left w:val="none" w:sz="0" w:space="0" w:color="auto"/>
                    <w:bottom w:val="none" w:sz="0" w:space="0" w:color="auto"/>
                    <w:right w:val="none" w:sz="0" w:space="0" w:color="auto"/>
                  </w:divBdr>
                  <w:divsChild>
                    <w:div w:id="708070486">
                      <w:marLeft w:val="0"/>
                      <w:marRight w:val="0"/>
                      <w:marTop w:val="0"/>
                      <w:marBottom w:val="0"/>
                      <w:divBdr>
                        <w:top w:val="none" w:sz="0" w:space="0" w:color="auto"/>
                        <w:left w:val="none" w:sz="0" w:space="0" w:color="auto"/>
                        <w:bottom w:val="none" w:sz="0" w:space="0" w:color="auto"/>
                        <w:right w:val="none" w:sz="0" w:space="0" w:color="auto"/>
                      </w:divBdr>
                    </w:div>
                  </w:divsChild>
                </w:div>
                <w:div w:id="739257894">
                  <w:marLeft w:val="0"/>
                  <w:marRight w:val="0"/>
                  <w:marTop w:val="0"/>
                  <w:marBottom w:val="0"/>
                  <w:divBdr>
                    <w:top w:val="none" w:sz="0" w:space="0" w:color="auto"/>
                    <w:left w:val="none" w:sz="0" w:space="0" w:color="auto"/>
                    <w:bottom w:val="none" w:sz="0" w:space="0" w:color="auto"/>
                    <w:right w:val="none" w:sz="0" w:space="0" w:color="auto"/>
                  </w:divBdr>
                  <w:divsChild>
                    <w:div w:id="892232282">
                      <w:marLeft w:val="0"/>
                      <w:marRight w:val="0"/>
                      <w:marTop w:val="0"/>
                      <w:marBottom w:val="0"/>
                      <w:divBdr>
                        <w:top w:val="none" w:sz="0" w:space="0" w:color="auto"/>
                        <w:left w:val="none" w:sz="0" w:space="0" w:color="auto"/>
                        <w:bottom w:val="none" w:sz="0" w:space="0" w:color="auto"/>
                        <w:right w:val="none" w:sz="0" w:space="0" w:color="auto"/>
                      </w:divBdr>
                    </w:div>
                  </w:divsChild>
                </w:div>
                <w:div w:id="769281189">
                  <w:marLeft w:val="0"/>
                  <w:marRight w:val="0"/>
                  <w:marTop w:val="0"/>
                  <w:marBottom w:val="0"/>
                  <w:divBdr>
                    <w:top w:val="none" w:sz="0" w:space="0" w:color="auto"/>
                    <w:left w:val="none" w:sz="0" w:space="0" w:color="auto"/>
                    <w:bottom w:val="none" w:sz="0" w:space="0" w:color="auto"/>
                    <w:right w:val="none" w:sz="0" w:space="0" w:color="auto"/>
                  </w:divBdr>
                  <w:divsChild>
                    <w:div w:id="1548299962">
                      <w:marLeft w:val="0"/>
                      <w:marRight w:val="0"/>
                      <w:marTop w:val="0"/>
                      <w:marBottom w:val="0"/>
                      <w:divBdr>
                        <w:top w:val="none" w:sz="0" w:space="0" w:color="auto"/>
                        <w:left w:val="none" w:sz="0" w:space="0" w:color="auto"/>
                        <w:bottom w:val="none" w:sz="0" w:space="0" w:color="auto"/>
                        <w:right w:val="none" w:sz="0" w:space="0" w:color="auto"/>
                      </w:divBdr>
                    </w:div>
                  </w:divsChild>
                </w:div>
                <w:div w:id="771169141">
                  <w:marLeft w:val="0"/>
                  <w:marRight w:val="0"/>
                  <w:marTop w:val="0"/>
                  <w:marBottom w:val="0"/>
                  <w:divBdr>
                    <w:top w:val="none" w:sz="0" w:space="0" w:color="auto"/>
                    <w:left w:val="none" w:sz="0" w:space="0" w:color="auto"/>
                    <w:bottom w:val="none" w:sz="0" w:space="0" w:color="auto"/>
                    <w:right w:val="none" w:sz="0" w:space="0" w:color="auto"/>
                  </w:divBdr>
                  <w:divsChild>
                    <w:div w:id="934050902">
                      <w:marLeft w:val="0"/>
                      <w:marRight w:val="0"/>
                      <w:marTop w:val="0"/>
                      <w:marBottom w:val="0"/>
                      <w:divBdr>
                        <w:top w:val="none" w:sz="0" w:space="0" w:color="auto"/>
                        <w:left w:val="none" w:sz="0" w:space="0" w:color="auto"/>
                        <w:bottom w:val="none" w:sz="0" w:space="0" w:color="auto"/>
                        <w:right w:val="none" w:sz="0" w:space="0" w:color="auto"/>
                      </w:divBdr>
                    </w:div>
                  </w:divsChild>
                </w:div>
                <w:div w:id="784471756">
                  <w:marLeft w:val="0"/>
                  <w:marRight w:val="0"/>
                  <w:marTop w:val="0"/>
                  <w:marBottom w:val="0"/>
                  <w:divBdr>
                    <w:top w:val="none" w:sz="0" w:space="0" w:color="auto"/>
                    <w:left w:val="none" w:sz="0" w:space="0" w:color="auto"/>
                    <w:bottom w:val="none" w:sz="0" w:space="0" w:color="auto"/>
                    <w:right w:val="none" w:sz="0" w:space="0" w:color="auto"/>
                  </w:divBdr>
                  <w:divsChild>
                    <w:div w:id="570314865">
                      <w:marLeft w:val="0"/>
                      <w:marRight w:val="0"/>
                      <w:marTop w:val="0"/>
                      <w:marBottom w:val="0"/>
                      <w:divBdr>
                        <w:top w:val="none" w:sz="0" w:space="0" w:color="auto"/>
                        <w:left w:val="none" w:sz="0" w:space="0" w:color="auto"/>
                        <w:bottom w:val="none" w:sz="0" w:space="0" w:color="auto"/>
                        <w:right w:val="none" w:sz="0" w:space="0" w:color="auto"/>
                      </w:divBdr>
                    </w:div>
                  </w:divsChild>
                </w:div>
                <w:div w:id="785932022">
                  <w:marLeft w:val="0"/>
                  <w:marRight w:val="0"/>
                  <w:marTop w:val="0"/>
                  <w:marBottom w:val="0"/>
                  <w:divBdr>
                    <w:top w:val="none" w:sz="0" w:space="0" w:color="auto"/>
                    <w:left w:val="none" w:sz="0" w:space="0" w:color="auto"/>
                    <w:bottom w:val="none" w:sz="0" w:space="0" w:color="auto"/>
                    <w:right w:val="none" w:sz="0" w:space="0" w:color="auto"/>
                  </w:divBdr>
                  <w:divsChild>
                    <w:div w:id="144395534">
                      <w:marLeft w:val="0"/>
                      <w:marRight w:val="0"/>
                      <w:marTop w:val="0"/>
                      <w:marBottom w:val="0"/>
                      <w:divBdr>
                        <w:top w:val="none" w:sz="0" w:space="0" w:color="auto"/>
                        <w:left w:val="none" w:sz="0" w:space="0" w:color="auto"/>
                        <w:bottom w:val="none" w:sz="0" w:space="0" w:color="auto"/>
                        <w:right w:val="none" w:sz="0" w:space="0" w:color="auto"/>
                      </w:divBdr>
                    </w:div>
                  </w:divsChild>
                </w:div>
                <w:div w:id="801923447">
                  <w:marLeft w:val="0"/>
                  <w:marRight w:val="0"/>
                  <w:marTop w:val="0"/>
                  <w:marBottom w:val="0"/>
                  <w:divBdr>
                    <w:top w:val="none" w:sz="0" w:space="0" w:color="auto"/>
                    <w:left w:val="none" w:sz="0" w:space="0" w:color="auto"/>
                    <w:bottom w:val="none" w:sz="0" w:space="0" w:color="auto"/>
                    <w:right w:val="none" w:sz="0" w:space="0" w:color="auto"/>
                  </w:divBdr>
                  <w:divsChild>
                    <w:div w:id="817065502">
                      <w:marLeft w:val="0"/>
                      <w:marRight w:val="0"/>
                      <w:marTop w:val="0"/>
                      <w:marBottom w:val="0"/>
                      <w:divBdr>
                        <w:top w:val="none" w:sz="0" w:space="0" w:color="auto"/>
                        <w:left w:val="none" w:sz="0" w:space="0" w:color="auto"/>
                        <w:bottom w:val="none" w:sz="0" w:space="0" w:color="auto"/>
                        <w:right w:val="none" w:sz="0" w:space="0" w:color="auto"/>
                      </w:divBdr>
                    </w:div>
                  </w:divsChild>
                </w:div>
                <w:div w:id="852955565">
                  <w:marLeft w:val="0"/>
                  <w:marRight w:val="0"/>
                  <w:marTop w:val="0"/>
                  <w:marBottom w:val="0"/>
                  <w:divBdr>
                    <w:top w:val="none" w:sz="0" w:space="0" w:color="auto"/>
                    <w:left w:val="none" w:sz="0" w:space="0" w:color="auto"/>
                    <w:bottom w:val="none" w:sz="0" w:space="0" w:color="auto"/>
                    <w:right w:val="none" w:sz="0" w:space="0" w:color="auto"/>
                  </w:divBdr>
                  <w:divsChild>
                    <w:div w:id="1279801196">
                      <w:marLeft w:val="0"/>
                      <w:marRight w:val="0"/>
                      <w:marTop w:val="0"/>
                      <w:marBottom w:val="0"/>
                      <w:divBdr>
                        <w:top w:val="none" w:sz="0" w:space="0" w:color="auto"/>
                        <w:left w:val="none" w:sz="0" w:space="0" w:color="auto"/>
                        <w:bottom w:val="none" w:sz="0" w:space="0" w:color="auto"/>
                        <w:right w:val="none" w:sz="0" w:space="0" w:color="auto"/>
                      </w:divBdr>
                    </w:div>
                  </w:divsChild>
                </w:div>
                <w:div w:id="883372432">
                  <w:marLeft w:val="0"/>
                  <w:marRight w:val="0"/>
                  <w:marTop w:val="0"/>
                  <w:marBottom w:val="0"/>
                  <w:divBdr>
                    <w:top w:val="none" w:sz="0" w:space="0" w:color="auto"/>
                    <w:left w:val="none" w:sz="0" w:space="0" w:color="auto"/>
                    <w:bottom w:val="none" w:sz="0" w:space="0" w:color="auto"/>
                    <w:right w:val="none" w:sz="0" w:space="0" w:color="auto"/>
                  </w:divBdr>
                  <w:divsChild>
                    <w:div w:id="1053504927">
                      <w:marLeft w:val="0"/>
                      <w:marRight w:val="0"/>
                      <w:marTop w:val="0"/>
                      <w:marBottom w:val="0"/>
                      <w:divBdr>
                        <w:top w:val="none" w:sz="0" w:space="0" w:color="auto"/>
                        <w:left w:val="none" w:sz="0" w:space="0" w:color="auto"/>
                        <w:bottom w:val="none" w:sz="0" w:space="0" w:color="auto"/>
                        <w:right w:val="none" w:sz="0" w:space="0" w:color="auto"/>
                      </w:divBdr>
                    </w:div>
                  </w:divsChild>
                </w:div>
                <w:div w:id="922031889">
                  <w:marLeft w:val="0"/>
                  <w:marRight w:val="0"/>
                  <w:marTop w:val="0"/>
                  <w:marBottom w:val="0"/>
                  <w:divBdr>
                    <w:top w:val="none" w:sz="0" w:space="0" w:color="auto"/>
                    <w:left w:val="none" w:sz="0" w:space="0" w:color="auto"/>
                    <w:bottom w:val="none" w:sz="0" w:space="0" w:color="auto"/>
                    <w:right w:val="none" w:sz="0" w:space="0" w:color="auto"/>
                  </w:divBdr>
                  <w:divsChild>
                    <w:div w:id="48767640">
                      <w:marLeft w:val="0"/>
                      <w:marRight w:val="0"/>
                      <w:marTop w:val="0"/>
                      <w:marBottom w:val="0"/>
                      <w:divBdr>
                        <w:top w:val="none" w:sz="0" w:space="0" w:color="auto"/>
                        <w:left w:val="none" w:sz="0" w:space="0" w:color="auto"/>
                        <w:bottom w:val="none" w:sz="0" w:space="0" w:color="auto"/>
                        <w:right w:val="none" w:sz="0" w:space="0" w:color="auto"/>
                      </w:divBdr>
                    </w:div>
                  </w:divsChild>
                </w:div>
                <w:div w:id="929775102">
                  <w:marLeft w:val="0"/>
                  <w:marRight w:val="0"/>
                  <w:marTop w:val="0"/>
                  <w:marBottom w:val="0"/>
                  <w:divBdr>
                    <w:top w:val="none" w:sz="0" w:space="0" w:color="auto"/>
                    <w:left w:val="none" w:sz="0" w:space="0" w:color="auto"/>
                    <w:bottom w:val="none" w:sz="0" w:space="0" w:color="auto"/>
                    <w:right w:val="none" w:sz="0" w:space="0" w:color="auto"/>
                  </w:divBdr>
                  <w:divsChild>
                    <w:div w:id="647049304">
                      <w:marLeft w:val="0"/>
                      <w:marRight w:val="0"/>
                      <w:marTop w:val="0"/>
                      <w:marBottom w:val="0"/>
                      <w:divBdr>
                        <w:top w:val="none" w:sz="0" w:space="0" w:color="auto"/>
                        <w:left w:val="none" w:sz="0" w:space="0" w:color="auto"/>
                        <w:bottom w:val="none" w:sz="0" w:space="0" w:color="auto"/>
                        <w:right w:val="none" w:sz="0" w:space="0" w:color="auto"/>
                      </w:divBdr>
                    </w:div>
                  </w:divsChild>
                </w:div>
                <w:div w:id="963271953">
                  <w:marLeft w:val="0"/>
                  <w:marRight w:val="0"/>
                  <w:marTop w:val="0"/>
                  <w:marBottom w:val="0"/>
                  <w:divBdr>
                    <w:top w:val="none" w:sz="0" w:space="0" w:color="auto"/>
                    <w:left w:val="none" w:sz="0" w:space="0" w:color="auto"/>
                    <w:bottom w:val="none" w:sz="0" w:space="0" w:color="auto"/>
                    <w:right w:val="none" w:sz="0" w:space="0" w:color="auto"/>
                  </w:divBdr>
                  <w:divsChild>
                    <w:div w:id="738477636">
                      <w:marLeft w:val="0"/>
                      <w:marRight w:val="0"/>
                      <w:marTop w:val="0"/>
                      <w:marBottom w:val="0"/>
                      <w:divBdr>
                        <w:top w:val="none" w:sz="0" w:space="0" w:color="auto"/>
                        <w:left w:val="none" w:sz="0" w:space="0" w:color="auto"/>
                        <w:bottom w:val="none" w:sz="0" w:space="0" w:color="auto"/>
                        <w:right w:val="none" w:sz="0" w:space="0" w:color="auto"/>
                      </w:divBdr>
                    </w:div>
                  </w:divsChild>
                </w:div>
                <w:div w:id="979260922">
                  <w:marLeft w:val="0"/>
                  <w:marRight w:val="0"/>
                  <w:marTop w:val="0"/>
                  <w:marBottom w:val="0"/>
                  <w:divBdr>
                    <w:top w:val="none" w:sz="0" w:space="0" w:color="auto"/>
                    <w:left w:val="none" w:sz="0" w:space="0" w:color="auto"/>
                    <w:bottom w:val="none" w:sz="0" w:space="0" w:color="auto"/>
                    <w:right w:val="none" w:sz="0" w:space="0" w:color="auto"/>
                  </w:divBdr>
                  <w:divsChild>
                    <w:div w:id="719524820">
                      <w:marLeft w:val="0"/>
                      <w:marRight w:val="0"/>
                      <w:marTop w:val="0"/>
                      <w:marBottom w:val="0"/>
                      <w:divBdr>
                        <w:top w:val="none" w:sz="0" w:space="0" w:color="auto"/>
                        <w:left w:val="none" w:sz="0" w:space="0" w:color="auto"/>
                        <w:bottom w:val="none" w:sz="0" w:space="0" w:color="auto"/>
                        <w:right w:val="none" w:sz="0" w:space="0" w:color="auto"/>
                      </w:divBdr>
                    </w:div>
                  </w:divsChild>
                </w:div>
                <w:div w:id="982150594">
                  <w:marLeft w:val="0"/>
                  <w:marRight w:val="0"/>
                  <w:marTop w:val="0"/>
                  <w:marBottom w:val="0"/>
                  <w:divBdr>
                    <w:top w:val="none" w:sz="0" w:space="0" w:color="auto"/>
                    <w:left w:val="none" w:sz="0" w:space="0" w:color="auto"/>
                    <w:bottom w:val="none" w:sz="0" w:space="0" w:color="auto"/>
                    <w:right w:val="none" w:sz="0" w:space="0" w:color="auto"/>
                  </w:divBdr>
                  <w:divsChild>
                    <w:div w:id="209196976">
                      <w:marLeft w:val="0"/>
                      <w:marRight w:val="0"/>
                      <w:marTop w:val="0"/>
                      <w:marBottom w:val="0"/>
                      <w:divBdr>
                        <w:top w:val="none" w:sz="0" w:space="0" w:color="auto"/>
                        <w:left w:val="none" w:sz="0" w:space="0" w:color="auto"/>
                        <w:bottom w:val="none" w:sz="0" w:space="0" w:color="auto"/>
                        <w:right w:val="none" w:sz="0" w:space="0" w:color="auto"/>
                      </w:divBdr>
                    </w:div>
                  </w:divsChild>
                </w:div>
                <w:div w:id="1042906425">
                  <w:marLeft w:val="0"/>
                  <w:marRight w:val="0"/>
                  <w:marTop w:val="0"/>
                  <w:marBottom w:val="0"/>
                  <w:divBdr>
                    <w:top w:val="none" w:sz="0" w:space="0" w:color="auto"/>
                    <w:left w:val="none" w:sz="0" w:space="0" w:color="auto"/>
                    <w:bottom w:val="none" w:sz="0" w:space="0" w:color="auto"/>
                    <w:right w:val="none" w:sz="0" w:space="0" w:color="auto"/>
                  </w:divBdr>
                  <w:divsChild>
                    <w:div w:id="91978679">
                      <w:marLeft w:val="0"/>
                      <w:marRight w:val="0"/>
                      <w:marTop w:val="0"/>
                      <w:marBottom w:val="0"/>
                      <w:divBdr>
                        <w:top w:val="none" w:sz="0" w:space="0" w:color="auto"/>
                        <w:left w:val="none" w:sz="0" w:space="0" w:color="auto"/>
                        <w:bottom w:val="none" w:sz="0" w:space="0" w:color="auto"/>
                        <w:right w:val="none" w:sz="0" w:space="0" w:color="auto"/>
                      </w:divBdr>
                    </w:div>
                  </w:divsChild>
                </w:div>
                <w:div w:id="1046101791">
                  <w:marLeft w:val="0"/>
                  <w:marRight w:val="0"/>
                  <w:marTop w:val="0"/>
                  <w:marBottom w:val="0"/>
                  <w:divBdr>
                    <w:top w:val="none" w:sz="0" w:space="0" w:color="auto"/>
                    <w:left w:val="none" w:sz="0" w:space="0" w:color="auto"/>
                    <w:bottom w:val="none" w:sz="0" w:space="0" w:color="auto"/>
                    <w:right w:val="none" w:sz="0" w:space="0" w:color="auto"/>
                  </w:divBdr>
                  <w:divsChild>
                    <w:div w:id="1404180907">
                      <w:marLeft w:val="0"/>
                      <w:marRight w:val="0"/>
                      <w:marTop w:val="0"/>
                      <w:marBottom w:val="0"/>
                      <w:divBdr>
                        <w:top w:val="none" w:sz="0" w:space="0" w:color="auto"/>
                        <w:left w:val="none" w:sz="0" w:space="0" w:color="auto"/>
                        <w:bottom w:val="none" w:sz="0" w:space="0" w:color="auto"/>
                        <w:right w:val="none" w:sz="0" w:space="0" w:color="auto"/>
                      </w:divBdr>
                    </w:div>
                  </w:divsChild>
                </w:div>
                <w:div w:id="1061710550">
                  <w:marLeft w:val="0"/>
                  <w:marRight w:val="0"/>
                  <w:marTop w:val="0"/>
                  <w:marBottom w:val="0"/>
                  <w:divBdr>
                    <w:top w:val="none" w:sz="0" w:space="0" w:color="auto"/>
                    <w:left w:val="none" w:sz="0" w:space="0" w:color="auto"/>
                    <w:bottom w:val="none" w:sz="0" w:space="0" w:color="auto"/>
                    <w:right w:val="none" w:sz="0" w:space="0" w:color="auto"/>
                  </w:divBdr>
                  <w:divsChild>
                    <w:div w:id="1325624379">
                      <w:marLeft w:val="0"/>
                      <w:marRight w:val="0"/>
                      <w:marTop w:val="0"/>
                      <w:marBottom w:val="0"/>
                      <w:divBdr>
                        <w:top w:val="none" w:sz="0" w:space="0" w:color="auto"/>
                        <w:left w:val="none" w:sz="0" w:space="0" w:color="auto"/>
                        <w:bottom w:val="none" w:sz="0" w:space="0" w:color="auto"/>
                        <w:right w:val="none" w:sz="0" w:space="0" w:color="auto"/>
                      </w:divBdr>
                    </w:div>
                  </w:divsChild>
                </w:div>
                <w:div w:id="1105930204">
                  <w:marLeft w:val="0"/>
                  <w:marRight w:val="0"/>
                  <w:marTop w:val="0"/>
                  <w:marBottom w:val="0"/>
                  <w:divBdr>
                    <w:top w:val="none" w:sz="0" w:space="0" w:color="auto"/>
                    <w:left w:val="none" w:sz="0" w:space="0" w:color="auto"/>
                    <w:bottom w:val="none" w:sz="0" w:space="0" w:color="auto"/>
                    <w:right w:val="none" w:sz="0" w:space="0" w:color="auto"/>
                  </w:divBdr>
                  <w:divsChild>
                    <w:div w:id="268316974">
                      <w:marLeft w:val="0"/>
                      <w:marRight w:val="0"/>
                      <w:marTop w:val="0"/>
                      <w:marBottom w:val="0"/>
                      <w:divBdr>
                        <w:top w:val="none" w:sz="0" w:space="0" w:color="auto"/>
                        <w:left w:val="none" w:sz="0" w:space="0" w:color="auto"/>
                        <w:bottom w:val="none" w:sz="0" w:space="0" w:color="auto"/>
                        <w:right w:val="none" w:sz="0" w:space="0" w:color="auto"/>
                      </w:divBdr>
                    </w:div>
                  </w:divsChild>
                </w:div>
                <w:div w:id="1109160525">
                  <w:marLeft w:val="0"/>
                  <w:marRight w:val="0"/>
                  <w:marTop w:val="0"/>
                  <w:marBottom w:val="0"/>
                  <w:divBdr>
                    <w:top w:val="none" w:sz="0" w:space="0" w:color="auto"/>
                    <w:left w:val="none" w:sz="0" w:space="0" w:color="auto"/>
                    <w:bottom w:val="none" w:sz="0" w:space="0" w:color="auto"/>
                    <w:right w:val="none" w:sz="0" w:space="0" w:color="auto"/>
                  </w:divBdr>
                  <w:divsChild>
                    <w:div w:id="1042826473">
                      <w:marLeft w:val="0"/>
                      <w:marRight w:val="0"/>
                      <w:marTop w:val="0"/>
                      <w:marBottom w:val="0"/>
                      <w:divBdr>
                        <w:top w:val="none" w:sz="0" w:space="0" w:color="auto"/>
                        <w:left w:val="none" w:sz="0" w:space="0" w:color="auto"/>
                        <w:bottom w:val="none" w:sz="0" w:space="0" w:color="auto"/>
                        <w:right w:val="none" w:sz="0" w:space="0" w:color="auto"/>
                      </w:divBdr>
                    </w:div>
                  </w:divsChild>
                </w:div>
                <w:div w:id="1142037996">
                  <w:marLeft w:val="0"/>
                  <w:marRight w:val="0"/>
                  <w:marTop w:val="0"/>
                  <w:marBottom w:val="0"/>
                  <w:divBdr>
                    <w:top w:val="none" w:sz="0" w:space="0" w:color="auto"/>
                    <w:left w:val="none" w:sz="0" w:space="0" w:color="auto"/>
                    <w:bottom w:val="none" w:sz="0" w:space="0" w:color="auto"/>
                    <w:right w:val="none" w:sz="0" w:space="0" w:color="auto"/>
                  </w:divBdr>
                  <w:divsChild>
                    <w:div w:id="1986618530">
                      <w:marLeft w:val="0"/>
                      <w:marRight w:val="0"/>
                      <w:marTop w:val="0"/>
                      <w:marBottom w:val="0"/>
                      <w:divBdr>
                        <w:top w:val="none" w:sz="0" w:space="0" w:color="auto"/>
                        <w:left w:val="none" w:sz="0" w:space="0" w:color="auto"/>
                        <w:bottom w:val="none" w:sz="0" w:space="0" w:color="auto"/>
                        <w:right w:val="none" w:sz="0" w:space="0" w:color="auto"/>
                      </w:divBdr>
                    </w:div>
                  </w:divsChild>
                </w:div>
                <w:div w:id="1223365078">
                  <w:marLeft w:val="0"/>
                  <w:marRight w:val="0"/>
                  <w:marTop w:val="0"/>
                  <w:marBottom w:val="0"/>
                  <w:divBdr>
                    <w:top w:val="none" w:sz="0" w:space="0" w:color="auto"/>
                    <w:left w:val="none" w:sz="0" w:space="0" w:color="auto"/>
                    <w:bottom w:val="none" w:sz="0" w:space="0" w:color="auto"/>
                    <w:right w:val="none" w:sz="0" w:space="0" w:color="auto"/>
                  </w:divBdr>
                  <w:divsChild>
                    <w:div w:id="8532694">
                      <w:marLeft w:val="0"/>
                      <w:marRight w:val="0"/>
                      <w:marTop w:val="0"/>
                      <w:marBottom w:val="0"/>
                      <w:divBdr>
                        <w:top w:val="none" w:sz="0" w:space="0" w:color="auto"/>
                        <w:left w:val="none" w:sz="0" w:space="0" w:color="auto"/>
                        <w:bottom w:val="none" w:sz="0" w:space="0" w:color="auto"/>
                        <w:right w:val="none" w:sz="0" w:space="0" w:color="auto"/>
                      </w:divBdr>
                    </w:div>
                  </w:divsChild>
                </w:div>
                <w:div w:id="1309745050">
                  <w:marLeft w:val="0"/>
                  <w:marRight w:val="0"/>
                  <w:marTop w:val="0"/>
                  <w:marBottom w:val="0"/>
                  <w:divBdr>
                    <w:top w:val="none" w:sz="0" w:space="0" w:color="auto"/>
                    <w:left w:val="none" w:sz="0" w:space="0" w:color="auto"/>
                    <w:bottom w:val="none" w:sz="0" w:space="0" w:color="auto"/>
                    <w:right w:val="none" w:sz="0" w:space="0" w:color="auto"/>
                  </w:divBdr>
                  <w:divsChild>
                    <w:div w:id="224802778">
                      <w:marLeft w:val="0"/>
                      <w:marRight w:val="0"/>
                      <w:marTop w:val="0"/>
                      <w:marBottom w:val="0"/>
                      <w:divBdr>
                        <w:top w:val="none" w:sz="0" w:space="0" w:color="auto"/>
                        <w:left w:val="none" w:sz="0" w:space="0" w:color="auto"/>
                        <w:bottom w:val="none" w:sz="0" w:space="0" w:color="auto"/>
                        <w:right w:val="none" w:sz="0" w:space="0" w:color="auto"/>
                      </w:divBdr>
                    </w:div>
                  </w:divsChild>
                </w:div>
                <w:div w:id="1414160112">
                  <w:marLeft w:val="0"/>
                  <w:marRight w:val="0"/>
                  <w:marTop w:val="0"/>
                  <w:marBottom w:val="0"/>
                  <w:divBdr>
                    <w:top w:val="none" w:sz="0" w:space="0" w:color="auto"/>
                    <w:left w:val="none" w:sz="0" w:space="0" w:color="auto"/>
                    <w:bottom w:val="none" w:sz="0" w:space="0" w:color="auto"/>
                    <w:right w:val="none" w:sz="0" w:space="0" w:color="auto"/>
                  </w:divBdr>
                  <w:divsChild>
                    <w:div w:id="631131884">
                      <w:marLeft w:val="0"/>
                      <w:marRight w:val="0"/>
                      <w:marTop w:val="0"/>
                      <w:marBottom w:val="0"/>
                      <w:divBdr>
                        <w:top w:val="none" w:sz="0" w:space="0" w:color="auto"/>
                        <w:left w:val="none" w:sz="0" w:space="0" w:color="auto"/>
                        <w:bottom w:val="none" w:sz="0" w:space="0" w:color="auto"/>
                        <w:right w:val="none" w:sz="0" w:space="0" w:color="auto"/>
                      </w:divBdr>
                    </w:div>
                  </w:divsChild>
                </w:div>
                <w:div w:id="1421296052">
                  <w:marLeft w:val="0"/>
                  <w:marRight w:val="0"/>
                  <w:marTop w:val="0"/>
                  <w:marBottom w:val="0"/>
                  <w:divBdr>
                    <w:top w:val="none" w:sz="0" w:space="0" w:color="auto"/>
                    <w:left w:val="none" w:sz="0" w:space="0" w:color="auto"/>
                    <w:bottom w:val="none" w:sz="0" w:space="0" w:color="auto"/>
                    <w:right w:val="none" w:sz="0" w:space="0" w:color="auto"/>
                  </w:divBdr>
                  <w:divsChild>
                    <w:div w:id="682436780">
                      <w:marLeft w:val="0"/>
                      <w:marRight w:val="0"/>
                      <w:marTop w:val="0"/>
                      <w:marBottom w:val="0"/>
                      <w:divBdr>
                        <w:top w:val="none" w:sz="0" w:space="0" w:color="auto"/>
                        <w:left w:val="none" w:sz="0" w:space="0" w:color="auto"/>
                        <w:bottom w:val="none" w:sz="0" w:space="0" w:color="auto"/>
                        <w:right w:val="none" w:sz="0" w:space="0" w:color="auto"/>
                      </w:divBdr>
                    </w:div>
                  </w:divsChild>
                </w:div>
                <w:div w:id="1446146853">
                  <w:marLeft w:val="0"/>
                  <w:marRight w:val="0"/>
                  <w:marTop w:val="0"/>
                  <w:marBottom w:val="0"/>
                  <w:divBdr>
                    <w:top w:val="none" w:sz="0" w:space="0" w:color="auto"/>
                    <w:left w:val="none" w:sz="0" w:space="0" w:color="auto"/>
                    <w:bottom w:val="none" w:sz="0" w:space="0" w:color="auto"/>
                    <w:right w:val="none" w:sz="0" w:space="0" w:color="auto"/>
                  </w:divBdr>
                  <w:divsChild>
                    <w:div w:id="2053991390">
                      <w:marLeft w:val="0"/>
                      <w:marRight w:val="0"/>
                      <w:marTop w:val="0"/>
                      <w:marBottom w:val="0"/>
                      <w:divBdr>
                        <w:top w:val="none" w:sz="0" w:space="0" w:color="auto"/>
                        <w:left w:val="none" w:sz="0" w:space="0" w:color="auto"/>
                        <w:bottom w:val="none" w:sz="0" w:space="0" w:color="auto"/>
                        <w:right w:val="none" w:sz="0" w:space="0" w:color="auto"/>
                      </w:divBdr>
                    </w:div>
                  </w:divsChild>
                </w:div>
                <w:div w:id="1470397813">
                  <w:marLeft w:val="0"/>
                  <w:marRight w:val="0"/>
                  <w:marTop w:val="0"/>
                  <w:marBottom w:val="0"/>
                  <w:divBdr>
                    <w:top w:val="none" w:sz="0" w:space="0" w:color="auto"/>
                    <w:left w:val="none" w:sz="0" w:space="0" w:color="auto"/>
                    <w:bottom w:val="none" w:sz="0" w:space="0" w:color="auto"/>
                    <w:right w:val="none" w:sz="0" w:space="0" w:color="auto"/>
                  </w:divBdr>
                  <w:divsChild>
                    <w:div w:id="929660462">
                      <w:marLeft w:val="0"/>
                      <w:marRight w:val="0"/>
                      <w:marTop w:val="0"/>
                      <w:marBottom w:val="0"/>
                      <w:divBdr>
                        <w:top w:val="none" w:sz="0" w:space="0" w:color="auto"/>
                        <w:left w:val="none" w:sz="0" w:space="0" w:color="auto"/>
                        <w:bottom w:val="none" w:sz="0" w:space="0" w:color="auto"/>
                        <w:right w:val="none" w:sz="0" w:space="0" w:color="auto"/>
                      </w:divBdr>
                    </w:div>
                  </w:divsChild>
                </w:div>
                <w:div w:id="1485973949">
                  <w:marLeft w:val="0"/>
                  <w:marRight w:val="0"/>
                  <w:marTop w:val="0"/>
                  <w:marBottom w:val="0"/>
                  <w:divBdr>
                    <w:top w:val="none" w:sz="0" w:space="0" w:color="auto"/>
                    <w:left w:val="none" w:sz="0" w:space="0" w:color="auto"/>
                    <w:bottom w:val="none" w:sz="0" w:space="0" w:color="auto"/>
                    <w:right w:val="none" w:sz="0" w:space="0" w:color="auto"/>
                  </w:divBdr>
                  <w:divsChild>
                    <w:div w:id="832646640">
                      <w:marLeft w:val="0"/>
                      <w:marRight w:val="0"/>
                      <w:marTop w:val="0"/>
                      <w:marBottom w:val="0"/>
                      <w:divBdr>
                        <w:top w:val="none" w:sz="0" w:space="0" w:color="auto"/>
                        <w:left w:val="none" w:sz="0" w:space="0" w:color="auto"/>
                        <w:bottom w:val="none" w:sz="0" w:space="0" w:color="auto"/>
                        <w:right w:val="none" w:sz="0" w:space="0" w:color="auto"/>
                      </w:divBdr>
                    </w:div>
                  </w:divsChild>
                </w:div>
                <w:div w:id="1558317155">
                  <w:marLeft w:val="0"/>
                  <w:marRight w:val="0"/>
                  <w:marTop w:val="0"/>
                  <w:marBottom w:val="0"/>
                  <w:divBdr>
                    <w:top w:val="none" w:sz="0" w:space="0" w:color="auto"/>
                    <w:left w:val="none" w:sz="0" w:space="0" w:color="auto"/>
                    <w:bottom w:val="none" w:sz="0" w:space="0" w:color="auto"/>
                    <w:right w:val="none" w:sz="0" w:space="0" w:color="auto"/>
                  </w:divBdr>
                  <w:divsChild>
                    <w:div w:id="387920778">
                      <w:marLeft w:val="0"/>
                      <w:marRight w:val="0"/>
                      <w:marTop w:val="0"/>
                      <w:marBottom w:val="0"/>
                      <w:divBdr>
                        <w:top w:val="none" w:sz="0" w:space="0" w:color="auto"/>
                        <w:left w:val="none" w:sz="0" w:space="0" w:color="auto"/>
                        <w:bottom w:val="none" w:sz="0" w:space="0" w:color="auto"/>
                        <w:right w:val="none" w:sz="0" w:space="0" w:color="auto"/>
                      </w:divBdr>
                    </w:div>
                  </w:divsChild>
                </w:div>
                <w:div w:id="1566840303">
                  <w:marLeft w:val="0"/>
                  <w:marRight w:val="0"/>
                  <w:marTop w:val="0"/>
                  <w:marBottom w:val="0"/>
                  <w:divBdr>
                    <w:top w:val="none" w:sz="0" w:space="0" w:color="auto"/>
                    <w:left w:val="none" w:sz="0" w:space="0" w:color="auto"/>
                    <w:bottom w:val="none" w:sz="0" w:space="0" w:color="auto"/>
                    <w:right w:val="none" w:sz="0" w:space="0" w:color="auto"/>
                  </w:divBdr>
                  <w:divsChild>
                    <w:div w:id="1735346223">
                      <w:marLeft w:val="0"/>
                      <w:marRight w:val="0"/>
                      <w:marTop w:val="0"/>
                      <w:marBottom w:val="0"/>
                      <w:divBdr>
                        <w:top w:val="none" w:sz="0" w:space="0" w:color="auto"/>
                        <w:left w:val="none" w:sz="0" w:space="0" w:color="auto"/>
                        <w:bottom w:val="none" w:sz="0" w:space="0" w:color="auto"/>
                        <w:right w:val="none" w:sz="0" w:space="0" w:color="auto"/>
                      </w:divBdr>
                    </w:div>
                  </w:divsChild>
                </w:div>
                <w:div w:id="1567376041">
                  <w:marLeft w:val="0"/>
                  <w:marRight w:val="0"/>
                  <w:marTop w:val="0"/>
                  <w:marBottom w:val="0"/>
                  <w:divBdr>
                    <w:top w:val="none" w:sz="0" w:space="0" w:color="auto"/>
                    <w:left w:val="none" w:sz="0" w:space="0" w:color="auto"/>
                    <w:bottom w:val="none" w:sz="0" w:space="0" w:color="auto"/>
                    <w:right w:val="none" w:sz="0" w:space="0" w:color="auto"/>
                  </w:divBdr>
                  <w:divsChild>
                    <w:div w:id="1112675141">
                      <w:marLeft w:val="0"/>
                      <w:marRight w:val="0"/>
                      <w:marTop w:val="0"/>
                      <w:marBottom w:val="0"/>
                      <w:divBdr>
                        <w:top w:val="none" w:sz="0" w:space="0" w:color="auto"/>
                        <w:left w:val="none" w:sz="0" w:space="0" w:color="auto"/>
                        <w:bottom w:val="none" w:sz="0" w:space="0" w:color="auto"/>
                        <w:right w:val="none" w:sz="0" w:space="0" w:color="auto"/>
                      </w:divBdr>
                    </w:div>
                  </w:divsChild>
                </w:div>
                <w:div w:id="1623804468">
                  <w:marLeft w:val="0"/>
                  <w:marRight w:val="0"/>
                  <w:marTop w:val="0"/>
                  <w:marBottom w:val="0"/>
                  <w:divBdr>
                    <w:top w:val="none" w:sz="0" w:space="0" w:color="auto"/>
                    <w:left w:val="none" w:sz="0" w:space="0" w:color="auto"/>
                    <w:bottom w:val="none" w:sz="0" w:space="0" w:color="auto"/>
                    <w:right w:val="none" w:sz="0" w:space="0" w:color="auto"/>
                  </w:divBdr>
                  <w:divsChild>
                    <w:div w:id="455610378">
                      <w:marLeft w:val="0"/>
                      <w:marRight w:val="0"/>
                      <w:marTop w:val="0"/>
                      <w:marBottom w:val="0"/>
                      <w:divBdr>
                        <w:top w:val="none" w:sz="0" w:space="0" w:color="auto"/>
                        <w:left w:val="none" w:sz="0" w:space="0" w:color="auto"/>
                        <w:bottom w:val="none" w:sz="0" w:space="0" w:color="auto"/>
                        <w:right w:val="none" w:sz="0" w:space="0" w:color="auto"/>
                      </w:divBdr>
                    </w:div>
                    <w:div w:id="1128862450">
                      <w:marLeft w:val="0"/>
                      <w:marRight w:val="0"/>
                      <w:marTop w:val="0"/>
                      <w:marBottom w:val="0"/>
                      <w:divBdr>
                        <w:top w:val="none" w:sz="0" w:space="0" w:color="auto"/>
                        <w:left w:val="none" w:sz="0" w:space="0" w:color="auto"/>
                        <w:bottom w:val="none" w:sz="0" w:space="0" w:color="auto"/>
                        <w:right w:val="none" w:sz="0" w:space="0" w:color="auto"/>
                      </w:divBdr>
                    </w:div>
                    <w:div w:id="1335305648">
                      <w:marLeft w:val="0"/>
                      <w:marRight w:val="0"/>
                      <w:marTop w:val="0"/>
                      <w:marBottom w:val="0"/>
                      <w:divBdr>
                        <w:top w:val="none" w:sz="0" w:space="0" w:color="auto"/>
                        <w:left w:val="none" w:sz="0" w:space="0" w:color="auto"/>
                        <w:bottom w:val="none" w:sz="0" w:space="0" w:color="auto"/>
                        <w:right w:val="none" w:sz="0" w:space="0" w:color="auto"/>
                      </w:divBdr>
                    </w:div>
                    <w:div w:id="1587573753">
                      <w:marLeft w:val="0"/>
                      <w:marRight w:val="0"/>
                      <w:marTop w:val="0"/>
                      <w:marBottom w:val="0"/>
                      <w:divBdr>
                        <w:top w:val="none" w:sz="0" w:space="0" w:color="auto"/>
                        <w:left w:val="none" w:sz="0" w:space="0" w:color="auto"/>
                        <w:bottom w:val="none" w:sz="0" w:space="0" w:color="auto"/>
                        <w:right w:val="none" w:sz="0" w:space="0" w:color="auto"/>
                      </w:divBdr>
                    </w:div>
                  </w:divsChild>
                </w:div>
                <w:div w:id="1768308340">
                  <w:marLeft w:val="0"/>
                  <w:marRight w:val="0"/>
                  <w:marTop w:val="0"/>
                  <w:marBottom w:val="0"/>
                  <w:divBdr>
                    <w:top w:val="none" w:sz="0" w:space="0" w:color="auto"/>
                    <w:left w:val="none" w:sz="0" w:space="0" w:color="auto"/>
                    <w:bottom w:val="none" w:sz="0" w:space="0" w:color="auto"/>
                    <w:right w:val="none" w:sz="0" w:space="0" w:color="auto"/>
                  </w:divBdr>
                  <w:divsChild>
                    <w:div w:id="676806606">
                      <w:marLeft w:val="0"/>
                      <w:marRight w:val="0"/>
                      <w:marTop w:val="0"/>
                      <w:marBottom w:val="0"/>
                      <w:divBdr>
                        <w:top w:val="none" w:sz="0" w:space="0" w:color="auto"/>
                        <w:left w:val="none" w:sz="0" w:space="0" w:color="auto"/>
                        <w:bottom w:val="none" w:sz="0" w:space="0" w:color="auto"/>
                        <w:right w:val="none" w:sz="0" w:space="0" w:color="auto"/>
                      </w:divBdr>
                    </w:div>
                  </w:divsChild>
                </w:div>
                <w:div w:id="1820918011">
                  <w:marLeft w:val="0"/>
                  <w:marRight w:val="0"/>
                  <w:marTop w:val="0"/>
                  <w:marBottom w:val="0"/>
                  <w:divBdr>
                    <w:top w:val="none" w:sz="0" w:space="0" w:color="auto"/>
                    <w:left w:val="none" w:sz="0" w:space="0" w:color="auto"/>
                    <w:bottom w:val="none" w:sz="0" w:space="0" w:color="auto"/>
                    <w:right w:val="none" w:sz="0" w:space="0" w:color="auto"/>
                  </w:divBdr>
                  <w:divsChild>
                    <w:div w:id="139345050">
                      <w:marLeft w:val="0"/>
                      <w:marRight w:val="0"/>
                      <w:marTop w:val="0"/>
                      <w:marBottom w:val="0"/>
                      <w:divBdr>
                        <w:top w:val="none" w:sz="0" w:space="0" w:color="auto"/>
                        <w:left w:val="none" w:sz="0" w:space="0" w:color="auto"/>
                        <w:bottom w:val="none" w:sz="0" w:space="0" w:color="auto"/>
                        <w:right w:val="none" w:sz="0" w:space="0" w:color="auto"/>
                      </w:divBdr>
                    </w:div>
                  </w:divsChild>
                </w:div>
                <w:div w:id="1930120382">
                  <w:marLeft w:val="0"/>
                  <w:marRight w:val="0"/>
                  <w:marTop w:val="0"/>
                  <w:marBottom w:val="0"/>
                  <w:divBdr>
                    <w:top w:val="none" w:sz="0" w:space="0" w:color="auto"/>
                    <w:left w:val="none" w:sz="0" w:space="0" w:color="auto"/>
                    <w:bottom w:val="none" w:sz="0" w:space="0" w:color="auto"/>
                    <w:right w:val="none" w:sz="0" w:space="0" w:color="auto"/>
                  </w:divBdr>
                  <w:divsChild>
                    <w:div w:id="318921861">
                      <w:marLeft w:val="0"/>
                      <w:marRight w:val="0"/>
                      <w:marTop w:val="0"/>
                      <w:marBottom w:val="0"/>
                      <w:divBdr>
                        <w:top w:val="none" w:sz="0" w:space="0" w:color="auto"/>
                        <w:left w:val="none" w:sz="0" w:space="0" w:color="auto"/>
                        <w:bottom w:val="none" w:sz="0" w:space="0" w:color="auto"/>
                        <w:right w:val="none" w:sz="0" w:space="0" w:color="auto"/>
                      </w:divBdr>
                    </w:div>
                  </w:divsChild>
                </w:div>
                <w:div w:id="1937983064">
                  <w:marLeft w:val="0"/>
                  <w:marRight w:val="0"/>
                  <w:marTop w:val="0"/>
                  <w:marBottom w:val="0"/>
                  <w:divBdr>
                    <w:top w:val="none" w:sz="0" w:space="0" w:color="auto"/>
                    <w:left w:val="none" w:sz="0" w:space="0" w:color="auto"/>
                    <w:bottom w:val="none" w:sz="0" w:space="0" w:color="auto"/>
                    <w:right w:val="none" w:sz="0" w:space="0" w:color="auto"/>
                  </w:divBdr>
                  <w:divsChild>
                    <w:div w:id="1887329953">
                      <w:marLeft w:val="0"/>
                      <w:marRight w:val="0"/>
                      <w:marTop w:val="0"/>
                      <w:marBottom w:val="0"/>
                      <w:divBdr>
                        <w:top w:val="none" w:sz="0" w:space="0" w:color="auto"/>
                        <w:left w:val="none" w:sz="0" w:space="0" w:color="auto"/>
                        <w:bottom w:val="none" w:sz="0" w:space="0" w:color="auto"/>
                        <w:right w:val="none" w:sz="0" w:space="0" w:color="auto"/>
                      </w:divBdr>
                    </w:div>
                  </w:divsChild>
                </w:div>
                <w:div w:id="1969697882">
                  <w:marLeft w:val="0"/>
                  <w:marRight w:val="0"/>
                  <w:marTop w:val="0"/>
                  <w:marBottom w:val="0"/>
                  <w:divBdr>
                    <w:top w:val="none" w:sz="0" w:space="0" w:color="auto"/>
                    <w:left w:val="none" w:sz="0" w:space="0" w:color="auto"/>
                    <w:bottom w:val="none" w:sz="0" w:space="0" w:color="auto"/>
                    <w:right w:val="none" w:sz="0" w:space="0" w:color="auto"/>
                  </w:divBdr>
                  <w:divsChild>
                    <w:div w:id="387996051">
                      <w:marLeft w:val="0"/>
                      <w:marRight w:val="0"/>
                      <w:marTop w:val="0"/>
                      <w:marBottom w:val="0"/>
                      <w:divBdr>
                        <w:top w:val="none" w:sz="0" w:space="0" w:color="auto"/>
                        <w:left w:val="none" w:sz="0" w:space="0" w:color="auto"/>
                        <w:bottom w:val="none" w:sz="0" w:space="0" w:color="auto"/>
                        <w:right w:val="none" w:sz="0" w:space="0" w:color="auto"/>
                      </w:divBdr>
                    </w:div>
                    <w:div w:id="921377923">
                      <w:marLeft w:val="0"/>
                      <w:marRight w:val="0"/>
                      <w:marTop w:val="0"/>
                      <w:marBottom w:val="0"/>
                      <w:divBdr>
                        <w:top w:val="none" w:sz="0" w:space="0" w:color="auto"/>
                        <w:left w:val="none" w:sz="0" w:space="0" w:color="auto"/>
                        <w:bottom w:val="none" w:sz="0" w:space="0" w:color="auto"/>
                        <w:right w:val="none" w:sz="0" w:space="0" w:color="auto"/>
                      </w:divBdr>
                    </w:div>
                  </w:divsChild>
                </w:div>
                <w:div w:id="1981694006">
                  <w:marLeft w:val="0"/>
                  <w:marRight w:val="0"/>
                  <w:marTop w:val="0"/>
                  <w:marBottom w:val="0"/>
                  <w:divBdr>
                    <w:top w:val="none" w:sz="0" w:space="0" w:color="auto"/>
                    <w:left w:val="none" w:sz="0" w:space="0" w:color="auto"/>
                    <w:bottom w:val="none" w:sz="0" w:space="0" w:color="auto"/>
                    <w:right w:val="none" w:sz="0" w:space="0" w:color="auto"/>
                  </w:divBdr>
                  <w:divsChild>
                    <w:div w:id="1549296526">
                      <w:marLeft w:val="0"/>
                      <w:marRight w:val="0"/>
                      <w:marTop w:val="0"/>
                      <w:marBottom w:val="0"/>
                      <w:divBdr>
                        <w:top w:val="none" w:sz="0" w:space="0" w:color="auto"/>
                        <w:left w:val="none" w:sz="0" w:space="0" w:color="auto"/>
                        <w:bottom w:val="none" w:sz="0" w:space="0" w:color="auto"/>
                        <w:right w:val="none" w:sz="0" w:space="0" w:color="auto"/>
                      </w:divBdr>
                    </w:div>
                  </w:divsChild>
                </w:div>
                <w:div w:id="1995833446">
                  <w:marLeft w:val="0"/>
                  <w:marRight w:val="0"/>
                  <w:marTop w:val="0"/>
                  <w:marBottom w:val="0"/>
                  <w:divBdr>
                    <w:top w:val="none" w:sz="0" w:space="0" w:color="auto"/>
                    <w:left w:val="none" w:sz="0" w:space="0" w:color="auto"/>
                    <w:bottom w:val="none" w:sz="0" w:space="0" w:color="auto"/>
                    <w:right w:val="none" w:sz="0" w:space="0" w:color="auto"/>
                  </w:divBdr>
                  <w:divsChild>
                    <w:div w:id="1025714389">
                      <w:marLeft w:val="0"/>
                      <w:marRight w:val="0"/>
                      <w:marTop w:val="0"/>
                      <w:marBottom w:val="0"/>
                      <w:divBdr>
                        <w:top w:val="none" w:sz="0" w:space="0" w:color="auto"/>
                        <w:left w:val="none" w:sz="0" w:space="0" w:color="auto"/>
                        <w:bottom w:val="none" w:sz="0" w:space="0" w:color="auto"/>
                        <w:right w:val="none" w:sz="0" w:space="0" w:color="auto"/>
                      </w:divBdr>
                    </w:div>
                  </w:divsChild>
                </w:div>
                <w:div w:id="2057044993">
                  <w:marLeft w:val="0"/>
                  <w:marRight w:val="0"/>
                  <w:marTop w:val="0"/>
                  <w:marBottom w:val="0"/>
                  <w:divBdr>
                    <w:top w:val="none" w:sz="0" w:space="0" w:color="auto"/>
                    <w:left w:val="none" w:sz="0" w:space="0" w:color="auto"/>
                    <w:bottom w:val="none" w:sz="0" w:space="0" w:color="auto"/>
                    <w:right w:val="none" w:sz="0" w:space="0" w:color="auto"/>
                  </w:divBdr>
                  <w:divsChild>
                    <w:div w:id="876965412">
                      <w:marLeft w:val="0"/>
                      <w:marRight w:val="0"/>
                      <w:marTop w:val="0"/>
                      <w:marBottom w:val="0"/>
                      <w:divBdr>
                        <w:top w:val="none" w:sz="0" w:space="0" w:color="auto"/>
                        <w:left w:val="none" w:sz="0" w:space="0" w:color="auto"/>
                        <w:bottom w:val="none" w:sz="0" w:space="0" w:color="auto"/>
                        <w:right w:val="none" w:sz="0" w:space="0" w:color="auto"/>
                      </w:divBdr>
                    </w:div>
                  </w:divsChild>
                </w:div>
                <w:div w:id="2057313707">
                  <w:marLeft w:val="0"/>
                  <w:marRight w:val="0"/>
                  <w:marTop w:val="0"/>
                  <w:marBottom w:val="0"/>
                  <w:divBdr>
                    <w:top w:val="none" w:sz="0" w:space="0" w:color="auto"/>
                    <w:left w:val="none" w:sz="0" w:space="0" w:color="auto"/>
                    <w:bottom w:val="none" w:sz="0" w:space="0" w:color="auto"/>
                    <w:right w:val="none" w:sz="0" w:space="0" w:color="auto"/>
                  </w:divBdr>
                  <w:divsChild>
                    <w:div w:id="184902586">
                      <w:marLeft w:val="0"/>
                      <w:marRight w:val="0"/>
                      <w:marTop w:val="0"/>
                      <w:marBottom w:val="0"/>
                      <w:divBdr>
                        <w:top w:val="none" w:sz="0" w:space="0" w:color="auto"/>
                        <w:left w:val="none" w:sz="0" w:space="0" w:color="auto"/>
                        <w:bottom w:val="none" w:sz="0" w:space="0" w:color="auto"/>
                        <w:right w:val="none" w:sz="0" w:space="0" w:color="auto"/>
                      </w:divBdr>
                    </w:div>
                  </w:divsChild>
                </w:div>
                <w:div w:id="2067678515">
                  <w:marLeft w:val="0"/>
                  <w:marRight w:val="0"/>
                  <w:marTop w:val="0"/>
                  <w:marBottom w:val="0"/>
                  <w:divBdr>
                    <w:top w:val="none" w:sz="0" w:space="0" w:color="auto"/>
                    <w:left w:val="none" w:sz="0" w:space="0" w:color="auto"/>
                    <w:bottom w:val="none" w:sz="0" w:space="0" w:color="auto"/>
                    <w:right w:val="none" w:sz="0" w:space="0" w:color="auto"/>
                  </w:divBdr>
                  <w:divsChild>
                    <w:div w:id="945113603">
                      <w:marLeft w:val="0"/>
                      <w:marRight w:val="0"/>
                      <w:marTop w:val="0"/>
                      <w:marBottom w:val="0"/>
                      <w:divBdr>
                        <w:top w:val="none" w:sz="0" w:space="0" w:color="auto"/>
                        <w:left w:val="none" w:sz="0" w:space="0" w:color="auto"/>
                        <w:bottom w:val="none" w:sz="0" w:space="0" w:color="auto"/>
                        <w:right w:val="none" w:sz="0" w:space="0" w:color="auto"/>
                      </w:divBdr>
                    </w:div>
                  </w:divsChild>
                </w:div>
                <w:div w:id="2069959532">
                  <w:marLeft w:val="0"/>
                  <w:marRight w:val="0"/>
                  <w:marTop w:val="0"/>
                  <w:marBottom w:val="0"/>
                  <w:divBdr>
                    <w:top w:val="none" w:sz="0" w:space="0" w:color="auto"/>
                    <w:left w:val="none" w:sz="0" w:space="0" w:color="auto"/>
                    <w:bottom w:val="none" w:sz="0" w:space="0" w:color="auto"/>
                    <w:right w:val="none" w:sz="0" w:space="0" w:color="auto"/>
                  </w:divBdr>
                  <w:divsChild>
                    <w:div w:id="1285232341">
                      <w:marLeft w:val="0"/>
                      <w:marRight w:val="0"/>
                      <w:marTop w:val="0"/>
                      <w:marBottom w:val="0"/>
                      <w:divBdr>
                        <w:top w:val="none" w:sz="0" w:space="0" w:color="auto"/>
                        <w:left w:val="none" w:sz="0" w:space="0" w:color="auto"/>
                        <w:bottom w:val="none" w:sz="0" w:space="0" w:color="auto"/>
                        <w:right w:val="none" w:sz="0" w:space="0" w:color="auto"/>
                      </w:divBdr>
                    </w:div>
                  </w:divsChild>
                </w:div>
                <w:div w:id="2093504636">
                  <w:marLeft w:val="0"/>
                  <w:marRight w:val="0"/>
                  <w:marTop w:val="0"/>
                  <w:marBottom w:val="0"/>
                  <w:divBdr>
                    <w:top w:val="none" w:sz="0" w:space="0" w:color="auto"/>
                    <w:left w:val="none" w:sz="0" w:space="0" w:color="auto"/>
                    <w:bottom w:val="none" w:sz="0" w:space="0" w:color="auto"/>
                    <w:right w:val="none" w:sz="0" w:space="0" w:color="auto"/>
                  </w:divBdr>
                  <w:divsChild>
                    <w:div w:id="1846507305">
                      <w:marLeft w:val="0"/>
                      <w:marRight w:val="0"/>
                      <w:marTop w:val="0"/>
                      <w:marBottom w:val="0"/>
                      <w:divBdr>
                        <w:top w:val="none" w:sz="0" w:space="0" w:color="auto"/>
                        <w:left w:val="none" w:sz="0" w:space="0" w:color="auto"/>
                        <w:bottom w:val="none" w:sz="0" w:space="0" w:color="auto"/>
                        <w:right w:val="none" w:sz="0" w:space="0" w:color="auto"/>
                      </w:divBdr>
                    </w:div>
                  </w:divsChild>
                </w:div>
                <w:div w:id="2123263494">
                  <w:marLeft w:val="0"/>
                  <w:marRight w:val="0"/>
                  <w:marTop w:val="0"/>
                  <w:marBottom w:val="0"/>
                  <w:divBdr>
                    <w:top w:val="none" w:sz="0" w:space="0" w:color="auto"/>
                    <w:left w:val="none" w:sz="0" w:space="0" w:color="auto"/>
                    <w:bottom w:val="none" w:sz="0" w:space="0" w:color="auto"/>
                    <w:right w:val="none" w:sz="0" w:space="0" w:color="auto"/>
                  </w:divBdr>
                  <w:divsChild>
                    <w:div w:id="1250962865">
                      <w:marLeft w:val="0"/>
                      <w:marRight w:val="0"/>
                      <w:marTop w:val="0"/>
                      <w:marBottom w:val="0"/>
                      <w:divBdr>
                        <w:top w:val="none" w:sz="0" w:space="0" w:color="auto"/>
                        <w:left w:val="none" w:sz="0" w:space="0" w:color="auto"/>
                        <w:bottom w:val="none" w:sz="0" w:space="0" w:color="auto"/>
                        <w:right w:val="none" w:sz="0" w:space="0" w:color="auto"/>
                      </w:divBdr>
                    </w:div>
                  </w:divsChild>
                </w:div>
                <w:div w:id="2129859903">
                  <w:marLeft w:val="0"/>
                  <w:marRight w:val="0"/>
                  <w:marTop w:val="0"/>
                  <w:marBottom w:val="0"/>
                  <w:divBdr>
                    <w:top w:val="none" w:sz="0" w:space="0" w:color="auto"/>
                    <w:left w:val="none" w:sz="0" w:space="0" w:color="auto"/>
                    <w:bottom w:val="none" w:sz="0" w:space="0" w:color="auto"/>
                    <w:right w:val="none" w:sz="0" w:space="0" w:color="auto"/>
                  </w:divBdr>
                  <w:divsChild>
                    <w:div w:id="1242445918">
                      <w:marLeft w:val="0"/>
                      <w:marRight w:val="0"/>
                      <w:marTop w:val="0"/>
                      <w:marBottom w:val="0"/>
                      <w:divBdr>
                        <w:top w:val="none" w:sz="0" w:space="0" w:color="auto"/>
                        <w:left w:val="none" w:sz="0" w:space="0" w:color="auto"/>
                        <w:bottom w:val="none" w:sz="0" w:space="0" w:color="auto"/>
                        <w:right w:val="none" w:sz="0" w:space="0" w:color="auto"/>
                      </w:divBdr>
                    </w:div>
                  </w:divsChild>
                </w:div>
                <w:div w:id="2141914909">
                  <w:marLeft w:val="0"/>
                  <w:marRight w:val="0"/>
                  <w:marTop w:val="0"/>
                  <w:marBottom w:val="0"/>
                  <w:divBdr>
                    <w:top w:val="none" w:sz="0" w:space="0" w:color="auto"/>
                    <w:left w:val="none" w:sz="0" w:space="0" w:color="auto"/>
                    <w:bottom w:val="none" w:sz="0" w:space="0" w:color="auto"/>
                    <w:right w:val="none" w:sz="0" w:space="0" w:color="auto"/>
                  </w:divBdr>
                  <w:divsChild>
                    <w:div w:id="5450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0213">
          <w:marLeft w:val="0"/>
          <w:marRight w:val="0"/>
          <w:marTop w:val="0"/>
          <w:marBottom w:val="0"/>
          <w:divBdr>
            <w:top w:val="none" w:sz="0" w:space="0" w:color="auto"/>
            <w:left w:val="none" w:sz="0" w:space="0" w:color="auto"/>
            <w:bottom w:val="none" w:sz="0" w:space="0" w:color="auto"/>
            <w:right w:val="none" w:sz="0" w:space="0" w:color="auto"/>
          </w:divBdr>
        </w:div>
      </w:divsChild>
    </w:div>
    <w:div w:id="187330177">
      <w:bodyDiv w:val="1"/>
      <w:marLeft w:val="0"/>
      <w:marRight w:val="0"/>
      <w:marTop w:val="0"/>
      <w:marBottom w:val="0"/>
      <w:divBdr>
        <w:top w:val="none" w:sz="0" w:space="0" w:color="auto"/>
        <w:left w:val="none" w:sz="0" w:space="0" w:color="auto"/>
        <w:bottom w:val="none" w:sz="0" w:space="0" w:color="auto"/>
        <w:right w:val="none" w:sz="0" w:space="0" w:color="auto"/>
      </w:divBdr>
    </w:div>
    <w:div w:id="268585470">
      <w:bodyDiv w:val="1"/>
      <w:marLeft w:val="0"/>
      <w:marRight w:val="0"/>
      <w:marTop w:val="0"/>
      <w:marBottom w:val="0"/>
      <w:divBdr>
        <w:top w:val="none" w:sz="0" w:space="0" w:color="auto"/>
        <w:left w:val="none" w:sz="0" w:space="0" w:color="auto"/>
        <w:bottom w:val="none" w:sz="0" w:space="0" w:color="auto"/>
        <w:right w:val="none" w:sz="0" w:space="0" w:color="auto"/>
      </w:divBdr>
    </w:div>
    <w:div w:id="329335314">
      <w:bodyDiv w:val="1"/>
      <w:marLeft w:val="0"/>
      <w:marRight w:val="0"/>
      <w:marTop w:val="0"/>
      <w:marBottom w:val="0"/>
      <w:divBdr>
        <w:top w:val="none" w:sz="0" w:space="0" w:color="auto"/>
        <w:left w:val="none" w:sz="0" w:space="0" w:color="auto"/>
        <w:bottom w:val="none" w:sz="0" w:space="0" w:color="auto"/>
        <w:right w:val="none" w:sz="0" w:space="0" w:color="auto"/>
      </w:divBdr>
    </w:div>
    <w:div w:id="331492869">
      <w:bodyDiv w:val="1"/>
      <w:marLeft w:val="0"/>
      <w:marRight w:val="0"/>
      <w:marTop w:val="0"/>
      <w:marBottom w:val="0"/>
      <w:divBdr>
        <w:top w:val="none" w:sz="0" w:space="0" w:color="auto"/>
        <w:left w:val="none" w:sz="0" w:space="0" w:color="auto"/>
        <w:bottom w:val="none" w:sz="0" w:space="0" w:color="auto"/>
        <w:right w:val="none" w:sz="0" w:space="0" w:color="auto"/>
      </w:divBdr>
      <w:divsChild>
        <w:div w:id="1101414315">
          <w:marLeft w:val="547"/>
          <w:marRight w:val="0"/>
          <w:marTop w:val="96"/>
          <w:marBottom w:val="0"/>
          <w:divBdr>
            <w:top w:val="none" w:sz="0" w:space="0" w:color="auto"/>
            <w:left w:val="none" w:sz="0" w:space="0" w:color="auto"/>
            <w:bottom w:val="none" w:sz="0" w:space="0" w:color="auto"/>
            <w:right w:val="none" w:sz="0" w:space="0" w:color="auto"/>
          </w:divBdr>
        </w:div>
      </w:divsChild>
    </w:div>
    <w:div w:id="577446053">
      <w:bodyDiv w:val="1"/>
      <w:marLeft w:val="0"/>
      <w:marRight w:val="0"/>
      <w:marTop w:val="0"/>
      <w:marBottom w:val="0"/>
      <w:divBdr>
        <w:top w:val="none" w:sz="0" w:space="0" w:color="auto"/>
        <w:left w:val="none" w:sz="0" w:space="0" w:color="auto"/>
        <w:bottom w:val="none" w:sz="0" w:space="0" w:color="auto"/>
        <w:right w:val="none" w:sz="0" w:space="0" w:color="auto"/>
      </w:divBdr>
    </w:div>
    <w:div w:id="702947676">
      <w:bodyDiv w:val="1"/>
      <w:marLeft w:val="0"/>
      <w:marRight w:val="0"/>
      <w:marTop w:val="0"/>
      <w:marBottom w:val="0"/>
      <w:divBdr>
        <w:top w:val="none" w:sz="0" w:space="0" w:color="auto"/>
        <w:left w:val="none" w:sz="0" w:space="0" w:color="auto"/>
        <w:bottom w:val="none" w:sz="0" w:space="0" w:color="auto"/>
        <w:right w:val="none" w:sz="0" w:space="0" w:color="auto"/>
      </w:divBdr>
      <w:divsChild>
        <w:div w:id="1802189929">
          <w:marLeft w:val="0"/>
          <w:marRight w:val="0"/>
          <w:marTop w:val="0"/>
          <w:marBottom w:val="0"/>
          <w:divBdr>
            <w:top w:val="none" w:sz="0" w:space="0" w:color="auto"/>
            <w:left w:val="none" w:sz="0" w:space="0" w:color="auto"/>
            <w:bottom w:val="none" w:sz="0" w:space="0" w:color="auto"/>
            <w:right w:val="none" w:sz="0" w:space="0" w:color="auto"/>
          </w:divBdr>
          <w:divsChild>
            <w:div w:id="1536653006">
              <w:marLeft w:val="0"/>
              <w:marRight w:val="0"/>
              <w:marTop w:val="0"/>
              <w:marBottom w:val="0"/>
              <w:divBdr>
                <w:top w:val="none" w:sz="0" w:space="0" w:color="auto"/>
                <w:left w:val="none" w:sz="0" w:space="0" w:color="auto"/>
                <w:bottom w:val="none" w:sz="0" w:space="0" w:color="auto"/>
                <w:right w:val="none" w:sz="0" w:space="0" w:color="auto"/>
              </w:divBdr>
              <w:divsChild>
                <w:div w:id="667445978">
                  <w:marLeft w:val="0"/>
                  <w:marRight w:val="0"/>
                  <w:marTop w:val="0"/>
                  <w:marBottom w:val="0"/>
                  <w:divBdr>
                    <w:top w:val="none" w:sz="0" w:space="0" w:color="auto"/>
                    <w:left w:val="none" w:sz="0" w:space="0" w:color="auto"/>
                    <w:bottom w:val="none" w:sz="0" w:space="0" w:color="auto"/>
                    <w:right w:val="none" w:sz="0" w:space="0" w:color="auto"/>
                  </w:divBdr>
                  <w:divsChild>
                    <w:div w:id="1976982128">
                      <w:marLeft w:val="0"/>
                      <w:marRight w:val="0"/>
                      <w:marTop w:val="0"/>
                      <w:marBottom w:val="0"/>
                      <w:divBdr>
                        <w:top w:val="none" w:sz="0" w:space="0" w:color="auto"/>
                        <w:left w:val="none" w:sz="0" w:space="0" w:color="auto"/>
                        <w:bottom w:val="none" w:sz="0" w:space="0" w:color="auto"/>
                        <w:right w:val="none" w:sz="0" w:space="0" w:color="auto"/>
                      </w:divBdr>
                      <w:divsChild>
                        <w:div w:id="1239513283">
                          <w:marLeft w:val="2501"/>
                          <w:marRight w:val="0"/>
                          <w:marTop w:val="0"/>
                          <w:marBottom w:val="0"/>
                          <w:divBdr>
                            <w:top w:val="none" w:sz="0" w:space="0" w:color="auto"/>
                            <w:left w:val="none" w:sz="0" w:space="0" w:color="auto"/>
                            <w:bottom w:val="none" w:sz="0" w:space="0" w:color="auto"/>
                            <w:right w:val="none" w:sz="0" w:space="0" w:color="auto"/>
                          </w:divBdr>
                          <w:divsChild>
                            <w:div w:id="735904697">
                              <w:marLeft w:val="0"/>
                              <w:marRight w:val="3960"/>
                              <w:marTop w:val="0"/>
                              <w:marBottom w:val="0"/>
                              <w:divBdr>
                                <w:top w:val="none" w:sz="0" w:space="0" w:color="auto"/>
                                <w:left w:val="none" w:sz="0" w:space="0" w:color="auto"/>
                                <w:bottom w:val="none" w:sz="0" w:space="0" w:color="auto"/>
                                <w:right w:val="none" w:sz="0" w:space="0" w:color="auto"/>
                              </w:divBdr>
                              <w:divsChild>
                                <w:div w:id="1159544487">
                                  <w:marLeft w:val="0"/>
                                  <w:marRight w:val="0"/>
                                  <w:marTop w:val="0"/>
                                  <w:marBottom w:val="0"/>
                                  <w:divBdr>
                                    <w:top w:val="none" w:sz="0" w:space="0" w:color="auto"/>
                                    <w:left w:val="none" w:sz="0" w:space="0" w:color="auto"/>
                                    <w:bottom w:val="none" w:sz="0" w:space="0" w:color="auto"/>
                                    <w:right w:val="none" w:sz="0" w:space="0" w:color="auto"/>
                                  </w:divBdr>
                                  <w:divsChild>
                                    <w:div w:id="378866921">
                                      <w:marLeft w:val="0"/>
                                      <w:marRight w:val="0"/>
                                      <w:marTop w:val="24"/>
                                      <w:marBottom w:val="240"/>
                                      <w:divBdr>
                                        <w:top w:val="none" w:sz="0" w:space="0" w:color="auto"/>
                                        <w:left w:val="none" w:sz="0" w:space="0" w:color="auto"/>
                                        <w:bottom w:val="none" w:sz="0" w:space="0" w:color="auto"/>
                                        <w:right w:val="none" w:sz="0" w:space="0" w:color="auto"/>
                                      </w:divBdr>
                                      <w:divsChild>
                                        <w:div w:id="733162289">
                                          <w:marLeft w:val="0"/>
                                          <w:marRight w:val="0"/>
                                          <w:marTop w:val="0"/>
                                          <w:marBottom w:val="0"/>
                                          <w:divBdr>
                                            <w:top w:val="single" w:sz="6" w:space="8" w:color="C0C0C0"/>
                                            <w:left w:val="dotted" w:sz="6" w:space="15" w:color="C0C0C0"/>
                                            <w:bottom w:val="single" w:sz="6" w:space="15" w:color="C0C0C0"/>
                                            <w:right w:val="dotted" w:sz="6" w:space="15" w:color="C0C0C0"/>
                                          </w:divBdr>
                                          <w:divsChild>
                                            <w:div w:id="2017533491">
                                              <w:marLeft w:val="0"/>
                                              <w:marRight w:val="0"/>
                                              <w:marTop w:val="0"/>
                                              <w:marBottom w:val="0"/>
                                              <w:divBdr>
                                                <w:top w:val="none" w:sz="0" w:space="0" w:color="auto"/>
                                                <w:left w:val="none" w:sz="0" w:space="0" w:color="auto"/>
                                                <w:bottom w:val="none" w:sz="0" w:space="0" w:color="auto"/>
                                                <w:right w:val="none" w:sz="0" w:space="0" w:color="auto"/>
                                              </w:divBdr>
                                              <w:divsChild>
                                                <w:div w:id="661474683">
                                                  <w:marLeft w:val="0"/>
                                                  <w:marRight w:val="0"/>
                                                  <w:marTop w:val="0"/>
                                                  <w:marBottom w:val="0"/>
                                                  <w:divBdr>
                                                    <w:top w:val="single" w:sz="6" w:space="0" w:color="999999"/>
                                                    <w:left w:val="single" w:sz="6" w:space="0" w:color="CCCCCC"/>
                                                    <w:bottom w:val="single" w:sz="6" w:space="0" w:color="CCCCCC"/>
                                                    <w:right w:val="single" w:sz="6" w:space="0" w:color="999999"/>
                                                  </w:divBdr>
                                                  <w:divsChild>
                                                    <w:div w:id="3090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991300">
      <w:bodyDiv w:val="1"/>
      <w:marLeft w:val="0"/>
      <w:marRight w:val="0"/>
      <w:marTop w:val="0"/>
      <w:marBottom w:val="0"/>
      <w:divBdr>
        <w:top w:val="none" w:sz="0" w:space="0" w:color="auto"/>
        <w:left w:val="none" w:sz="0" w:space="0" w:color="auto"/>
        <w:bottom w:val="none" w:sz="0" w:space="0" w:color="auto"/>
        <w:right w:val="none" w:sz="0" w:space="0" w:color="auto"/>
      </w:divBdr>
    </w:div>
    <w:div w:id="1055160042">
      <w:bodyDiv w:val="1"/>
      <w:marLeft w:val="0"/>
      <w:marRight w:val="0"/>
      <w:marTop w:val="0"/>
      <w:marBottom w:val="0"/>
      <w:divBdr>
        <w:top w:val="none" w:sz="0" w:space="0" w:color="auto"/>
        <w:left w:val="none" w:sz="0" w:space="0" w:color="auto"/>
        <w:bottom w:val="none" w:sz="0" w:space="0" w:color="auto"/>
        <w:right w:val="none" w:sz="0" w:space="0" w:color="auto"/>
      </w:divBdr>
    </w:div>
    <w:div w:id="1120301331">
      <w:bodyDiv w:val="1"/>
      <w:marLeft w:val="0"/>
      <w:marRight w:val="0"/>
      <w:marTop w:val="0"/>
      <w:marBottom w:val="0"/>
      <w:divBdr>
        <w:top w:val="none" w:sz="0" w:space="0" w:color="auto"/>
        <w:left w:val="none" w:sz="0" w:space="0" w:color="auto"/>
        <w:bottom w:val="none" w:sz="0" w:space="0" w:color="auto"/>
        <w:right w:val="none" w:sz="0" w:space="0" w:color="auto"/>
      </w:divBdr>
    </w:div>
    <w:div w:id="1451165134">
      <w:bodyDiv w:val="1"/>
      <w:marLeft w:val="0"/>
      <w:marRight w:val="0"/>
      <w:marTop w:val="0"/>
      <w:marBottom w:val="0"/>
      <w:divBdr>
        <w:top w:val="none" w:sz="0" w:space="0" w:color="auto"/>
        <w:left w:val="none" w:sz="0" w:space="0" w:color="auto"/>
        <w:bottom w:val="none" w:sz="0" w:space="0" w:color="auto"/>
        <w:right w:val="none" w:sz="0" w:space="0" w:color="auto"/>
      </w:divBdr>
    </w:div>
    <w:div w:id="1460494662">
      <w:bodyDiv w:val="1"/>
      <w:marLeft w:val="0"/>
      <w:marRight w:val="0"/>
      <w:marTop w:val="0"/>
      <w:marBottom w:val="0"/>
      <w:divBdr>
        <w:top w:val="none" w:sz="0" w:space="0" w:color="auto"/>
        <w:left w:val="none" w:sz="0" w:space="0" w:color="auto"/>
        <w:bottom w:val="none" w:sz="0" w:space="0" w:color="auto"/>
        <w:right w:val="none" w:sz="0" w:space="0" w:color="auto"/>
      </w:divBdr>
    </w:div>
    <w:div w:id="1525827074">
      <w:bodyDiv w:val="1"/>
      <w:marLeft w:val="0"/>
      <w:marRight w:val="0"/>
      <w:marTop w:val="0"/>
      <w:marBottom w:val="0"/>
      <w:divBdr>
        <w:top w:val="none" w:sz="0" w:space="0" w:color="auto"/>
        <w:left w:val="none" w:sz="0" w:space="0" w:color="auto"/>
        <w:bottom w:val="none" w:sz="0" w:space="0" w:color="auto"/>
        <w:right w:val="none" w:sz="0" w:space="0" w:color="auto"/>
      </w:divBdr>
    </w:div>
    <w:div w:id="1803034764">
      <w:bodyDiv w:val="1"/>
      <w:marLeft w:val="0"/>
      <w:marRight w:val="0"/>
      <w:marTop w:val="0"/>
      <w:marBottom w:val="0"/>
      <w:divBdr>
        <w:top w:val="none" w:sz="0" w:space="0" w:color="auto"/>
        <w:left w:val="none" w:sz="0" w:space="0" w:color="auto"/>
        <w:bottom w:val="none" w:sz="0" w:space="0" w:color="auto"/>
        <w:right w:val="none" w:sz="0" w:space="0" w:color="auto"/>
      </w:divBdr>
    </w:div>
    <w:div w:id="1836607320">
      <w:bodyDiv w:val="1"/>
      <w:marLeft w:val="0"/>
      <w:marRight w:val="0"/>
      <w:marTop w:val="0"/>
      <w:marBottom w:val="0"/>
      <w:divBdr>
        <w:top w:val="none" w:sz="0" w:space="0" w:color="auto"/>
        <w:left w:val="none" w:sz="0" w:space="0" w:color="auto"/>
        <w:bottom w:val="none" w:sz="0" w:space="0" w:color="auto"/>
        <w:right w:val="none" w:sz="0" w:space="0" w:color="auto"/>
      </w:divBdr>
    </w:div>
    <w:div w:id="1873954295">
      <w:bodyDiv w:val="1"/>
      <w:marLeft w:val="0"/>
      <w:marRight w:val="0"/>
      <w:marTop w:val="0"/>
      <w:marBottom w:val="0"/>
      <w:divBdr>
        <w:top w:val="none" w:sz="0" w:space="0" w:color="auto"/>
        <w:left w:val="none" w:sz="0" w:space="0" w:color="auto"/>
        <w:bottom w:val="none" w:sz="0" w:space="0" w:color="auto"/>
        <w:right w:val="none" w:sz="0" w:space="0" w:color="auto"/>
      </w:divBdr>
    </w:div>
    <w:div w:id="1910845565">
      <w:bodyDiv w:val="1"/>
      <w:marLeft w:val="0"/>
      <w:marRight w:val="0"/>
      <w:marTop w:val="0"/>
      <w:marBottom w:val="0"/>
      <w:divBdr>
        <w:top w:val="none" w:sz="0" w:space="0" w:color="auto"/>
        <w:left w:val="none" w:sz="0" w:space="0" w:color="auto"/>
        <w:bottom w:val="none" w:sz="0" w:space="0" w:color="auto"/>
        <w:right w:val="none" w:sz="0" w:space="0" w:color="auto"/>
      </w:divBdr>
    </w:div>
    <w:div w:id="194249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bamawhitehouse.archives.gov/sites/default/files/omb/assets/omb/fedreg/2005/083105_a122.pdf" TargetMode="External"/><Relationship Id="rId21" Type="http://schemas.openxmlformats.org/officeDocument/2006/relationships/hyperlink" Target="https://www.lva.virginia.gov/agencies/records/sched_local/GS-21.pdf" TargetMode="External"/><Relationship Id="rId42" Type="http://schemas.openxmlformats.org/officeDocument/2006/relationships/hyperlink" Target="https://www.doe.virginia.gov/programs-services/federal-programs/essa/title-iv/title-iv-part-b-21st-century-community-learning-centers" TargetMode="External"/><Relationship Id="rId47" Type="http://schemas.openxmlformats.org/officeDocument/2006/relationships/hyperlink" Target="http://www.mott.org/ourissues/Afterschool.aspx" TargetMode="External"/><Relationship Id="rId63" Type="http://schemas.openxmlformats.org/officeDocument/2006/relationships/hyperlink" Target="https://www.doe.virginia.gov/data-policy-funding/school-finance/budget-grants-management/omega" TargetMode="External"/><Relationship Id="rId68" Type="http://schemas.microsoft.com/office/2011/relationships/people" Target="people.xml"/><Relationship Id="rId7" Type="http://schemas.openxmlformats.org/officeDocument/2006/relationships/settings" Target="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Annette.carr@doe.virginia.gov" TargetMode="External"/><Relationship Id="rId29" Type="http://schemas.openxmlformats.org/officeDocument/2006/relationships/comments" Target="comments.xml"/><Relationship Id="rId11" Type="http://schemas.openxmlformats.org/officeDocument/2006/relationships/image" Target="media/image1.jpeg"/><Relationship Id="rId24" Type="http://schemas.openxmlformats.org/officeDocument/2006/relationships/hyperlink" Target="https://obamawhitehouse.archives.gov/sites/default/files/omb/assets/omb/fedreg/2005/083105_a21.pdf" TargetMode="External"/><Relationship Id="rId32" Type="http://schemas.microsoft.com/office/2018/08/relationships/commentsExtensible" Target="commentsExtensible.xml"/><Relationship Id="rId37" Type="http://schemas.openxmlformats.org/officeDocument/2006/relationships/hyperlink" Target="http://www.doe.virginia.gov/school_finance/travel/index.shtml" TargetMode="External"/><Relationship Id="rId40" Type="http://schemas.openxmlformats.org/officeDocument/2006/relationships/hyperlink" Target="https://studentprivacy.ed.gov/" TargetMode="External"/><Relationship Id="rId45" Type="http://schemas.openxmlformats.org/officeDocument/2006/relationships/hyperlink" Target="http://www.niost.org/" TargetMode="External"/><Relationship Id="rId53" Type="http://schemas.openxmlformats.org/officeDocument/2006/relationships/footer" Target="footer1.xml"/><Relationship Id="rId58" Type="http://schemas.openxmlformats.org/officeDocument/2006/relationships/image" Target="media/image3.png"/><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gsa.gov/travel/plan-book/per-diem-rates?gsaredirect=portalcontent104877" TargetMode="External"/><Relationship Id="rId19" Type="http://schemas.openxmlformats.org/officeDocument/2006/relationships/hyperlink" Target="mailto:21stContinuation@doe.virignia.gov" TargetMode="External"/><Relationship Id="rId14" Type="http://schemas.openxmlformats.org/officeDocument/2006/relationships/hyperlink" Target="mailto:michael.courtney@doe.virginia.gov" TargetMode="External"/><Relationship Id="rId22" Type="http://schemas.openxmlformats.org/officeDocument/2006/relationships/hyperlink" Target="https://www.lva.virginia.gov/agencies/records/erm3/" TargetMode="External"/><Relationship Id="rId27" Type="http://schemas.openxmlformats.org/officeDocument/2006/relationships/hyperlink" Target="https://www2.ed.gov/about/offices/list/oig/nonfed/singleaudits.html" TargetMode="External"/><Relationship Id="rId30" Type="http://schemas.microsoft.com/office/2011/relationships/commentsExtended" Target="commentsExtended.xml"/><Relationship Id="rId35" Type="http://schemas.openxmlformats.org/officeDocument/2006/relationships/hyperlink" Target="https://p1pe.doe.virginia.gov/ssws/login.page.do" TargetMode="External"/><Relationship Id="rId43" Type="http://schemas.openxmlformats.org/officeDocument/2006/relationships/hyperlink" Target="mailto:Anthony.Tyler@doe.virginia.gov" TargetMode="External"/><Relationship Id="rId48" Type="http://schemas.openxmlformats.org/officeDocument/2006/relationships/hyperlink" Target="http://www.afterschoolalliance.org/" TargetMode="External"/><Relationship Id="rId56" Type="http://schemas.openxmlformats.org/officeDocument/2006/relationships/footer" Target="footer3.xml"/><Relationship Id="rId64" Type="http://schemas.openxmlformats.org/officeDocument/2006/relationships/header" Target="header3.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hfrp.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gov/about/inits/ed/non-public-education/files/esea-titleviii-guidance-2023.pdf" TargetMode="External"/><Relationship Id="rId25" Type="http://schemas.openxmlformats.org/officeDocument/2006/relationships/hyperlink" Target="https://obamawhitehouse.archives.gov/sites/default/files/omb/assets/omb/fedreg/2005/083105_a87.pdf" TargetMode="External"/><Relationship Id="rId33" Type="http://schemas.openxmlformats.org/officeDocument/2006/relationships/hyperlink" Target="https://www.gsa.gov/travel/plan-book/per-diem-rates" TargetMode="External"/><Relationship Id="rId38" Type="http://schemas.openxmlformats.org/officeDocument/2006/relationships/hyperlink" Target="https://studentprivacy.ed.gov/sites/default/files/resource_document/file/ferpa-and-community-based-orgs_2021.pdf" TargetMode="External"/><Relationship Id="rId46" Type="http://schemas.openxmlformats.org/officeDocument/2006/relationships/hyperlink" Target="http://www.sedl.org/afterschool/" TargetMode="External"/><Relationship Id="rId59" Type="http://schemas.openxmlformats.org/officeDocument/2006/relationships/hyperlink" Target="https://www.doe.virginia.gov/data-policy-funding/school-finance/budget-grants-management/omega" TargetMode="External"/><Relationship Id="rId67" Type="http://schemas.openxmlformats.org/officeDocument/2006/relationships/fontTable" Target="fontTable.xml"/><Relationship Id="rId20" Type="http://schemas.openxmlformats.org/officeDocument/2006/relationships/hyperlink" Target="mailto:21stcclc@doe.virginia.gov" TargetMode="External"/><Relationship Id="rId41" Type="http://schemas.openxmlformats.org/officeDocument/2006/relationships/hyperlink" Target="https://studentprivacy.ed.gov/" TargetMode="External"/><Relationship Id="rId54" Type="http://schemas.openxmlformats.org/officeDocument/2006/relationships/footer" Target="footer2.xml"/><Relationship Id="rId62" Type="http://schemas.openxmlformats.org/officeDocument/2006/relationships/hyperlink" Target="https://www.gsa.gov/travel/plan-book/per-diem-rates" TargetMode="External"/><Relationship Id="rId7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aron.monroe@doe.virginia.gov" TargetMode="External"/><Relationship Id="rId23" Type="http://schemas.openxmlformats.org/officeDocument/2006/relationships/hyperlink" Target="http://www2.ed.gov/policy/fund/reg/edgarReg/edgar.html" TargetMode="External"/><Relationship Id="rId28" Type="http://schemas.openxmlformats.org/officeDocument/2006/relationships/hyperlink" Target="https://obamawhitehouse.archives.gov/omb/circulars/a133_compliance_supplement_2016" TargetMode="External"/><Relationship Id="rId36" Type="http://schemas.openxmlformats.org/officeDocument/2006/relationships/hyperlink" Target="https://www.doe.virginia.gov/data-policy-funding/school-finance/budget-grants-management/omega" TargetMode="External"/><Relationship Id="rId49" Type="http://schemas.openxmlformats.org/officeDocument/2006/relationships/hyperlink" Target="https://naaweb.org/" TargetMode="External"/><Relationship Id="rId57" Type="http://schemas.openxmlformats.org/officeDocument/2006/relationships/hyperlink" Target="http://www.ccsso.org/" TargetMode="External"/><Relationship Id="rId10" Type="http://schemas.openxmlformats.org/officeDocument/2006/relationships/endnotes" Target="endnotes.xml"/><Relationship Id="rId31" Type="http://schemas.microsoft.com/office/2016/09/relationships/commentsIds" Target="commentsIds.xml"/><Relationship Id="rId44" Type="http://schemas.openxmlformats.org/officeDocument/2006/relationships/hyperlink" Target="http://www.ed.gov/programs/21stcclc/index.html" TargetMode="External"/><Relationship Id="rId52" Type="http://schemas.openxmlformats.org/officeDocument/2006/relationships/header" Target="header1.xml"/><Relationship Id="rId60" Type="http://schemas.openxmlformats.org/officeDocument/2006/relationships/hyperlink" Target="https://www.doe.virginia.gov/data-policy-funding/school-finance/budget-grants-management"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arsha.granderson@doe.virginia.gov" TargetMode="External"/><Relationship Id="rId18" Type="http://schemas.openxmlformats.org/officeDocument/2006/relationships/hyperlink" Target="https://www2.ed.gov/about/inits/ed/non-public-education/files/esea-titleviii-guidance-2023.pdf" TargetMode="External"/><Relationship Id="rId39" Type="http://schemas.openxmlformats.org/officeDocument/2006/relationships/hyperlink" Target="https://www.ed.gov/sites/ed/files/2024-09/OESE%2021st%20CCLC%20Non-Regulatory%20Guidance%202024.pdf" TargetMode="External"/><Relationship Id="rId34" Type="http://schemas.openxmlformats.org/officeDocument/2006/relationships/hyperlink" Target="https://www.choosemyplate.gov/what-myplate" TargetMode="External"/><Relationship Id="rId50" Type="http://schemas.openxmlformats.org/officeDocument/2006/relationships/hyperlink" Target="https://y4y.ed.gov/" TargetMode="External"/><Relationship Id="rId55"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7FD66F1D-C22D-418F-A1F9-4CB1E50DC78B}">
    <t:Anchor>
      <t:Comment id="82938465"/>
    </t:Anchor>
    <t:History>
      <t:Event id="{2BBD50D5-98CB-4BC8-B734-E6987EF80444}" time="2023-08-29T18:42:45.322Z">
        <t:Attribution userId="S::aaron.monroe@doe.virginia.gov::c22f1b8c-92b2-4764-8f8e-aa856bf087d6" userProvider="AD" userName="Monroe, Aaron(DOE)"/>
        <t:Anchor>
          <t:Comment id="82938465"/>
        </t:Anchor>
        <t:Create/>
      </t:Event>
      <t:Event id="{07DC7275-9461-4574-9316-FDB011F9B45C}" time="2023-08-29T18:42:45.322Z">
        <t:Attribution userId="S::aaron.monroe@doe.virginia.gov::c22f1b8c-92b2-4764-8f8e-aa856bf087d6" userProvider="AD" userName="Monroe, Aaron(DOE)"/>
        <t:Anchor>
          <t:Comment id="82938465"/>
        </t:Anchor>
        <t:Assign userId="S::Aaron.Monroe@doe.virginia.gov::c22f1b8c-92b2-4764-8f8e-aa856bf087d6" userProvider="AD" userName="Monroe, Aaron(DOE)"/>
      </t:Event>
      <t:Event id="{E8F411AA-A16E-4AA9-B3AB-475064863619}" time="2023-08-29T18:42:45.322Z">
        <t:Attribution userId="S::aaron.monroe@doe.virginia.gov::c22f1b8c-92b2-4764-8f8e-aa856bf087d6" userProvider="AD" userName="Monroe, Aaron(DOE)"/>
        <t:Anchor>
          <t:Comment id="82938465"/>
        </t:Anchor>
        <t:SetTitle title="@Monroe, Aaron(DOE) Find the law"/>
      </t:Event>
      <t:Event id="{25BE67EF-B102-4C4D-B1A3-8BC4B083B0F8}" time="2023-09-08T16:07:48.438Z">
        <t:Attribution userId="S::aaron.monroe@doe.virginia.gov::c22f1b8c-92b2-4764-8f8e-aa856bf087d6" userProvider="AD" userName="Monroe, Aaron(DOE)"/>
        <t:Progress percentComplete="100"/>
      </t:Event>
    </t:History>
  </t:Task>
  <t:Task id="{9364A0FD-E5E5-45D6-8BBE-1A39B8EA9213}">
    <t:Anchor>
      <t:Comment id="1804160755"/>
    </t:Anchor>
    <t:History>
      <t:Event id="{DE621EF4-7A19-41EE-B422-F02B07D738CB}" time="2023-08-29T19:23:29.008Z">
        <t:Attribution userId="S::aaron.monroe@doe.virginia.gov::c22f1b8c-92b2-4764-8f8e-aa856bf087d6" userProvider="AD" userName="Monroe, Aaron(DOE)"/>
        <t:Anchor>
          <t:Comment id="1804160755"/>
        </t:Anchor>
        <t:Create/>
      </t:Event>
      <t:Event id="{3D43844D-7DA8-45F3-86E6-57FBDD1742C3}" time="2023-08-29T19:23:29.008Z">
        <t:Attribution userId="S::aaron.monroe@doe.virginia.gov::c22f1b8c-92b2-4764-8f8e-aa856bf087d6" userProvider="AD" userName="Monroe, Aaron(DOE)"/>
        <t:Anchor>
          <t:Comment id="1804160755"/>
        </t:Anchor>
        <t:Assign userId="S::Aaron.Monroe@doe.virginia.gov::c22f1b8c-92b2-4764-8f8e-aa856bf087d6" userProvider="AD" userName="Monroe, Aaron(DOE)"/>
      </t:Event>
      <t:Event id="{CC13C046-ECDF-45A6-8474-293E689533A8}" time="2023-08-29T19:23:29.008Z">
        <t:Attribution userId="S::aaron.monroe@doe.virginia.gov::c22f1b8c-92b2-4764-8f8e-aa856bf087d6" userProvider="AD" userName="Monroe, Aaron(DOE)"/>
        <t:Anchor>
          <t:Comment id="1804160755"/>
        </t:Anchor>
        <t:SetTitle title="Look at repeat @Monroe, Aaron(DOE)"/>
      </t:Event>
      <t:Event id="{EFF2DC22-F980-42C5-8C30-D7B5F0E6C595}" time="2023-09-08T16:07:50.726Z">
        <t:Attribution userId="S::aaron.monroe@doe.virginia.gov::c22f1b8c-92b2-4764-8f8e-aa856bf087d6" userProvider="AD" userName="Monroe, Aaron(DOE)"/>
        <t:Progress percentComplete="100"/>
      </t:Event>
    </t:History>
  </t:Task>
  <t:Task id="{7E5F96B9-FA7A-4B6D-B60C-7154DCEB5ED3}">
    <t:Anchor>
      <t:Comment id="738701858"/>
    </t:Anchor>
    <t:History>
      <t:Event id="{449F94CA-6373-49E6-9A4A-4C78600D4DBA}" time="2025-01-02T12:42:03.747Z">
        <t:Attribution userId="S::rob.wright@doe.virginia.gov::72eeea48-f178-4d34-a198-4dd064b380af" userProvider="AD" userName="Wright, Rob (DOE)"/>
        <t:Anchor>
          <t:Comment id="738701858"/>
        </t:Anchor>
        <t:Create/>
      </t:Event>
      <t:Event id="{EB8ABFA3-B536-41B5-BC6E-789C84D4FF1D}" time="2025-01-02T12:42:03.747Z">
        <t:Attribution userId="S::rob.wright@doe.virginia.gov::72eeea48-f178-4d34-a198-4dd064b380af" userProvider="AD" userName="Wright, Rob (DOE)"/>
        <t:Anchor>
          <t:Comment id="738701858"/>
        </t:Anchor>
        <t:Assign userId="S::Aaron.Monroe@doe.virginia.gov::c22f1b8c-92b2-4764-8f8e-aa856bf087d6" userProvider="AD" userName="Monroe, Aaron(DOE)"/>
      </t:Event>
      <t:Event id="{F06324C1-A139-4D5C-AC61-131AD78BF072}" time="2025-01-02T12:42:03.747Z">
        <t:Attribution userId="S::rob.wright@doe.virginia.gov::72eeea48-f178-4d34-a198-4dd064b380af" userProvider="AD" userName="Wright, Rob (DOE)"/>
        <t:Anchor>
          <t:Comment id="738701858"/>
        </t:Anchor>
        <t:SetTitle title="@Monroe, Aaron(DOE) How does this sound?"/>
      </t:Event>
      <t:Event id="{743E7E46-45FD-4BC8-8108-58315A6C59B7}" time="2025-01-02T13:50:50.402Z">
        <t:Attribution userId="S::rob.wright@doe.virginia.gov::72eeea48-f178-4d34-a198-4dd064b380af" userProvider="AD" userName="Wright, Rob (DO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F5C36D8B1B14DA89F300EFB32B013" ma:contentTypeVersion="12" ma:contentTypeDescription="Create a new document." ma:contentTypeScope="" ma:versionID="c24301785f67d9737746a35ae655867e">
  <xsd:schema xmlns:xsd="http://www.w3.org/2001/XMLSchema" xmlns:xs="http://www.w3.org/2001/XMLSchema" xmlns:p="http://schemas.microsoft.com/office/2006/metadata/properties" xmlns:ns2="be25bb7c-b0f9-4ece-9849-9bb7c72e9376" xmlns:ns3="6fcfb7c5-a24a-4627-9ba3-e886e323a459" targetNamespace="http://schemas.microsoft.com/office/2006/metadata/properties" ma:root="true" ma:fieldsID="5f9eae2d0bed6c77f493c7a57da0ef9d" ns2:_="" ns3:_="">
    <xsd:import namespace="be25bb7c-b0f9-4ece-9849-9bb7c72e9376"/>
    <xsd:import namespace="6fcfb7c5-a24a-4627-9ba3-e886e323a4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5bb7c-b0f9-4ece-9849-9bb7c72e9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cfb7c5-a24a-4627-9ba3-e886e323a4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74008-b39e-4fbb-8634-67717f6df74b}" ma:internalName="TaxCatchAll" ma:showField="CatchAllData" ma:web="6fcfb7c5-a24a-4627-9ba3-e886e323a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cfb7c5-a24a-4627-9ba3-e886e323a459" xsi:nil="true"/>
    <lcf76f155ced4ddcb4097134ff3c332f xmlns="be25bb7c-b0f9-4ece-9849-9bb7c72e93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BB975-D2AF-484F-8DF7-AC9F48FF7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5bb7c-b0f9-4ece-9849-9bb7c72e9376"/>
    <ds:schemaRef ds:uri="6fcfb7c5-a24a-4627-9ba3-e886e323a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985DD-2D13-4CCF-AC8A-70C910888279}">
  <ds:schemaRefs>
    <ds:schemaRef ds:uri="http://schemas.microsoft.com/sharepoint/v3/contenttype/forms"/>
  </ds:schemaRefs>
</ds:datastoreItem>
</file>

<file path=customXml/itemProps3.xml><?xml version="1.0" encoding="utf-8"?>
<ds:datastoreItem xmlns:ds="http://schemas.openxmlformats.org/officeDocument/2006/customXml" ds:itemID="{BD9A2C98-9F9F-41F4-B202-DE8BBB032CF1}">
  <ds:schemaRefs>
    <ds:schemaRef ds:uri="http://schemas.microsoft.com/office/2006/metadata/properties"/>
    <ds:schemaRef ds:uri="http://schemas.microsoft.com/office/infopath/2007/PartnerControls"/>
    <ds:schemaRef ds:uri="6fcfb7c5-a24a-4627-9ba3-e886e323a459"/>
    <ds:schemaRef ds:uri="be25bb7c-b0f9-4ece-9849-9bb7c72e9376"/>
  </ds:schemaRefs>
</ds:datastoreItem>
</file>

<file path=customXml/itemProps4.xml><?xml version="1.0" encoding="utf-8"?>
<ds:datastoreItem xmlns:ds="http://schemas.openxmlformats.org/officeDocument/2006/customXml" ds:itemID="{31127772-9707-48CA-9675-8CB4A825B11B}">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13409</Words>
  <Characters>76432</Characters>
  <Application>Microsoft Office Word</Application>
  <DocSecurity>0</DocSecurity>
  <Lines>636</Lines>
  <Paragraphs>179</Paragraphs>
  <ScaleCrop>false</ScaleCrop>
  <Company>Commonwealth of Virginia</Company>
  <LinksUpToDate>false</LinksUpToDate>
  <CharactersWithSpaces>89662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FOR REIMBURSEMENT</dc:title>
  <dc:subject/>
  <dc:creator>Virginia Department of Education</dc:creator>
  <cp:keywords/>
  <cp:lastModifiedBy>Granderson, Marsha (DOE)</cp:lastModifiedBy>
  <cp:revision>2</cp:revision>
  <cp:lastPrinted>2025-09-05T18:38:00Z</cp:lastPrinted>
  <dcterms:created xsi:type="dcterms:W3CDTF">2026-05-07T19:53:00Z</dcterms:created>
  <dcterms:modified xsi:type="dcterms:W3CDTF">2026-05-07T19:53:00Z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0x010100784F5C36D8B1B14DA89F300EFB32B013</vt:lpwstr>
  </property>
  <property fmtid="{D5CDD505-2E9C-101B-9397-08002B2CF9AE}" pid="3" name="GrammarlyDocumentId">
    <vt:lpwstr>3f7e61359d1fff544acc51275037e7b73ce29b410e8efd04c329c606c2326320</vt:lpwstr>
  </property>
  <property fmtid="{D5CDD505-2E9C-101B-9397-08002B2CF9AE}" pid="4" name="MediaServiceImageTags">
    <vt:lpwstr/>
  </property>
</Properties>
</file>